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27233D" w14:textId="77777777" w:rsidR="00E67A70" w:rsidRPr="004575A5" w:rsidRDefault="00E67A70" w:rsidP="00E67A70">
      <w:pPr>
        <w:pStyle w:val="Tijeloteksta"/>
        <w:jc w:val="center"/>
        <w:rPr>
          <w:bCs/>
          <w:sz w:val="22"/>
          <w:szCs w:val="22"/>
          <w:lang w:val="hr-HR"/>
        </w:rPr>
      </w:pPr>
      <w:r w:rsidRPr="004575A5">
        <w:rPr>
          <w:noProof/>
          <w:sz w:val="22"/>
          <w:szCs w:val="22"/>
          <w:lang w:val="hr-HR" w:eastAsia="hr-HR"/>
        </w:rPr>
        <mc:AlternateContent>
          <mc:Choice Requires="wps">
            <w:drawing>
              <wp:anchor distT="0" distB="0" distL="24130" distR="24130" simplePos="0" relativeHeight="251659264" behindDoc="0" locked="0" layoutInCell="1" allowOverlap="1" wp14:anchorId="08E300E2" wp14:editId="07A5982D">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69536" w14:textId="77777777" w:rsidR="00E67A70" w:rsidRDefault="00E67A70" w:rsidP="00E67A7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300E2"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45D69536" w14:textId="77777777" w:rsidR="00E67A70" w:rsidRDefault="00E67A70" w:rsidP="00E67A70"/>
                  </w:txbxContent>
                </v:textbox>
                <w10:wrap type="square" side="largest"/>
              </v:shape>
            </w:pict>
          </mc:Fallback>
        </mc:AlternateContent>
      </w:r>
      <w:r w:rsidRPr="004575A5">
        <w:rPr>
          <w:bCs/>
          <w:sz w:val="22"/>
          <w:szCs w:val="22"/>
          <w:lang w:val="hr-HR"/>
        </w:rPr>
        <w:t xml:space="preserve">OBRAZLOŽENJE UZ PRIJEDLOG I. IZMJENA I DOPUNA PRORAČUNA GRADA POŽEGE ZA 2023. GODINU </w:t>
      </w:r>
    </w:p>
    <w:p w14:paraId="7C7FC734" w14:textId="77777777" w:rsidR="00E67A70" w:rsidRPr="004575A5" w:rsidRDefault="00E67A70" w:rsidP="00E67A70">
      <w:pPr>
        <w:rPr>
          <w:bCs/>
          <w:sz w:val="22"/>
          <w:szCs w:val="22"/>
        </w:rPr>
      </w:pPr>
    </w:p>
    <w:p w14:paraId="4D0A133F" w14:textId="77777777" w:rsidR="00E67A70" w:rsidRPr="004575A5" w:rsidRDefault="00E67A70" w:rsidP="00E67A70">
      <w:pPr>
        <w:ind w:firstLine="720"/>
        <w:rPr>
          <w:bCs/>
          <w:sz w:val="22"/>
          <w:szCs w:val="22"/>
        </w:rPr>
      </w:pPr>
      <w:r w:rsidRPr="004575A5">
        <w:rPr>
          <w:bCs/>
          <w:sz w:val="22"/>
          <w:szCs w:val="22"/>
        </w:rPr>
        <w:t>I UVOD</w:t>
      </w:r>
    </w:p>
    <w:p w14:paraId="16912D62" w14:textId="77777777" w:rsidR="00E67A70" w:rsidRPr="004575A5" w:rsidRDefault="00E67A70" w:rsidP="00E67A70">
      <w:pPr>
        <w:rPr>
          <w:bCs/>
          <w:sz w:val="22"/>
          <w:szCs w:val="22"/>
        </w:rPr>
      </w:pPr>
    </w:p>
    <w:p w14:paraId="5A86C5BE" w14:textId="77777777" w:rsidR="00E67A70" w:rsidRPr="004575A5" w:rsidRDefault="00E67A70" w:rsidP="00E67A70">
      <w:pPr>
        <w:tabs>
          <w:tab w:val="left" w:pos="709"/>
          <w:tab w:val="left" w:pos="7300"/>
        </w:tabs>
        <w:jc w:val="both"/>
        <w:rPr>
          <w:rStyle w:val="FontStyle11"/>
          <w:b w:val="0"/>
        </w:rPr>
      </w:pPr>
      <w:r w:rsidRPr="004575A5">
        <w:rPr>
          <w:bCs/>
          <w:sz w:val="22"/>
          <w:szCs w:val="22"/>
        </w:rPr>
        <w:tab/>
        <w:t>Proračun Grada Požege za 2023. godinu usvojilo je Gradsko vijeće Grada Požege na 16. sjednici dana, 16. prosinca 2022. godine (Službene novine Grada Požege, broj: 27/22.</w:t>
      </w:r>
      <w:r w:rsidRPr="004575A5">
        <w:rPr>
          <w:b/>
          <w:sz w:val="22"/>
          <w:szCs w:val="22"/>
        </w:rPr>
        <w:t xml:space="preserve">) </w:t>
      </w:r>
      <w:r w:rsidRPr="004575A5">
        <w:rPr>
          <w:sz w:val="22"/>
          <w:szCs w:val="22"/>
        </w:rPr>
        <w:t xml:space="preserve">u iznosu 27.516.500,00 €. </w:t>
      </w:r>
    </w:p>
    <w:p w14:paraId="7F5CEC40" w14:textId="77777777" w:rsidR="00E67A70" w:rsidRPr="004575A5" w:rsidRDefault="00E67A70" w:rsidP="00E67A70">
      <w:pPr>
        <w:ind w:firstLine="284"/>
        <w:jc w:val="both"/>
      </w:pPr>
    </w:p>
    <w:p w14:paraId="2AE05879" w14:textId="77777777" w:rsidR="00E67A70" w:rsidRPr="004575A5" w:rsidRDefault="00E67A70" w:rsidP="00E67A70">
      <w:pPr>
        <w:ind w:firstLine="284"/>
        <w:jc w:val="both"/>
        <w:rPr>
          <w:bCs/>
          <w:sz w:val="22"/>
          <w:szCs w:val="22"/>
        </w:rPr>
      </w:pPr>
      <w:r w:rsidRPr="004575A5">
        <w:rPr>
          <w:bCs/>
          <w:sz w:val="22"/>
          <w:szCs w:val="22"/>
        </w:rPr>
        <w:t xml:space="preserve">Zakonska osnova za donošenje Izmjena i dopuna Proračuna Grada Požege za 2023. godinu je u odredbama Zakona o proračunu (Narodne novine, broj: 144/21.), te  Statuta Grada Požege (Službene novine Grada Požege, broj: 2/21. i 11/22.) </w:t>
      </w:r>
    </w:p>
    <w:p w14:paraId="7BAEF24B" w14:textId="77777777" w:rsidR="00E67A70" w:rsidRPr="004575A5" w:rsidRDefault="00E67A70" w:rsidP="00E67A70">
      <w:pPr>
        <w:tabs>
          <w:tab w:val="left" w:pos="0"/>
        </w:tabs>
        <w:jc w:val="both"/>
        <w:rPr>
          <w:sz w:val="22"/>
          <w:szCs w:val="22"/>
        </w:rPr>
      </w:pPr>
    </w:p>
    <w:p w14:paraId="01922D5F" w14:textId="77777777" w:rsidR="00E67A70" w:rsidRPr="004575A5" w:rsidRDefault="00E67A70" w:rsidP="00E67A70">
      <w:pPr>
        <w:ind w:firstLine="720"/>
        <w:rPr>
          <w:bCs/>
          <w:sz w:val="22"/>
          <w:szCs w:val="22"/>
        </w:rPr>
      </w:pPr>
      <w:r w:rsidRPr="004575A5">
        <w:rPr>
          <w:bCs/>
          <w:sz w:val="22"/>
          <w:szCs w:val="22"/>
        </w:rPr>
        <w:t>II OBRAZLOŽENJE IZMJENA PRIHODA I PRIMITAKA, RASHODA I IZDATAKA – OPĆI DIO</w:t>
      </w:r>
    </w:p>
    <w:p w14:paraId="5FE34E61" w14:textId="77777777" w:rsidR="00E67A70" w:rsidRPr="004575A5" w:rsidRDefault="00E67A70" w:rsidP="00E67A70">
      <w:pPr>
        <w:ind w:firstLine="720"/>
        <w:rPr>
          <w:bCs/>
          <w:sz w:val="22"/>
          <w:szCs w:val="22"/>
        </w:rPr>
      </w:pPr>
    </w:p>
    <w:p w14:paraId="2E42DA46" w14:textId="27F0304D" w:rsidR="00E67A70" w:rsidRPr="004575A5" w:rsidRDefault="00E67A70" w:rsidP="00E67A70">
      <w:pPr>
        <w:ind w:firstLine="284"/>
        <w:jc w:val="both"/>
        <w:rPr>
          <w:bCs/>
          <w:sz w:val="22"/>
          <w:szCs w:val="22"/>
        </w:rPr>
      </w:pPr>
      <w:r w:rsidRPr="004575A5">
        <w:rPr>
          <w:bCs/>
          <w:sz w:val="22"/>
          <w:szCs w:val="22"/>
        </w:rPr>
        <w:t xml:space="preserve">Ove Izmjene i dopune Proračuna Grada Požege za 2023. godinu donose se radi uključivanja rezultata ostvarenih u prethodnoj godini te uravnoteženja prihoda i rashoda sa njihovim ostvarenjem i projiciranim ostvarenjem do kraja godine. </w:t>
      </w:r>
    </w:p>
    <w:p w14:paraId="55BC781C" w14:textId="77777777" w:rsidR="00E67A70" w:rsidRPr="004575A5" w:rsidRDefault="00E67A70" w:rsidP="00E67A70">
      <w:pPr>
        <w:ind w:firstLine="284"/>
        <w:jc w:val="both"/>
        <w:rPr>
          <w:bCs/>
          <w:sz w:val="22"/>
          <w:szCs w:val="22"/>
        </w:rPr>
      </w:pPr>
      <w:r w:rsidRPr="004575A5">
        <w:rPr>
          <w:bCs/>
          <w:sz w:val="22"/>
          <w:szCs w:val="22"/>
        </w:rPr>
        <w:t>Ovim Izmjenama i dopunama Proračuna prihodi i primici povećavaju se za 31.434,00 €, odnosno za 0,12 %  i sada iznose 26.612.324,00 €, a rashodi i izdaci se povećavaju za 2.326.944,00 €, odnosno za 8,46 % i sada iznose 29.843.444,00 €. Uravnoteženje proračuna je planirano uključenjem rezultata iz prethodne godine u iznosu 2.295.510,00 €, što sa projiciranim rezultatom u Proračunu Grada za 2023. godinu od 935.610,00 € iznosi 3.231.120,00 €. Iz navedenog proizlazi da ukupni prihodi i primici sa uključenim prenesenim rezultatom od 3.231.120,00 € iznose 29.843.444,00 €, odnosno u visini su planiranih rashoda i izdataka.</w:t>
      </w:r>
    </w:p>
    <w:p w14:paraId="3A58AB5B" w14:textId="77777777" w:rsidR="00E67A70" w:rsidRPr="004575A5" w:rsidRDefault="00E67A70" w:rsidP="00E67A70">
      <w:pPr>
        <w:ind w:firstLine="284"/>
        <w:jc w:val="both"/>
        <w:rPr>
          <w:bCs/>
          <w:sz w:val="22"/>
          <w:szCs w:val="22"/>
        </w:rPr>
      </w:pPr>
      <w:r w:rsidRPr="004575A5">
        <w:rPr>
          <w:bCs/>
          <w:sz w:val="22"/>
          <w:szCs w:val="22"/>
        </w:rPr>
        <w:t xml:space="preserve">U Izmjene i dopune Proračuna Grada Požege za 2023. godinu unesen je  preneseni rezultat u iznosu 3.231.120,00 €, od čega se 3.132.829,00 € odnosi na Grad, a 98.291,00 € na vlastite i namjenske prihode proračunskih korisnika kojima je Grad Požega osnivač, kako slijedi: Gradsko kazalište Požega 10.207,00 €, Gradski muzej -4.318,00 €, Gradska knjižnica Požega 28.726,00 €, Dječji vrtić Požega  12.991,00 €, Javna vatrogasna postrojba Grada Požege 23.179,00 €, Lokalna razvojna agencija Požega -2,00 €, OŠ Julija </w:t>
      </w:r>
      <w:proofErr w:type="spellStart"/>
      <w:r w:rsidRPr="004575A5">
        <w:rPr>
          <w:bCs/>
          <w:sz w:val="22"/>
          <w:szCs w:val="22"/>
        </w:rPr>
        <w:t>Kempfa</w:t>
      </w:r>
      <w:proofErr w:type="spellEnd"/>
      <w:r w:rsidRPr="004575A5">
        <w:rPr>
          <w:bCs/>
          <w:sz w:val="22"/>
          <w:szCs w:val="22"/>
        </w:rPr>
        <w:t xml:space="preserve"> -21.642,00 €, OŠ Dobriše Cesarića 11.347,00 € i OŠ Antuna </w:t>
      </w:r>
      <w:proofErr w:type="spellStart"/>
      <w:r w:rsidRPr="004575A5">
        <w:rPr>
          <w:bCs/>
          <w:sz w:val="22"/>
          <w:szCs w:val="22"/>
        </w:rPr>
        <w:t>Kanižlića</w:t>
      </w:r>
      <w:proofErr w:type="spellEnd"/>
      <w:r w:rsidRPr="004575A5">
        <w:rPr>
          <w:bCs/>
          <w:sz w:val="22"/>
          <w:szCs w:val="22"/>
        </w:rPr>
        <w:t xml:space="preserve"> 37.803,00 €. </w:t>
      </w:r>
    </w:p>
    <w:p w14:paraId="76B28C16" w14:textId="77777777" w:rsidR="00E67A70" w:rsidRPr="004575A5" w:rsidRDefault="00E67A70" w:rsidP="00E67A70">
      <w:pPr>
        <w:ind w:right="72"/>
        <w:jc w:val="both"/>
        <w:rPr>
          <w:bCs/>
          <w:sz w:val="22"/>
          <w:szCs w:val="22"/>
        </w:rPr>
      </w:pPr>
    </w:p>
    <w:p w14:paraId="3AB51384" w14:textId="77777777" w:rsidR="00E67A70" w:rsidRPr="004575A5" w:rsidRDefault="00E67A70" w:rsidP="00E67A70">
      <w:pPr>
        <w:pStyle w:val="Odlomakpopisa"/>
        <w:numPr>
          <w:ilvl w:val="0"/>
          <w:numId w:val="29"/>
        </w:numPr>
        <w:jc w:val="both"/>
        <w:rPr>
          <w:bCs/>
          <w:sz w:val="22"/>
          <w:szCs w:val="22"/>
        </w:rPr>
      </w:pPr>
      <w:r w:rsidRPr="004575A5">
        <w:rPr>
          <w:bCs/>
          <w:sz w:val="22"/>
          <w:szCs w:val="22"/>
        </w:rPr>
        <w:t>PRIHODI POSLOVANJA</w:t>
      </w:r>
    </w:p>
    <w:p w14:paraId="4FBA7B9B" w14:textId="77777777" w:rsidR="00E67A70" w:rsidRPr="004575A5" w:rsidRDefault="00E67A70" w:rsidP="00E67A70">
      <w:pPr>
        <w:jc w:val="both"/>
        <w:rPr>
          <w:bCs/>
          <w:sz w:val="22"/>
          <w:szCs w:val="22"/>
        </w:rPr>
      </w:pPr>
    </w:p>
    <w:p w14:paraId="4024BC2E" w14:textId="77777777" w:rsidR="00E67A70" w:rsidRPr="004575A5" w:rsidRDefault="00E67A70" w:rsidP="00E67A70">
      <w:pPr>
        <w:jc w:val="both"/>
        <w:rPr>
          <w:bCs/>
          <w:sz w:val="22"/>
          <w:szCs w:val="22"/>
        </w:rPr>
      </w:pPr>
      <w:r w:rsidRPr="004575A5">
        <w:rPr>
          <w:bCs/>
          <w:sz w:val="22"/>
          <w:szCs w:val="22"/>
        </w:rPr>
        <w:t xml:space="preserve"> Plan i promjena prihoda poslovanja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136"/>
        <w:gridCol w:w="1699"/>
        <w:gridCol w:w="1559"/>
      </w:tblGrid>
      <w:tr w:rsidR="004575A5" w:rsidRPr="004575A5" w14:paraId="422D2898" w14:textId="77777777" w:rsidTr="00ED71D9">
        <w:trPr>
          <w:trHeight w:val="255"/>
          <w:jc w:val="center"/>
        </w:trPr>
        <w:tc>
          <w:tcPr>
            <w:tcW w:w="950" w:type="dxa"/>
            <w:shd w:val="clear" w:color="auto" w:fill="D0CECE" w:themeFill="background2" w:themeFillShade="E6"/>
            <w:noWrap/>
            <w:vAlign w:val="center"/>
          </w:tcPr>
          <w:p w14:paraId="5C540681" w14:textId="77777777" w:rsidR="00E67A70" w:rsidRPr="004575A5" w:rsidRDefault="00E67A70" w:rsidP="00ED71D9">
            <w:pPr>
              <w:rPr>
                <w:b/>
                <w:bCs/>
                <w:sz w:val="16"/>
                <w:szCs w:val="16"/>
              </w:rPr>
            </w:pPr>
            <w:r w:rsidRPr="004575A5">
              <w:rPr>
                <w:b/>
                <w:bCs/>
                <w:sz w:val="16"/>
                <w:szCs w:val="16"/>
              </w:rPr>
              <w:t>KONTA</w:t>
            </w:r>
          </w:p>
        </w:tc>
        <w:tc>
          <w:tcPr>
            <w:tcW w:w="4007" w:type="dxa"/>
            <w:shd w:val="clear" w:color="auto" w:fill="D0CECE" w:themeFill="background2" w:themeFillShade="E6"/>
            <w:noWrap/>
            <w:vAlign w:val="center"/>
          </w:tcPr>
          <w:p w14:paraId="1E8A5BE1" w14:textId="77777777" w:rsidR="00E67A70" w:rsidRPr="004575A5" w:rsidRDefault="00E67A70" w:rsidP="00ED71D9">
            <w:pPr>
              <w:rPr>
                <w:b/>
                <w:bCs/>
                <w:sz w:val="16"/>
                <w:szCs w:val="16"/>
              </w:rPr>
            </w:pPr>
            <w:r w:rsidRPr="004575A5">
              <w:rPr>
                <w:b/>
                <w:bCs/>
                <w:sz w:val="16"/>
                <w:szCs w:val="16"/>
              </w:rPr>
              <w:t>VRSTA PRIHODA</w:t>
            </w:r>
          </w:p>
        </w:tc>
        <w:tc>
          <w:tcPr>
            <w:tcW w:w="1136" w:type="dxa"/>
            <w:shd w:val="clear" w:color="auto" w:fill="D0CECE" w:themeFill="background2" w:themeFillShade="E6"/>
            <w:noWrap/>
            <w:vAlign w:val="center"/>
          </w:tcPr>
          <w:p w14:paraId="3CF3987C" w14:textId="77777777" w:rsidR="00E67A70" w:rsidRPr="004575A5" w:rsidRDefault="00E67A70" w:rsidP="00ED71D9">
            <w:pPr>
              <w:jc w:val="right"/>
              <w:rPr>
                <w:b/>
                <w:bCs/>
                <w:sz w:val="16"/>
                <w:szCs w:val="16"/>
              </w:rPr>
            </w:pPr>
            <w:r w:rsidRPr="004575A5">
              <w:rPr>
                <w:b/>
                <w:bCs/>
                <w:sz w:val="16"/>
                <w:szCs w:val="16"/>
              </w:rPr>
              <w:t xml:space="preserve"> PLAN 2023.</w:t>
            </w:r>
          </w:p>
        </w:tc>
        <w:tc>
          <w:tcPr>
            <w:tcW w:w="1699" w:type="dxa"/>
            <w:shd w:val="clear" w:color="auto" w:fill="D0CECE" w:themeFill="background2" w:themeFillShade="E6"/>
            <w:noWrap/>
            <w:vAlign w:val="center"/>
          </w:tcPr>
          <w:p w14:paraId="682DAD67" w14:textId="77777777" w:rsidR="00E67A70" w:rsidRPr="004575A5" w:rsidRDefault="00E67A70" w:rsidP="00ED71D9">
            <w:pPr>
              <w:jc w:val="right"/>
              <w:rPr>
                <w:b/>
                <w:bCs/>
                <w:sz w:val="16"/>
                <w:szCs w:val="16"/>
              </w:rPr>
            </w:pPr>
            <w:r w:rsidRPr="004575A5">
              <w:rPr>
                <w:b/>
                <w:bCs/>
                <w:sz w:val="16"/>
                <w:szCs w:val="16"/>
              </w:rPr>
              <w:t>PROMJENA</w:t>
            </w:r>
          </w:p>
        </w:tc>
        <w:tc>
          <w:tcPr>
            <w:tcW w:w="1559" w:type="dxa"/>
            <w:shd w:val="clear" w:color="auto" w:fill="D0CECE" w:themeFill="background2" w:themeFillShade="E6"/>
            <w:noWrap/>
            <w:vAlign w:val="center"/>
          </w:tcPr>
          <w:p w14:paraId="3B6238E3" w14:textId="77777777" w:rsidR="00E67A70" w:rsidRPr="004575A5" w:rsidRDefault="00E67A70" w:rsidP="00ED71D9">
            <w:pPr>
              <w:jc w:val="right"/>
              <w:rPr>
                <w:b/>
                <w:bCs/>
                <w:sz w:val="16"/>
                <w:szCs w:val="16"/>
              </w:rPr>
            </w:pPr>
            <w:r w:rsidRPr="004575A5">
              <w:rPr>
                <w:b/>
                <w:bCs/>
                <w:sz w:val="16"/>
                <w:szCs w:val="16"/>
              </w:rPr>
              <w:t>NOVI PLAN</w:t>
            </w:r>
          </w:p>
        </w:tc>
      </w:tr>
      <w:tr w:rsidR="004575A5" w:rsidRPr="004575A5" w14:paraId="410D709A" w14:textId="77777777" w:rsidTr="00ED71D9">
        <w:trPr>
          <w:trHeight w:val="255"/>
          <w:jc w:val="center"/>
        </w:trPr>
        <w:tc>
          <w:tcPr>
            <w:tcW w:w="950" w:type="dxa"/>
            <w:shd w:val="clear" w:color="auto" w:fill="D0CECE" w:themeFill="background2" w:themeFillShade="E6"/>
            <w:noWrap/>
            <w:vAlign w:val="bottom"/>
            <w:hideMark/>
          </w:tcPr>
          <w:p w14:paraId="597B17AC" w14:textId="77777777" w:rsidR="00E67A70" w:rsidRPr="004575A5" w:rsidRDefault="00E67A70" w:rsidP="00ED71D9">
            <w:pPr>
              <w:rPr>
                <w:b/>
                <w:bCs/>
                <w:sz w:val="16"/>
                <w:szCs w:val="16"/>
              </w:rPr>
            </w:pPr>
            <w:r w:rsidRPr="004575A5">
              <w:rPr>
                <w:b/>
                <w:bCs/>
                <w:sz w:val="16"/>
                <w:szCs w:val="16"/>
              </w:rPr>
              <w:t>6</w:t>
            </w:r>
          </w:p>
        </w:tc>
        <w:tc>
          <w:tcPr>
            <w:tcW w:w="4007" w:type="dxa"/>
            <w:shd w:val="clear" w:color="auto" w:fill="D0CECE" w:themeFill="background2" w:themeFillShade="E6"/>
            <w:noWrap/>
            <w:vAlign w:val="bottom"/>
            <w:hideMark/>
          </w:tcPr>
          <w:p w14:paraId="6248141F" w14:textId="77777777" w:rsidR="00E67A70" w:rsidRPr="004575A5" w:rsidRDefault="00E67A70" w:rsidP="00ED71D9">
            <w:pPr>
              <w:rPr>
                <w:b/>
                <w:bCs/>
                <w:sz w:val="16"/>
                <w:szCs w:val="16"/>
              </w:rPr>
            </w:pPr>
            <w:r w:rsidRPr="004575A5">
              <w:rPr>
                <w:b/>
                <w:bCs/>
                <w:sz w:val="16"/>
                <w:szCs w:val="16"/>
              </w:rPr>
              <w:t xml:space="preserve">Prihodi poslovanja                                                                                  </w:t>
            </w:r>
          </w:p>
        </w:tc>
        <w:tc>
          <w:tcPr>
            <w:tcW w:w="1136" w:type="dxa"/>
            <w:shd w:val="clear" w:color="auto" w:fill="D0CECE" w:themeFill="background2" w:themeFillShade="E6"/>
            <w:noWrap/>
            <w:vAlign w:val="bottom"/>
            <w:hideMark/>
          </w:tcPr>
          <w:p w14:paraId="0238E605" w14:textId="77777777" w:rsidR="00E67A70" w:rsidRPr="004575A5" w:rsidRDefault="00E67A70" w:rsidP="00ED71D9">
            <w:pPr>
              <w:jc w:val="right"/>
              <w:rPr>
                <w:b/>
                <w:bCs/>
                <w:sz w:val="16"/>
                <w:szCs w:val="16"/>
              </w:rPr>
            </w:pPr>
            <w:r w:rsidRPr="004575A5">
              <w:rPr>
                <w:b/>
                <w:bCs/>
                <w:sz w:val="16"/>
                <w:szCs w:val="16"/>
              </w:rPr>
              <w:t>25.225.810,00</w:t>
            </w:r>
          </w:p>
        </w:tc>
        <w:tc>
          <w:tcPr>
            <w:tcW w:w="1699" w:type="dxa"/>
            <w:shd w:val="clear" w:color="auto" w:fill="D0CECE" w:themeFill="background2" w:themeFillShade="E6"/>
            <w:noWrap/>
            <w:vAlign w:val="bottom"/>
          </w:tcPr>
          <w:p w14:paraId="5BDD11DA" w14:textId="77777777" w:rsidR="00E67A70" w:rsidRPr="004575A5" w:rsidRDefault="00E67A70" w:rsidP="00ED71D9">
            <w:pPr>
              <w:jc w:val="right"/>
              <w:rPr>
                <w:b/>
                <w:bCs/>
                <w:sz w:val="16"/>
                <w:szCs w:val="16"/>
              </w:rPr>
            </w:pPr>
            <w:r w:rsidRPr="004575A5">
              <w:rPr>
                <w:b/>
                <w:bCs/>
                <w:sz w:val="16"/>
                <w:szCs w:val="16"/>
              </w:rPr>
              <w:t>31.424,00</w:t>
            </w:r>
          </w:p>
        </w:tc>
        <w:tc>
          <w:tcPr>
            <w:tcW w:w="1559" w:type="dxa"/>
            <w:shd w:val="clear" w:color="auto" w:fill="D0CECE" w:themeFill="background2" w:themeFillShade="E6"/>
            <w:noWrap/>
            <w:vAlign w:val="bottom"/>
          </w:tcPr>
          <w:p w14:paraId="4B02AF57" w14:textId="77777777" w:rsidR="00E67A70" w:rsidRPr="004575A5" w:rsidRDefault="00E67A70" w:rsidP="00ED71D9">
            <w:pPr>
              <w:jc w:val="right"/>
              <w:rPr>
                <w:b/>
                <w:bCs/>
                <w:sz w:val="16"/>
                <w:szCs w:val="16"/>
              </w:rPr>
            </w:pPr>
            <w:r w:rsidRPr="004575A5">
              <w:rPr>
                <w:b/>
                <w:bCs/>
                <w:sz w:val="16"/>
                <w:szCs w:val="16"/>
              </w:rPr>
              <w:t>25.257.234,00</w:t>
            </w:r>
          </w:p>
        </w:tc>
      </w:tr>
      <w:tr w:rsidR="004575A5" w:rsidRPr="004575A5" w14:paraId="5747AD54" w14:textId="77777777" w:rsidTr="00ED71D9">
        <w:trPr>
          <w:trHeight w:val="255"/>
          <w:jc w:val="center"/>
        </w:trPr>
        <w:tc>
          <w:tcPr>
            <w:tcW w:w="950" w:type="dxa"/>
            <w:shd w:val="clear" w:color="auto" w:fill="auto"/>
            <w:noWrap/>
            <w:vAlign w:val="bottom"/>
            <w:hideMark/>
          </w:tcPr>
          <w:p w14:paraId="3BA58F2D" w14:textId="77777777" w:rsidR="00E67A70" w:rsidRPr="004575A5" w:rsidRDefault="00E67A70" w:rsidP="00ED71D9">
            <w:pPr>
              <w:rPr>
                <w:b/>
                <w:bCs/>
                <w:sz w:val="16"/>
                <w:szCs w:val="16"/>
              </w:rPr>
            </w:pPr>
            <w:r w:rsidRPr="004575A5">
              <w:rPr>
                <w:sz w:val="16"/>
                <w:szCs w:val="16"/>
              </w:rPr>
              <w:t>61</w:t>
            </w:r>
          </w:p>
        </w:tc>
        <w:tc>
          <w:tcPr>
            <w:tcW w:w="4007" w:type="dxa"/>
            <w:shd w:val="clear" w:color="auto" w:fill="auto"/>
            <w:noWrap/>
            <w:vAlign w:val="bottom"/>
            <w:hideMark/>
          </w:tcPr>
          <w:p w14:paraId="597272E9" w14:textId="77777777" w:rsidR="00E67A70" w:rsidRPr="004575A5" w:rsidRDefault="00E67A70" w:rsidP="00ED71D9">
            <w:pPr>
              <w:rPr>
                <w:sz w:val="16"/>
                <w:szCs w:val="16"/>
              </w:rPr>
            </w:pPr>
            <w:r w:rsidRPr="004575A5">
              <w:rPr>
                <w:sz w:val="16"/>
                <w:szCs w:val="16"/>
              </w:rPr>
              <w:t xml:space="preserve">Prihodi od poreza                                                                                   </w:t>
            </w:r>
          </w:p>
        </w:tc>
        <w:tc>
          <w:tcPr>
            <w:tcW w:w="1136" w:type="dxa"/>
            <w:shd w:val="clear" w:color="auto" w:fill="auto"/>
            <w:noWrap/>
            <w:vAlign w:val="bottom"/>
            <w:hideMark/>
          </w:tcPr>
          <w:p w14:paraId="16AF2C04" w14:textId="77777777" w:rsidR="00E67A70" w:rsidRPr="004575A5" w:rsidRDefault="00E67A70" w:rsidP="00ED71D9">
            <w:pPr>
              <w:jc w:val="right"/>
              <w:rPr>
                <w:sz w:val="16"/>
                <w:szCs w:val="16"/>
              </w:rPr>
            </w:pPr>
            <w:r w:rsidRPr="004575A5">
              <w:rPr>
                <w:sz w:val="16"/>
                <w:szCs w:val="16"/>
              </w:rPr>
              <w:t>8.301.186,00</w:t>
            </w:r>
          </w:p>
        </w:tc>
        <w:tc>
          <w:tcPr>
            <w:tcW w:w="1699" w:type="dxa"/>
            <w:shd w:val="clear" w:color="auto" w:fill="auto"/>
            <w:noWrap/>
            <w:vAlign w:val="bottom"/>
          </w:tcPr>
          <w:p w14:paraId="593840FC" w14:textId="77777777" w:rsidR="00E67A70" w:rsidRPr="004575A5" w:rsidRDefault="00E67A70" w:rsidP="00ED71D9">
            <w:pPr>
              <w:jc w:val="right"/>
              <w:rPr>
                <w:sz w:val="16"/>
                <w:szCs w:val="16"/>
              </w:rPr>
            </w:pPr>
            <w:r w:rsidRPr="004575A5">
              <w:rPr>
                <w:sz w:val="16"/>
                <w:szCs w:val="16"/>
              </w:rPr>
              <w:t>-3,00</w:t>
            </w:r>
          </w:p>
        </w:tc>
        <w:tc>
          <w:tcPr>
            <w:tcW w:w="1559" w:type="dxa"/>
            <w:shd w:val="clear" w:color="auto" w:fill="auto"/>
            <w:noWrap/>
            <w:vAlign w:val="bottom"/>
          </w:tcPr>
          <w:p w14:paraId="5E21F1D7" w14:textId="77777777" w:rsidR="00E67A70" w:rsidRPr="004575A5" w:rsidRDefault="00E67A70" w:rsidP="00ED71D9">
            <w:pPr>
              <w:jc w:val="right"/>
              <w:rPr>
                <w:sz w:val="16"/>
                <w:szCs w:val="16"/>
              </w:rPr>
            </w:pPr>
            <w:r w:rsidRPr="004575A5">
              <w:rPr>
                <w:sz w:val="16"/>
                <w:szCs w:val="16"/>
              </w:rPr>
              <w:t>8.301.183,00</w:t>
            </w:r>
          </w:p>
        </w:tc>
      </w:tr>
      <w:tr w:rsidR="004575A5" w:rsidRPr="004575A5" w14:paraId="218C9BBD" w14:textId="77777777" w:rsidTr="00ED71D9">
        <w:trPr>
          <w:trHeight w:val="255"/>
          <w:jc w:val="center"/>
        </w:trPr>
        <w:tc>
          <w:tcPr>
            <w:tcW w:w="950" w:type="dxa"/>
            <w:shd w:val="clear" w:color="auto" w:fill="auto"/>
            <w:noWrap/>
            <w:vAlign w:val="bottom"/>
            <w:hideMark/>
          </w:tcPr>
          <w:p w14:paraId="73D162C1" w14:textId="77777777" w:rsidR="00E67A70" w:rsidRPr="004575A5" w:rsidRDefault="00E67A70" w:rsidP="00ED71D9">
            <w:pPr>
              <w:rPr>
                <w:b/>
                <w:bCs/>
                <w:sz w:val="16"/>
                <w:szCs w:val="16"/>
              </w:rPr>
            </w:pPr>
            <w:r w:rsidRPr="004575A5">
              <w:rPr>
                <w:sz w:val="16"/>
                <w:szCs w:val="16"/>
              </w:rPr>
              <w:t>63</w:t>
            </w:r>
          </w:p>
        </w:tc>
        <w:tc>
          <w:tcPr>
            <w:tcW w:w="4007" w:type="dxa"/>
            <w:shd w:val="clear" w:color="auto" w:fill="auto"/>
            <w:noWrap/>
            <w:vAlign w:val="bottom"/>
            <w:hideMark/>
          </w:tcPr>
          <w:p w14:paraId="42C66DE4" w14:textId="77777777" w:rsidR="00E67A70" w:rsidRPr="004575A5" w:rsidRDefault="00E67A70" w:rsidP="00ED71D9">
            <w:pPr>
              <w:rPr>
                <w:sz w:val="16"/>
                <w:szCs w:val="16"/>
              </w:rPr>
            </w:pPr>
            <w:r w:rsidRPr="004575A5">
              <w:rPr>
                <w:sz w:val="16"/>
                <w:szCs w:val="16"/>
              </w:rPr>
              <w:t>Pomoći iz inozemstva i od subjekata unutar općeg proračuna</w:t>
            </w:r>
          </w:p>
        </w:tc>
        <w:tc>
          <w:tcPr>
            <w:tcW w:w="1136" w:type="dxa"/>
            <w:shd w:val="clear" w:color="auto" w:fill="auto"/>
            <w:noWrap/>
            <w:vAlign w:val="bottom"/>
            <w:hideMark/>
          </w:tcPr>
          <w:p w14:paraId="51728D55" w14:textId="77777777" w:rsidR="00E67A70" w:rsidRPr="004575A5" w:rsidRDefault="00E67A70" w:rsidP="00ED71D9">
            <w:pPr>
              <w:jc w:val="right"/>
              <w:rPr>
                <w:sz w:val="16"/>
                <w:szCs w:val="16"/>
              </w:rPr>
            </w:pPr>
            <w:r w:rsidRPr="004575A5">
              <w:rPr>
                <w:sz w:val="16"/>
                <w:szCs w:val="16"/>
              </w:rPr>
              <w:t>13.955.368,00</w:t>
            </w:r>
          </w:p>
        </w:tc>
        <w:tc>
          <w:tcPr>
            <w:tcW w:w="1699" w:type="dxa"/>
            <w:shd w:val="clear" w:color="auto" w:fill="auto"/>
            <w:noWrap/>
            <w:vAlign w:val="bottom"/>
          </w:tcPr>
          <w:p w14:paraId="32A4D6FD" w14:textId="77777777" w:rsidR="00E67A70" w:rsidRPr="004575A5" w:rsidRDefault="00E67A70" w:rsidP="00ED71D9">
            <w:pPr>
              <w:jc w:val="right"/>
              <w:rPr>
                <w:sz w:val="16"/>
                <w:szCs w:val="16"/>
              </w:rPr>
            </w:pPr>
            <w:r w:rsidRPr="004575A5">
              <w:rPr>
                <w:sz w:val="16"/>
                <w:szCs w:val="16"/>
              </w:rPr>
              <w:t>-45.519,00</w:t>
            </w:r>
          </w:p>
        </w:tc>
        <w:tc>
          <w:tcPr>
            <w:tcW w:w="1559" w:type="dxa"/>
            <w:shd w:val="clear" w:color="auto" w:fill="auto"/>
            <w:noWrap/>
            <w:vAlign w:val="bottom"/>
          </w:tcPr>
          <w:p w14:paraId="78D86AF8" w14:textId="77777777" w:rsidR="00E67A70" w:rsidRPr="004575A5" w:rsidRDefault="00E67A70" w:rsidP="00ED71D9">
            <w:pPr>
              <w:jc w:val="right"/>
              <w:rPr>
                <w:sz w:val="16"/>
                <w:szCs w:val="16"/>
              </w:rPr>
            </w:pPr>
            <w:r w:rsidRPr="004575A5">
              <w:rPr>
                <w:sz w:val="16"/>
                <w:szCs w:val="16"/>
              </w:rPr>
              <w:t>13.909.849,00</w:t>
            </w:r>
          </w:p>
        </w:tc>
      </w:tr>
      <w:tr w:rsidR="004575A5" w:rsidRPr="004575A5" w14:paraId="21EC3F59" w14:textId="77777777" w:rsidTr="00ED71D9">
        <w:trPr>
          <w:trHeight w:val="255"/>
          <w:jc w:val="center"/>
        </w:trPr>
        <w:tc>
          <w:tcPr>
            <w:tcW w:w="950" w:type="dxa"/>
            <w:shd w:val="clear" w:color="auto" w:fill="auto"/>
            <w:noWrap/>
            <w:vAlign w:val="bottom"/>
            <w:hideMark/>
          </w:tcPr>
          <w:p w14:paraId="2A3F6E04" w14:textId="77777777" w:rsidR="00E67A70" w:rsidRPr="004575A5" w:rsidRDefault="00E67A70" w:rsidP="00ED71D9">
            <w:pPr>
              <w:rPr>
                <w:b/>
                <w:bCs/>
                <w:sz w:val="16"/>
                <w:szCs w:val="16"/>
              </w:rPr>
            </w:pPr>
            <w:r w:rsidRPr="004575A5">
              <w:rPr>
                <w:sz w:val="16"/>
                <w:szCs w:val="16"/>
              </w:rPr>
              <w:t>64</w:t>
            </w:r>
          </w:p>
        </w:tc>
        <w:tc>
          <w:tcPr>
            <w:tcW w:w="4007" w:type="dxa"/>
            <w:shd w:val="clear" w:color="auto" w:fill="auto"/>
            <w:noWrap/>
            <w:vAlign w:val="bottom"/>
            <w:hideMark/>
          </w:tcPr>
          <w:p w14:paraId="5E6C4673" w14:textId="77777777" w:rsidR="00E67A70" w:rsidRPr="004575A5" w:rsidRDefault="00E67A70" w:rsidP="00ED71D9">
            <w:pPr>
              <w:rPr>
                <w:sz w:val="16"/>
                <w:szCs w:val="16"/>
              </w:rPr>
            </w:pPr>
            <w:r w:rsidRPr="004575A5">
              <w:rPr>
                <w:sz w:val="16"/>
                <w:szCs w:val="16"/>
              </w:rPr>
              <w:t xml:space="preserve">Prihodi od imovine                                                                                  </w:t>
            </w:r>
          </w:p>
        </w:tc>
        <w:tc>
          <w:tcPr>
            <w:tcW w:w="1136" w:type="dxa"/>
            <w:shd w:val="clear" w:color="auto" w:fill="auto"/>
            <w:noWrap/>
            <w:vAlign w:val="bottom"/>
            <w:hideMark/>
          </w:tcPr>
          <w:p w14:paraId="7AD7900D" w14:textId="77777777" w:rsidR="00E67A70" w:rsidRPr="004575A5" w:rsidRDefault="00E67A70" w:rsidP="00ED71D9">
            <w:pPr>
              <w:jc w:val="right"/>
              <w:rPr>
                <w:sz w:val="16"/>
                <w:szCs w:val="16"/>
              </w:rPr>
            </w:pPr>
            <w:r w:rsidRPr="004575A5">
              <w:rPr>
                <w:sz w:val="16"/>
                <w:szCs w:val="16"/>
              </w:rPr>
              <w:t>340.889,00</w:t>
            </w:r>
          </w:p>
        </w:tc>
        <w:tc>
          <w:tcPr>
            <w:tcW w:w="1699" w:type="dxa"/>
            <w:shd w:val="clear" w:color="auto" w:fill="auto"/>
            <w:noWrap/>
            <w:vAlign w:val="bottom"/>
          </w:tcPr>
          <w:p w14:paraId="3ABE409A" w14:textId="77777777" w:rsidR="00E67A70" w:rsidRPr="004575A5" w:rsidRDefault="00E67A70" w:rsidP="00ED71D9">
            <w:pPr>
              <w:jc w:val="right"/>
              <w:rPr>
                <w:sz w:val="16"/>
                <w:szCs w:val="16"/>
              </w:rPr>
            </w:pPr>
            <w:r w:rsidRPr="004575A5">
              <w:rPr>
                <w:sz w:val="16"/>
                <w:szCs w:val="16"/>
              </w:rPr>
              <w:t>-2.117,00</w:t>
            </w:r>
          </w:p>
        </w:tc>
        <w:tc>
          <w:tcPr>
            <w:tcW w:w="1559" w:type="dxa"/>
            <w:shd w:val="clear" w:color="auto" w:fill="auto"/>
            <w:noWrap/>
            <w:vAlign w:val="bottom"/>
          </w:tcPr>
          <w:p w14:paraId="2FC133C8" w14:textId="77777777" w:rsidR="00E67A70" w:rsidRPr="004575A5" w:rsidRDefault="00E67A70" w:rsidP="00ED71D9">
            <w:pPr>
              <w:jc w:val="right"/>
              <w:rPr>
                <w:sz w:val="16"/>
                <w:szCs w:val="16"/>
              </w:rPr>
            </w:pPr>
            <w:r w:rsidRPr="004575A5">
              <w:rPr>
                <w:sz w:val="16"/>
                <w:szCs w:val="16"/>
              </w:rPr>
              <w:t>338.772,00</w:t>
            </w:r>
          </w:p>
        </w:tc>
      </w:tr>
      <w:tr w:rsidR="004575A5" w:rsidRPr="004575A5" w14:paraId="6C4FFFBD" w14:textId="77777777" w:rsidTr="00ED71D9">
        <w:trPr>
          <w:trHeight w:val="255"/>
          <w:jc w:val="center"/>
        </w:trPr>
        <w:tc>
          <w:tcPr>
            <w:tcW w:w="950" w:type="dxa"/>
            <w:shd w:val="clear" w:color="auto" w:fill="auto"/>
            <w:noWrap/>
            <w:vAlign w:val="bottom"/>
            <w:hideMark/>
          </w:tcPr>
          <w:p w14:paraId="7F46FBF1" w14:textId="77777777" w:rsidR="00E67A70" w:rsidRPr="004575A5" w:rsidRDefault="00E67A70" w:rsidP="00ED71D9">
            <w:pPr>
              <w:rPr>
                <w:b/>
                <w:bCs/>
                <w:sz w:val="16"/>
                <w:szCs w:val="16"/>
              </w:rPr>
            </w:pPr>
            <w:r w:rsidRPr="004575A5">
              <w:rPr>
                <w:sz w:val="16"/>
                <w:szCs w:val="16"/>
              </w:rPr>
              <w:t>65</w:t>
            </w:r>
          </w:p>
        </w:tc>
        <w:tc>
          <w:tcPr>
            <w:tcW w:w="4007" w:type="dxa"/>
            <w:shd w:val="clear" w:color="auto" w:fill="auto"/>
            <w:noWrap/>
            <w:vAlign w:val="bottom"/>
            <w:hideMark/>
          </w:tcPr>
          <w:p w14:paraId="613C38BF" w14:textId="77777777" w:rsidR="00E67A70" w:rsidRPr="004575A5" w:rsidRDefault="00E67A70" w:rsidP="00ED71D9">
            <w:pPr>
              <w:rPr>
                <w:sz w:val="16"/>
                <w:szCs w:val="16"/>
              </w:rPr>
            </w:pPr>
            <w:r w:rsidRPr="004575A5">
              <w:rPr>
                <w:sz w:val="16"/>
                <w:szCs w:val="16"/>
              </w:rPr>
              <w:t xml:space="preserve">Prihodi od upravnih i administrativnih pristojbi, pristojbi po posebnim propisima i naknada         </w:t>
            </w:r>
          </w:p>
        </w:tc>
        <w:tc>
          <w:tcPr>
            <w:tcW w:w="1136" w:type="dxa"/>
            <w:shd w:val="clear" w:color="auto" w:fill="auto"/>
            <w:noWrap/>
            <w:vAlign w:val="bottom"/>
            <w:hideMark/>
          </w:tcPr>
          <w:p w14:paraId="5E59DC50" w14:textId="77777777" w:rsidR="00E67A70" w:rsidRPr="004575A5" w:rsidRDefault="00E67A70" w:rsidP="00ED71D9">
            <w:pPr>
              <w:jc w:val="right"/>
              <w:rPr>
                <w:sz w:val="16"/>
                <w:szCs w:val="16"/>
              </w:rPr>
            </w:pPr>
            <w:r w:rsidRPr="004575A5">
              <w:rPr>
                <w:sz w:val="16"/>
                <w:szCs w:val="16"/>
              </w:rPr>
              <w:t>2.110.971,00</w:t>
            </w:r>
          </w:p>
        </w:tc>
        <w:tc>
          <w:tcPr>
            <w:tcW w:w="1699" w:type="dxa"/>
            <w:shd w:val="clear" w:color="auto" w:fill="auto"/>
            <w:noWrap/>
            <w:vAlign w:val="bottom"/>
          </w:tcPr>
          <w:p w14:paraId="3865DC9A" w14:textId="77777777" w:rsidR="00E67A70" w:rsidRPr="004575A5" w:rsidRDefault="00E67A70" w:rsidP="00ED71D9">
            <w:pPr>
              <w:jc w:val="right"/>
              <w:rPr>
                <w:sz w:val="16"/>
                <w:szCs w:val="16"/>
              </w:rPr>
            </w:pPr>
            <w:r w:rsidRPr="004575A5">
              <w:rPr>
                <w:sz w:val="16"/>
                <w:szCs w:val="16"/>
              </w:rPr>
              <w:t>-19.777,00</w:t>
            </w:r>
          </w:p>
        </w:tc>
        <w:tc>
          <w:tcPr>
            <w:tcW w:w="1559" w:type="dxa"/>
            <w:shd w:val="clear" w:color="auto" w:fill="auto"/>
            <w:noWrap/>
            <w:vAlign w:val="bottom"/>
          </w:tcPr>
          <w:p w14:paraId="36CCDD3B" w14:textId="77777777" w:rsidR="00E67A70" w:rsidRPr="004575A5" w:rsidRDefault="00E67A70" w:rsidP="00ED71D9">
            <w:pPr>
              <w:jc w:val="right"/>
              <w:rPr>
                <w:sz w:val="16"/>
                <w:szCs w:val="16"/>
              </w:rPr>
            </w:pPr>
            <w:r w:rsidRPr="004575A5">
              <w:rPr>
                <w:sz w:val="16"/>
                <w:szCs w:val="16"/>
              </w:rPr>
              <w:t>2.091.194,00</w:t>
            </w:r>
          </w:p>
        </w:tc>
      </w:tr>
      <w:tr w:rsidR="004575A5" w:rsidRPr="004575A5" w14:paraId="0574AF62" w14:textId="77777777" w:rsidTr="00ED71D9">
        <w:trPr>
          <w:trHeight w:val="255"/>
          <w:jc w:val="center"/>
        </w:trPr>
        <w:tc>
          <w:tcPr>
            <w:tcW w:w="950" w:type="dxa"/>
            <w:shd w:val="clear" w:color="auto" w:fill="auto"/>
            <w:noWrap/>
            <w:vAlign w:val="bottom"/>
            <w:hideMark/>
          </w:tcPr>
          <w:p w14:paraId="5412F7A9" w14:textId="77777777" w:rsidR="00E67A70" w:rsidRPr="004575A5" w:rsidRDefault="00E67A70" w:rsidP="00ED71D9">
            <w:pPr>
              <w:rPr>
                <w:b/>
                <w:bCs/>
                <w:sz w:val="16"/>
                <w:szCs w:val="16"/>
              </w:rPr>
            </w:pPr>
            <w:r w:rsidRPr="004575A5">
              <w:rPr>
                <w:sz w:val="16"/>
                <w:szCs w:val="16"/>
              </w:rPr>
              <w:t>66</w:t>
            </w:r>
          </w:p>
        </w:tc>
        <w:tc>
          <w:tcPr>
            <w:tcW w:w="4007" w:type="dxa"/>
            <w:shd w:val="clear" w:color="auto" w:fill="auto"/>
            <w:noWrap/>
            <w:vAlign w:val="bottom"/>
            <w:hideMark/>
          </w:tcPr>
          <w:p w14:paraId="76B3EDED" w14:textId="77777777" w:rsidR="00E67A70" w:rsidRPr="004575A5" w:rsidRDefault="00E67A70" w:rsidP="00ED71D9">
            <w:pPr>
              <w:rPr>
                <w:sz w:val="16"/>
                <w:szCs w:val="16"/>
              </w:rPr>
            </w:pPr>
            <w:r w:rsidRPr="004575A5">
              <w:rPr>
                <w:sz w:val="16"/>
                <w:szCs w:val="16"/>
              </w:rPr>
              <w:t xml:space="preserve">Prihodi od prodaje proizvoda i robe te pruženih usluga i prihodi od donacija                        </w:t>
            </w:r>
          </w:p>
        </w:tc>
        <w:tc>
          <w:tcPr>
            <w:tcW w:w="1136" w:type="dxa"/>
            <w:shd w:val="clear" w:color="auto" w:fill="auto"/>
            <w:noWrap/>
            <w:vAlign w:val="bottom"/>
            <w:hideMark/>
          </w:tcPr>
          <w:p w14:paraId="6FBB8DA3" w14:textId="77777777" w:rsidR="00E67A70" w:rsidRPr="004575A5" w:rsidRDefault="00E67A70" w:rsidP="00ED71D9">
            <w:pPr>
              <w:jc w:val="right"/>
              <w:rPr>
                <w:sz w:val="16"/>
                <w:szCs w:val="16"/>
              </w:rPr>
            </w:pPr>
            <w:r w:rsidRPr="004575A5">
              <w:rPr>
                <w:sz w:val="16"/>
                <w:szCs w:val="16"/>
              </w:rPr>
              <w:t>472.326,00</w:t>
            </w:r>
          </w:p>
        </w:tc>
        <w:tc>
          <w:tcPr>
            <w:tcW w:w="1699" w:type="dxa"/>
            <w:shd w:val="clear" w:color="auto" w:fill="auto"/>
            <w:noWrap/>
            <w:vAlign w:val="bottom"/>
          </w:tcPr>
          <w:p w14:paraId="09359FD4" w14:textId="77777777" w:rsidR="00E67A70" w:rsidRPr="004575A5" w:rsidRDefault="00E67A70" w:rsidP="00ED71D9">
            <w:pPr>
              <w:jc w:val="right"/>
              <w:rPr>
                <w:sz w:val="16"/>
                <w:szCs w:val="16"/>
              </w:rPr>
            </w:pPr>
            <w:r w:rsidRPr="004575A5">
              <w:rPr>
                <w:sz w:val="16"/>
                <w:szCs w:val="16"/>
              </w:rPr>
              <w:t>98.394,00</w:t>
            </w:r>
          </w:p>
        </w:tc>
        <w:tc>
          <w:tcPr>
            <w:tcW w:w="1559" w:type="dxa"/>
            <w:shd w:val="clear" w:color="auto" w:fill="auto"/>
            <w:noWrap/>
            <w:vAlign w:val="bottom"/>
          </w:tcPr>
          <w:p w14:paraId="694133FF" w14:textId="77777777" w:rsidR="00E67A70" w:rsidRPr="004575A5" w:rsidRDefault="00E67A70" w:rsidP="00ED71D9">
            <w:pPr>
              <w:jc w:val="right"/>
              <w:rPr>
                <w:sz w:val="16"/>
                <w:szCs w:val="16"/>
              </w:rPr>
            </w:pPr>
            <w:r w:rsidRPr="004575A5">
              <w:rPr>
                <w:sz w:val="16"/>
                <w:szCs w:val="16"/>
              </w:rPr>
              <w:t>570.720,00</w:t>
            </w:r>
          </w:p>
        </w:tc>
      </w:tr>
      <w:tr w:rsidR="004575A5" w:rsidRPr="004575A5" w14:paraId="3BF8DCBB" w14:textId="77777777" w:rsidTr="00ED71D9">
        <w:trPr>
          <w:trHeight w:val="255"/>
          <w:jc w:val="center"/>
        </w:trPr>
        <w:tc>
          <w:tcPr>
            <w:tcW w:w="950" w:type="dxa"/>
            <w:shd w:val="clear" w:color="auto" w:fill="auto"/>
            <w:noWrap/>
            <w:vAlign w:val="bottom"/>
            <w:hideMark/>
          </w:tcPr>
          <w:p w14:paraId="6878EBBC" w14:textId="77777777" w:rsidR="00E67A70" w:rsidRPr="004575A5" w:rsidRDefault="00E67A70" w:rsidP="00ED71D9">
            <w:pPr>
              <w:rPr>
                <w:b/>
                <w:bCs/>
                <w:sz w:val="16"/>
                <w:szCs w:val="16"/>
              </w:rPr>
            </w:pPr>
            <w:r w:rsidRPr="004575A5">
              <w:rPr>
                <w:sz w:val="16"/>
                <w:szCs w:val="16"/>
              </w:rPr>
              <w:t>68</w:t>
            </w:r>
          </w:p>
        </w:tc>
        <w:tc>
          <w:tcPr>
            <w:tcW w:w="4007" w:type="dxa"/>
            <w:shd w:val="clear" w:color="auto" w:fill="auto"/>
            <w:noWrap/>
            <w:vAlign w:val="bottom"/>
            <w:hideMark/>
          </w:tcPr>
          <w:p w14:paraId="01F880CA" w14:textId="77777777" w:rsidR="00E67A70" w:rsidRPr="004575A5" w:rsidRDefault="00E67A70" w:rsidP="00ED71D9">
            <w:pPr>
              <w:rPr>
                <w:sz w:val="16"/>
                <w:szCs w:val="16"/>
              </w:rPr>
            </w:pPr>
            <w:r w:rsidRPr="004575A5">
              <w:rPr>
                <w:sz w:val="16"/>
                <w:szCs w:val="16"/>
              </w:rPr>
              <w:t xml:space="preserve">Kazne, upravne mjere i ostali prihodi                                                               </w:t>
            </w:r>
          </w:p>
        </w:tc>
        <w:tc>
          <w:tcPr>
            <w:tcW w:w="1136" w:type="dxa"/>
            <w:shd w:val="clear" w:color="auto" w:fill="auto"/>
            <w:noWrap/>
            <w:vAlign w:val="bottom"/>
            <w:hideMark/>
          </w:tcPr>
          <w:p w14:paraId="357171AB" w14:textId="77777777" w:rsidR="00E67A70" w:rsidRPr="004575A5" w:rsidRDefault="00E67A70" w:rsidP="00ED71D9">
            <w:pPr>
              <w:jc w:val="right"/>
              <w:rPr>
                <w:sz w:val="16"/>
                <w:szCs w:val="16"/>
              </w:rPr>
            </w:pPr>
            <w:r w:rsidRPr="004575A5">
              <w:rPr>
                <w:sz w:val="16"/>
                <w:szCs w:val="16"/>
              </w:rPr>
              <w:t>45.070,00</w:t>
            </w:r>
          </w:p>
        </w:tc>
        <w:tc>
          <w:tcPr>
            <w:tcW w:w="1699" w:type="dxa"/>
            <w:shd w:val="clear" w:color="auto" w:fill="auto"/>
            <w:noWrap/>
            <w:vAlign w:val="bottom"/>
          </w:tcPr>
          <w:p w14:paraId="5C226E03" w14:textId="77777777" w:rsidR="00E67A70" w:rsidRPr="004575A5" w:rsidRDefault="00E67A70" w:rsidP="00ED71D9">
            <w:pPr>
              <w:jc w:val="right"/>
              <w:rPr>
                <w:sz w:val="16"/>
                <w:szCs w:val="16"/>
              </w:rPr>
            </w:pPr>
            <w:r w:rsidRPr="004575A5">
              <w:rPr>
                <w:sz w:val="16"/>
                <w:szCs w:val="16"/>
              </w:rPr>
              <w:t>446,00</w:t>
            </w:r>
          </w:p>
        </w:tc>
        <w:tc>
          <w:tcPr>
            <w:tcW w:w="1559" w:type="dxa"/>
            <w:shd w:val="clear" w:color="auto" w:fill="auto"/>
            <w:noWrap/>
            <w:vAlign w:val="bottom"/>
          </w:tcPr>
          <w:p w14:paraId="2FE33F1C" w14:textId="77777777" w:rsidR="00E67A70" w:rsidRPr="004575A5" w:rsidRDefault="00E67A70" w:rsidP="00ED71D9">
            <w:pPr>
              <w:jc w:val="right"/>
              <w:rPr>
                <w:sz w:val="16"/>
                <w:szCs w:val="16"/>
              </w:rPr>
            </w:pPr>
            <w:r w:rsidRPr="004575A5">
              <w:rPr>
                <w:sz w:val="16"/>
                <w:szCs w:val="16"/>
              </w:rPr>
              <w:t>45.516,00</w:t>
            </w:r>
          </w:p>
        </w:tc>
      </w:tr>
    </w:tbl>
    <w:p w14:paraId="5538B751" w14:textId="77777777" w:rsidR="00E67A70" w:rsidRPr="004575A5" w:rsidRDefault="00E67A70" w:rsidP="00E67A70">
      <w:pPr>
        <w:jc w:val="both"/>
        <w:rPr>
          <w:bCs/>
          <w:sz w:val="22"/>
          <w:szCs w:val="22"/>
        </w:rPr>
      </w:pPr>
    </w:p>
    <w:p w14:paraId="7BDD7FE7" w14:textId="77777777" w:rsidR="00E67A70" w:rsidRPr="004575A5" w:rsidRDefault="00E67A70" w:rsidP="00E67A70">
      <w:pPr>
        <w:ind w:firstLine="567"/>
        <w:jc w:val="both"/>
        <w:rPr>
          <w:bCs/>
          <w:sz w:val="22"/>
          <w:szCs w:val="22"/>
        </w:rPr>
      </w:pPr>
      <w:r w:rsidRPr="004575A5">
        <w:rPr>
          <w:bCs/>
          <w:sz w:val="22"/>
          <w:szCs w:val="22"/>
        </w:rPr>
        <w:t>Prihodi poslovanja su se povećali za 31.424,00 € odnosno 0,1%  te iznose 25.257.234,00 €. Povećanje prihoda poslovanja odnosi se na:</w:t>
      </w:r>
    </w:p>
    <w:p w14:paraId="7B80CD2E" w14:textId="77777777" w:rsidR="00E67A70" w:rsidRPr="004575A5" w:rsidRDefault="00E67A70" w:rsidP="00E67A70">
      <w:pPr>
        <w:pStyle w:val="Odlomakpopisa"/>
        <w:numPr>
          <w:ilvl w:val="0"/>
          <w:numId w:val="33"/>
        </w:numPr>
        <w:ind w:left="0" w:firstLine="993"/>
        <w:jc w:val="both"/>
        <w:rPr>
          <w:bCs/>
          <w:sz w:val="22"/>
          <w:szCs w:val="22"/>
        </w:rPr>
      </w:pPr>
      <w:r w:rsidRPr="004575A5">
        <w:rPr>
          <w:bCs/>
          <w:sz w:val="22"/>
          <w:szCs w:val="22"/>
        </w:rPr>
        <w:t>Smanjenje prihoda od poreza u iznosu 3,00 € zbog usklađenja s odobrenim decentraliziranim sredstvima</w:t>
      </w:r>
    </w:p>
    <w:p w14:paraId="174C5F1D" w14:textId="77777777" w:rsidR="00E67A70" w:rsidRPr="004575A5" w:rsidRDefault="00E67A70" w:rsidP="00E67A70">
      <w:pPr>
        <w:pStyle w:val="Odlomakpopisa"/>
        <w:numPr>
          <w:ilvl w:val="0"/>
          <w:numId w:val="33"/>
        </w:numPr>
        <w:ind w:left="0" w:firstLine="993"/>
        <w:jc w:val="both"/>
        <w:rPr>
          <w:bCs/>
          <w:sz w:val="22"/>
          <w:szCs w:val="22"/>
        </w:rPr>
      </w:pPr>
      <w:r w:rsidRPr="004575A5">
        <w:rPr>
          <w:bCs/>
          <w:sz w:val="22"/>
          <w:szCs w:val="22"/>
        </w:rPr>
        <w:t xml:space="preserve">Smanjenje pomoći iz inozemstva i od subjekata unutar općeg proračuna u iznosu 45.519,00 €  koji se odnose na usklađenje planiranih i očekivanih pomoći sa stvarnim stanjem </w:t>
      </w:r>
    </w:p>
    <w:p w14:paraId="67E9A9AF" w14:textId="77777777" w:rsidR="00E67A70" w:rsidRPr="004575A5" w:rsidRDefault="00E67A70" w:rsidP="00E67A70">
      <w:pPr>
        <w:pStyle w:val="Odlomakpopisa"/>
        <w:numPr>
          <w:ilvl w:val="0"/>
          <w:numId w:val="33"/>
        </w:numPr>
        <w:ind w:left="0" w:firstLine="993"/>
        <w:jc w:val="both"/>
        <w:rPr>
          <w:bCs/>
          <w:sz w:val="22"/>
          <w:szCs w:val="22"/>
        </w:rPr>
      </w:pPr>
      <w:r w:rsidRPr="004575A5">
        <w:rPr>
          <w:bCs/>
          <w:sz w:val="22"/>
          <w:szCs w:val="22"/>
        </w:rPr>
        <w:t>Smanjenje prihoda od imovine u iznosu 2.117,00 € kod Gradske knjižnice Požega zbog smanjenje prihoda od najma</w:t>
      </w:r>
    </w:p>
    <w:p w14:paraId="0A1F89BA" w14:textId="77777777" w:rsidR="00E67A70" w:rsidRPr="004575A5" w:rsidRDefault="00E67A70" w:rsidP="00E67A70">
      <w:pPr>
        <w:pStyle w:val="Odlomakpopisa"/>
        <w:numPr>
          <w:ilvl w:val="0"/>
          <w:numId w:val="33"/>
        </w:numPr>
        <w:ind w:left="0" w:firstLine="993"/>
        <w:jc w:val="both"/>
        <w:rPr>
          <w:bCs/>
          <w:sz w:val="22"/>
          <w:szCs w:val="22"/>
        </w:rPr>
      </w:pPr>
      <w:r w:rsidRPr="004575A5">
        <w:rPr>
          <w:bCs/>
          <w:sz w:val="22"/>
          <w:szCs w:val="22"/>
        </w:rPr>
        <w:lastRenderedPageBreak/>
        <w:t>Smanjenje prihoda od upravnih i administrativnih pristojbi, pristojbi po posebnim propisima i naknadama u iznosu 19.777,00 € koje se odnosi na usklađenje prihoda za posebne namjene proračunskih korisnika sa stvarnim stanjem</w:t>
      </w:r>
    </w:p>
    <w:p w14:paraId="76F34E4D" w14:textId="77777777" w:rsidR="00E67A70" w:rsidRPr="004575A5" w:rsidRDefault="00E67A70" w:rsidP="00E67A70">
      <w:pPr>
        <w:pStyle w:val="Odlomakpopisa"/>
        <w:numPr>
          <w:ilvl w:val="0"/>
          <w:numId w:val="33"/>
        </w:numPr>
        <w:ind w:left="0" w:firstLine="993"/>
        <w:jc w:val="both"/>
        <w:rPr>
          <w:bCs/>
          <w:sz w:val="22"/>
          <w:szCs w:val="22"/>
        </w:rPr>
      </w:pPr>
      <w:r w:rsidRPr="004575A5">
        <w:rPr>
          <w:bCs/>
          <w:sz w:val="22"/>
          <w:szCs w:val="22"/>
        </w:rPr>
        <w:t>Povećanje prihoda od prodaje proizvoda i robe te pruženih usluga i prihodi od donacija u iznosu 98.394,00 € koje se u najvećem dijelu odnosi na povećanje donacija na Gradu od Centra za vozila Hrvatske te usklađenje vlastitih prihoda proračunskih korisnika od prodaje robe te pružanja usluga</w:t>
      </w:r>
    </w:p>
    <w:p w14:paraId="6F0FE6D7" w14:textId="77777777" w:rsidR="00E67A70" w:rsidRPr="004575A5" w:rsidRDefault="00E67A70" w:rsidP="00E67A70">
      <w:pPr>
        <w:pStyle w:val="Odlomakpopisa"/>
        <w:numPr>
          <w:ilvl w:val="0"/>
          <w:numId w:val="33"/>
        </w:numPr>
        <w:ind w:left="0" w:firstLine="993"/>
        <w:jc w:val="both"/>
        <w:rPr>
          <w:bCs/>
          <w:sz w:val="22"/>
          <w:szCs w:val="22"/>
        </w:rPr>
      </w:pPr>
      <w:r w:rsidRPr="004575A5">
        <w:rPr>
          <w:bCs/>
          <w:sz w:val="22"/>
          <w:szCs w:val="22"/>
        </w:rPr>
        <w:t>Povećanje prihoda od kazni, upravnih mjera i ostalih prihoda u iznosu 446,00 € koji se odnose na usklađenje ostalih prihoda škola sa stvarnim stanjem.</w:t>
      </w:r>
    </w:p>
    <w:p w14:paraId="5017C482" w14:textId="77777777" w:rsidR="00E67A70" w:rsidRPr="004575A5" w:rsidRDefault="00E67A70" w:rsidP="00E67A70">
      <w:pPr>
        <w:pStyle w:val="Odlomakpopisa"/>
        <w:ind w:left="993"/>
        <w:jc w:val="both"/>
        <w:rPr>
          <w:bCs/>
          <w:sz w:val="22"/>
          <w:szCs w:val="22"/>
        </w:rPr>
      </w:pPr>
    </w:p>
    <w:p w14:paraId="3ADA998D" w14:textId="77777777" w:rsidR="00E67A70" w:rsidRPr="004575A5" w:rsidRDefault="00E67A70" w:rsidP="00E67A70">
      <w:pPr>
        <w:pStyle w:val="Odlomakpopisa"/>
        <w:numPr>
          <w:ilvl w:val="0"/>
          <w:numId w:val="29"/>
        </w:numPr>
        <w:jc w:val="both"/>
        <w:rPr>
          <w:bCs/>
          <w:sz w:val="22"/>
          <w:szCs w:val="22"/>
        </w:rPr>
      </w:pPr>
      <w:r w:rsidRPr="004575A5">
        <w:rPr>
          <w:bCs/>
          <w:sz w:val="22"/>
          <w:szCs w:val="22"/>
        </w:rPr>
        <w:t>PRIHODI OD PRODAJE NEFINANCIJSKE IMOVINE</w:t>
      </w:r>
    </w:p>
    <w:p w14:paraId="6F418665" w14:textId="77777777" w:rsidR="00E67A70" w:rsidRPr="004575A5" w:rsidRDefault="00E67A70" w:rsidP="00E67A70">
      <w:pPr>
        <w:jc w:val="both"/>
        <w:rPr>
          <w:bCs/>
          <w:sz w:val="22"/>
          <w:szCs w:val="22"/>
        </w:rPr>
      </w:pPr>
    </w:p>
    <w:p w14:paraId="3FCDB82B" w14:textId="77777777" w:rsidR="00E67A70" w:rsidRPr="004575A5" w:rsidRDefault="00E67A70" w:rsidP="00E67A70">
      <w:pPr>
        <w:jc w:val="both"/>
        <w:rPr>
          <w:bCs/>
          <w:sz w:val="22"/>
          <w:szCs w:val="22"/>
        </w:rPr>
      </w:pPr>
      <w:r w:rsidRPr="004575A5">
        <w:rPr>
          <w:bCs/>
          <w:sz w:val="22"/>
          <w:szCs w:val="22"/>
        </w:rPr>
        <w:t>Plan i promjena prihoda od prodaje nefinancijske imovine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136"/>
        <w:gridCol w:w="1699"/>
        <w:gridCol w:w="1559"/>
      </w:tblGrid>
      <w:tr w:rsidR="004575A5" w:rsidRPr="004575A5" w14:paraId="434BCE49" w14:textId="77777777" w:rsidTr="00ED71D9">
        <w:trPr>
          <w:trHeight w:val="255"/>
          <w:jc w:val="center"/>
        </w:trPr>
        <w:tc>
          <w:tcPr>
            <w:tcW w:w="950" w:type="dxa"/>
            <w:shd w:val="clear" w:color="auto" w:fill="D0CECE" w:themeFill="background2" w:themeFillShade="E6"/>
            <w:noWrap/>
            <w:vAlign w:val="center"/>
          </w:tcPr>
          <w:p w14:paraId="521F1D9D" w14:textId="77777777" w:rsidR="00E67A70" w:rsidRPr="004575A5" w:rsidRDefault="00E67A70" w:rsidP="00ED71D9">
            <w:pPr>
              <w:rPr>
                <w:b/>
                <w:bCs/>
                <w:sz w:val="16"/>
                <w:szCs w:val="16"/>
              </w:rPr>
            </w:pPr>
            <w:r w:rsidRPr="004575A5">
              <w:rPr>
                <w:b/>
                <w:bCs/>
                <w:sz w:val="16"/>
                <w:szCs w:val="16"/>
              </w:rPr>
              <w:t>KONTA</w:t>
            </w:r>
          </w:p>
        </w:tc>
        <w:tc>
          <w:tcPr>
            <w:tcW w:w="4007" w:type="dxa"/>
            <w:shd w:val="clear" w:color="auto" w:fill="D0CECE" w:themeFill="background2" w:themeFillShade="E6"/>
            <w:noWrap/>
            <w:vAlign w:val="center"/>
          </w:tcPr>
          <w:p w14:paraId="0EC001A1" w14:textId="77777777" w:rsidR="00E67A70" w:rsidRPr="004575A5" w:rsidRDefault="00E67A70" w:rsidP="00ED71D9">
            <w:pPr>
              <w:rPr>
                <w:b/>
                <w:bCs/>
                <w:sz w:val="16"/>
                <w:szCs w:val="16"/>
              </w:rPr>
            </w:pPr>
            <w:r w:rsidRPr="004575A5">
              <w:rPr>
                <w:b/>
                <w:bCs/>
                <w:sz w:val="16"/>
                <w:szCs w:val="16"/>
              </w:rPr>
              <w:t>VRSTA PRIHODA</w:t>
            </w:r>
          </w:p>
        </w:tc>
        <w:tc>
          <w:tcPr>
            <w:tcW w:w="1136" w:type="dxa"/>
            <w:shd w:val="clear" w:color="auto" w:fill="D0CECE" w:themeFill="background2" w:themeFillShade="E6"/>
            <w:noWrap/>
            <w:vAlign w:val="center"/>
          </w:tcPr>
          <w:p w14:paraId="770B3F0C" w14:textId="77777777" w:rsidR="00E67A70" w:rsidRPr="004575A5" w:rsidRDefault="00E67A70" w:rsidP="00ED71D9">
            <w:pPr>
              <w:jc w:val="right"/>
              <w:rPr>
                <w:b/>
                <w:bCs/>
                <w:sz w:val="16"/>
                <w:szCs w:val="16"/>
              </w:rPr>
            </w:pPr>
            <w:r w:rsidRPr="004575A5">
              <w:rPr>
                <w:b/>
                <w:bCs/>
                <w:sz w:val="16"/>
                <w:szCs w:val="16"/>
              </w:rPr>
              <w:t xml:space="preserve"> PLAN 2023.</w:t>
            </w:r>
          </w:p>
        </w:tc>
        <w:tc>
          <w:tcPr>
            <w:tcW w:w="1699" w:type="dxa"/>
            <w:shd w:val="clear" w:color="auto" w:fill="D0CECE" w:themeFill="background2" w:themeFillShade="E6"/>
            <w:noWrap/>
            <w:vAlign w:val="center"/>
          </w:tcPr>
          <w:p w14:paraId="057EAD18" w14:textId="77777777" w:rsidR="00E67A70" w:rsidRPr="004575A5" w:rsidRDefault="00E67A70" w:rsidP="00ED71D9">
            <w:pPr>
              <w:jc w:val="right"/>
              <w:rPr>
                <w:b/>
                <w:bCs/>
                <w:sz w:val="16"/>
                <w:szCs w:val="16"/>
              </w:rPr>
            </w:pPr>
            <w:r w:rsidRPr="004575A5">
              <w:rPr>
                <w:b/>
                <w:bCs/>
                <w:sz w:val="16"/>
                <w:szCs w:val="16"/>
              </w:rPr>
              <w:t>PROMJENA</w:t>
            </w:r>
          </w:p>
        </w:tc>
        <w:tc>
          <w:tcPr>
            <w:tcW w:w="1559" w:type="dxa"/>
            <w:shd w:val="clear" w:color="auto" w:fill="D0CECE" w:themeFill="background2" w:themeFillShade="E6"/>
            <w:noWrap/>
            <w:vAlign w:val="center"/>
          </w:tcPr>
          <w:p w14:paraId="67C31D66" w14:textId="77777777" w:rsidR="00E67A70" w:rsidRPr="004575A5" w:rsidRDefault="00E67A70" w:rsidP="00ED71D9">
            <w:pPr>
              <w:jc w:val="right"/>
              <w:rPr>
                <w:b/>
                <w:bCs/>
                <w:sz w:val="16"/>
                <w:szCs w:val="16"/>
              </w:rPr>
            </w:pPr>
            <w:r w:rsidRPr="004575A5">
              <w:rPr>
                <w:b/>
                <w:bCs/>
                <w:sz w:val="16"/>
                <w:szCs w:val="16"/>
              </w:rPr>
              <w:t>NOVI PLAN</w:t>
            </w:r>
          </w:p>
        </w:tc>
      </w:tr>
      <w:tr w:rsidR="004575A5" w:rsidRPr="004575A5" w14:paraId="2054D266" w14:textId="77777777" w:rsidTr="00ED71D9">
        <w:trPr>
          <w:trHeight w:val="255"/>
          <w:jc w:val="center"/>
        </w:trPr>
        <w:tc>
          <w:tcPr>
            <w:tcW w:w="950" w:type="dxa"/>
            <w:shd w:val="clear" w:color="auto" w:fill="D0CECE" w:themeFill="background2" w:themeFillShade="E6"/>
            <w:noWrap/>
            <w:vAlign w:val="bottom"/>
            <w:hideMark/>
          </w:tcPr>
          <w:p w14:paraId="4E35A681" w14:textId="77777777" w:rsidR="00E67A70" w:rsidRPr="004575A5" w:rsidRDefault="00E67A70" w:rsidP="00ED71D9">
            <w:pPr>
              <w:rPr>
                <w:b/>
                <w:bCs/>
                <w:sz w:val="16"/>
                <w:szCs w:val="16"/>
              </w:rPr>
            </w:pPr>
            <w:r w:rsidRPr="004575A5">
              <w:rPr>
                <w:b/>
                <w:bCs/>
                <w:sz w:val="16"/>
                <w:szCs w:val="16"/>
              </w:rPr>
              <w:t>7</w:t>
            </w:r>
          </w:p>
        </w:tc>
        <w:tc>
          <w:tcPr>
            <w:tcW w:w="4007" w:type="dxa"/>
            <w:shd w:val="clear" w:color="auto" w:fill="D0CECE" w:themeFill="background2" w:themeFillShade="E6"/>
            <w:noWrap/>
            <w:vAlign w:val="bottom"/>
            <w:hideMark/>
          </w:tcPr>
          <w:p w14:paraId="7B41707C" w14:textId="77777777" w:rsidR="00E67A70" w:rsidRPr="004575A5" w:rsidRDefault="00E67A70" w:rsidP="00ED71D9">
            <w:pPr>
              <w:rPr>
                <w:b/>
                <w:bCs/>
                <w:sz w:val="16"/>
                <w:szCs w:val="16"/>
              </w:rPr>
            </w:pPr>
            <w:r w:rsidRPr="004575A5">
              <w:rPr>
                <w:b/>
                <w:bCs/>
                <w:sz w:val="16"/>
                <w:szCs w:val="16"/>
              </w:rPr>
              <w:t xml:space="preserve">Prihodi od prodaje nefinancijske imovine                                                            </w:t>
            </w:r>
          </w:p>
        </w:tc>
        <w:tc>
          <w:tcPr>
            <w:tcW w:w="1136" w:type="dxa"/>
            <w:shd w:val="clear" w:color="auto" w:fill="D0CECE" w:themeFill="background2" w:themeFillShade="E6"/>
            <w:noWrap/>
            <w:vAlign w:val="bottom"/>
            <w:hideMark/>
          </w:tcPr>
          <w:p w14:paraId="18854C25" w14:textId="77777777" w:rsidR="00E67A70" w:rsidRPr="004575A5" w:rsidRDefault="00E67A70" w:rsidP="00ED71D9">
            <w:pPr>
              <w:jc w:val="right"/>
              <w:rPr>
                <w:b/>
                <w:bCs/>
                <w:sz w:val="16"/>
                <w:szCs w:val="16"/>
              </w:rPr>
            </w:pPr>
            <w:r w:rsidRPr="004575A5">
              <w:rPr>
                <w:b/>
                <w:bCs/>
                <w:sz w:val="16"/>
                <w:szCs w:val="16"/>
              </w:rPr>
              <w:t>290.790,00</w:t>
            </w:r>
          </w:p>
        </w:tc>
        <w:tc>
          <w:tcPr>
            <w:tcW w:w="1699" w:type="dxa"/>
            <w:shd w:val="clear" w:color="auto" w:fill="D0CECE" w:themeFill="background2" w:themeFillShade="E6"/>
            <w:noWrap/>
            <w:vAlign w:val="bottom"/>
          </w:tcPr>
          <w:p w14:paraId="4CC6EE19" w14:textId="77777777" w:rsidR="00E67A70" w:rsidRPr="004575A5" w:rsidRDefault="00E67A70" w:rsidP="00ED71D9">
            <w:pPr>
              <w:jc w:val="right"/>
              <w:rPr>
                <w:b/>
                <w:bCs/>
                <w:sz w:val="16"/>
                <w:szCs w:val="16"/>
              </w:rPr>
            </w:pPr>
            <w:r w:rsidRPr="004575A5">
              <w:rPr>
                <w:b/>
                <w:bCs/>
                <w:sz w:val="16"/>
                <w:szCs w:val="16"/>
              </w:rPr>
              <w:t>10,00</w:t>
            </w:r>
          </w:p>
        </w:tc>
        <w:tc>
          <w:tcPr>
            <w:tcW w:w="1559" w:type="dxa"/>
            <w:shd w:val="clear" w:color="auto" w:fill="D0CECE" w:themeFill="background2" w:themeFillShade="E6"/>
            <w:noWrap/>
            <w:vAlign w:val="bottom"/>
          </w:tcPr>
          <w:p w14:paraId="06A919F0" w14:textId="77777777" w:rsidR="00E67A70" w:rsidRPr="004575A5" w:rsidRDefault="00E67A70" w:rsidP="00ED71D9">
            <w:pPr>
              <w:jc w:val="right"/>
              <w:rPr>
                <w:b/>
                <w:bCs/>
                <w:sz w:val="16"/>
                <w:szCs w:val="16"/>
              </w:rPr>
            </w:pPr>
            <w:r w:rsidRPr="004575A5">
              <w:rPr>
                <w:b/>
                <w:bCs/>
                <w:sz w:val="16"/>
                <w:szCs w:val="16"/>
              </w:rPr>
              <w:t>290.800,00</w:t>
            </w:r>
          </w:p>
        </w:tc>
      </w:tr>
      <w:tr w:rsidR="004575A5" w:rsidRPr="004575A5" w14:paraId="70B5D6A9" w14:textId="77777777" w:rsidTr="00ED71D9">
        <w:trPr>
          <w:trHeight w:val="255"/>
          <w:jc w:val="center"/>
        </w:trPr>
        <w:tc>
          <w:tcPr>
            <w:tcW w:w="950" w:type="dxa"/>
            <w:shd w:val="clear" w:color="auto" w:fill="auto"/>
            <w:noWrap/>
            <w:vAlign w:val="bottom"/>
            <w:hideMark/>
          </w:tcPr>
          <w:p w14:paraId="71184E18" w14:textId="77777777" w:rsidR="00E67A70" w:rsidRPr="004575A5" w:rsidRDefault="00E67A70" w:rsidP="00ED71D9">
            <w:pPr>
              <w:rPr>
                <w:b/>
                <w:bCs/>
                <w:sz w:val="16"/>
                <w:szCs w:val="16"/>
              </w:rPr>
            </w:pPr>
            <w:r w:rsidRPr="004575A5">
              <w:rPr>
                <w:sz w:val="16"/>
                <w:szCs w:val="16"/>
              </w:rPr>
              <w:t>71</w:t>
            </w:r>
          </w:p>
        </w:tc>
        <w:tc>
          <w:tcPr>
            <w:tcW w:w="4007" w:type="dxa"/>
            <w:shd w:val="clear" w:color="auto" w:fill="auto"/>
            <w:noWrap/>
            <w:vAlign w:val="bottom"/>
            <w:hideMark/>
          </w:tcPr>
          <w:p w14:paraId="4C78F404" w14:textId="77777777" w:rsidR="00E67A70" w:rsidRPr="004575A5" w:rsidRDefault="00E67A70" w:rsidP="00ED71D9">
            <w:pPr>
              <w:rPr>
                <w:sz w:val="16"/>
                <w:szCs w:val="16"/>
              </w:rPr>
            </w:pPr>
            <w:r w:rsidRPr="004575A5">
              <w:rPr>
                <w:sz w:val="16"/>
                <w:szCs w:val="16"/>
              </w:rPr>
              <w:t xml:space="preserve">Prihodi od prodaje </w:t>
            </w:r>
            <w:proofErr w:type="spellStart"/>
            <w:r w:rsidRPr="004575A5">
              <w:rPr>
                <w:sz w:val="16"/>
                <w:szCs w:val="16"/>
              </w:rPr>
              <w:t>neproizvedene</w:t>
            </w:r>
            <w:proofErr w:type="spellEnd"/>
            <w:r w:rsidRPr="004575A5">
              <w:rPr>
                <w:sz w:val="16"/>
                <w:szCs w:val="16"/>
              </w:rPr>
              <w:t xml:space="preserve"> dugotrajne imovine                                                 </w:t>
            </w:r>
          </w:p>
        </w:tc>
        <w:tc>
          <w:tcPr>
            <w:tcW w:w="1136" w:type="dxa"/>
            <w:shd w:val="clear" w:color="auto" w:fill="auto"/>
            <w:noWrap/>
            <w:vAlign w:val="bottom"/>
            <w:hideMark/>
          </w:tcPr>
          <w:p w14:paraId="57361CB0" w14:textId="77777777" w:rsidR="00E67A70" w:rsidRPr="004575A5" w:rsidRDefault="00E67A70" w:rsidP="00ED71D9">
            <w:pPr>
              <w:jc w:val="right"/>
              <w:rPr>
                <w:sz w:val="16"/>
                <w:szCs w:val="16"/>
              </w:rPr>
            </w:pPr>
            <w:r w:rsidRPr="004575A5">
              <w:rPr>
                <w:sz w:val="16"/>
                <w:szCs w:val="16"/>
              </w:rPr>
              <w:t>172.130,00</w:t>
            </w:r>
          </w:p>
        </w:tc>
        <w:tc>
          <w:tcPr>
            <w:tcW w:w="1699" w:type="dxa"/>
            <w:shd w:val="clear" w:color="auto" w:fill="auto"/>
            <w:noWrap/>
            <w:vAlign w:val="bottom"/>
          </w:tcPr>
          <w:p w14:paraId="51F7609B" w14:textId="77777777" w:rsidR="00E67A70" w:rsidRPr="004575A5" w:rsidRDefault="00E67A70" w:rsidP="00ED71D9">
            <w:pPr>
              <w:jc w:val="right"/>
              <w:rPr>
                <w:sz w:val="16"/>
                <w:szCs w:val="16"/>
              </w:rPr>
            </w:pPr>
            <w:r w:rsidRPr="004575A5">
              <w:rPr>
                <w:sz w:val="16"/>
                <w:szCs w:val="16"/>
              </w:rPr>
              <w:t>-62.140,00</w:t>
            </w:r>
          </w:p>
        </w:tc>
        <w:tc>
          <w:tcPr>
            <w:tcW w:w="1559" w:type="dxa"/>
            <w:shd w:val="clear" w:color="auto" w:fill="auto"/>
            <w:noWrap/>
            <w:vAlign w:val="bottom"/>
          </w:tcPr>
          <w:p w14:paraId="1A41FDE4" w14:textId="77777777" w:rsidR="00E67A70" w:rsidRPr="004575A5" w:rsidRDefault="00E67A70" w:rsidP="00ED71D9">
            <w:pPr>
              <w:jc w:val="right"/>
              <w:rPr>
                <w:sz w:val="16"/>
                <w:szCs w:val="16"/>
              </w:rPr>
            </w:pPr>
            <w:r w:rsidRPr="004575A5">
              <w:rPr>
                <w:sz w:val="16"/>
                <w:szCs w:val="16"/>
              </w:rPr>
              <w:t>109.990,00</w:t>
            </w:r>
          </w:p>
        </w:tc>
      </w:tr>
      <w:tr w:rsidR="004575A5" w:rsidRPr="004575A5" w14:paraId="294795E6" w14:textId="77777777" w:rsidTr="00ED71D9">
        <w:trPr>
          <w:trHeight w:val="255"/>
          <w:jc w:val="center"/>
        </w:trPr>
        <w:tc>
          <w:tcPr>
            <w:tcW w:w="950" w:type="dxa"/>
            <w:shd w:val="clear" w:color="auto" w:fill="auto"/>
            <w:noWrap/>
            <w:vAlign w:val="bottom"/>
            <w:hideMark/>
          </w:tcPr>
          <w:p w14:paraId="0AF91280" w14:textId="77777777" w:rsidR="00E67A70" w:rsidRPr="004575A5" w:rsidRDefault="00E67A70" w:rsidP="00ED71D9">
            <w:pPr>
              <w:rPr>
                <w:b/>
                <w:bCs/>
                <w:sz w:val="16"/>
                <w:szCs w:val="16"/>
              </w:rPr>
            </w:pPr>
            <w:r w:rsidRPr="004575A5">
              <w:rPr>
                <w:sz w:val="16"/>
                <w:szCs w:val="16"/>
              </w:rPr>
              <w:t>72</w:t>
            </w:r>
          </w:p>
        </w:tc>
        <w:tc>
          <w:tcPr>
            <w:tcW w:w="4007" w:type="dxa"/>
            <w:shd w:val="clear" w:color="auto" w:fill="auto"/>
            <w:noWrap/>
            <w:vAlign w:val="bottom"/>
            <w:hideMark/>
          </w:tcPr>
          <w:p w14:paraId="10476AC8" w14:textId="77777777" w:rsidR="00E67A70" w:rsidRPr="004575A5" w:rsidRDefault="00E67A70" w:rsidP="00ED71D9">
            <w:pPr>
              <w:rPr>
                <w:sz w:val="16"/>
                <w:szCs w:val="16"/>
              </w:rPr>
            </w:pPr>
            <w:r w:rsidRPr="004575A5">
              <w:rPr>
                <w:sz w:val="16"/>
                <w:szCs w:val="16"/>
              </w:rPr>
              <w:t xml:space="preserve">Prihodi od prodaje proizvedene dugotrajne imovine                                                   </w:t>
            </w:r>
          </w:p>
        </w:tc>
        <w:tc>
          <w:tcPr>
            <w:tcW w:w="1136" w:type="dxa"/>
            <w:shd w:val="clear" w:color="auto" w:fill="auto"/>
            <w:noWrap/>
            <w:vAlign w:val="bottom"/>
            <w:hideMark/>
          </w:tcPr>
          <w:p w14:paraId="1ED82990" w14:textId="77777777" w:rsidR="00E67A70" w:rsidRPr="004575A5" w:rsidRDefault="00E67A70" w:rsidP="00ED71D9">
            <w:pPr>
              <w:jc w:val="right"/>
              <w:rPr>
                <w:sz w:val="16"/>
                <w:szCs w:val="16"/>
              </w:rPr>
            </w:pPr>
            <w:r w:rsidRPr="004575A5">
              <w:rPr>
                <w:sz w:val="16"/>
                <w:szCs w:val="16"/>
              </w:rPr>
              <w:t>118.660,00</w:t>
            </w:r>
          </w:p>
        </w:tc>
        <w:tc>
          <w:tcPr>
            <w:tcW w:w="1699" w:type="dxa"/>
            <w:shd w:val="clear" w:color="auto" w:fill="auto"/>
            <w:noWrap/>
            <w:vAlign w:val="bottom"/>
          </w:tcPr>
          <w:p w14:paraId="65BF47E9" w14:textId="77777777" w:rsidR="00E67A70" w:rsidRPr="004575A5" w:rsidRDefault="00E67A70" w:rsidP="00ED71D9">
            <w:pPr>
              <w:jc w:val="right"/>
              <w:rPr>
                <w:sz w:val="16"/>
                <w:szCs w:val="16"/>
              </w:rPr>
            </w:pPr>
            <w:r w:rsidRPr="004575A5">
              <w:rPr>
                <w:sz w:val="16"/>
                <w:szCs w:val="16"/>
              </w:rPr>
              <w:t>62.150,00</w:t>
            </w:r>
          </w:p>
        </w:tc>
        <w:tc>
          <w:tcPr>
            <w:tcW w:w="1559" w:type="dxa"/>
            <w:shd w:val="clear" w:color="auto" w:fill="auto"/>
            <w:noWrap/>
            <w:vAlign w:val="bottom"/>
          </w:tcPr>
          <w:p w14:paraId="7636A43C" w14:textId="77777777" w:rsidR="00E67A70" w:rsidRPr="004575A5" w:rsidRDefault="00E67A70" w:rsidP="00ED71D9">
            <w:pPr>
              <w:jc w:val="right"/>
              <w:rPr>
                <w:sz w:val="16"/>
                <w:szCs w:val="16"/>
              </w:rPr>
            </w:pPr>
            <w:r w:rsidRPr="004575A5">
              <w:rPr>
                <w:sz w:val="16"/>
                <w:szCs w:val="16"/>
              </w:rPr>
              <w:t>180.810,00</w:t>
            </w:r>
          </w:p>
        </w:tc>
      </w:tr>
    </w:tbl>
    <w:p w14:paraId="3A4E5506" w14:textId="77777777" w:rsidR="00E67A70" w:rsidRPr="004575A5" w:rsidRDefault="00E67A70" w:rsidP="00E67A70">
      <w:pPr>
        <w:jc w:val="both"/>
        <w:rPr>
          <w:bCs/>
          <w:sz w:val="22"/>
          <w:szCs w:val="22"/>
        </w:rPr>
      </w:pPr>
    </w:p>
    <w:p w14:paraId="6A20910F" w14:textId="5E1D8913" w:rsidR="00E67A70" w:rsidRPr="004575A5" w:rsidRDefault="00E67A70" w:rsidP="00E67A70">
      <w:pPr>
        <w:ind w:firstLine="720"/>
        <w:jc w:val="both"/>
        <w:rPr>
          <w:bCs/>
          <w:sz w:val="22"/>
          <w:szCs w:val="22"/>
        </w:rPr>
      </w:pPr>
      <w:r w:rsidRPr="004575A5">
        <w:rPr>
          <w:bCs/>
          <w:sz w:val="22"/>
          <w:szCs w:val="22"/>
        </w:rPr>
        <w:t xml:space="preserve">Prihodi od prodaje nefinancijske imovine povećavaju se samo za 10,00 € zbog usklađenja nastalog prilikom konverzije valuta, te dolazi do promjene unutar skupina jer se planira manja prodaja </w:t>
      </w:r>
      <w:proofErr w:type="spellStart"/>
      <w:r w:rsidRPr="004575A5">
        <w:rPr>
          <w:bCs/>
          <w:sz w:val="22"/>
          <w:szCs w:val="22"/>
        </w:rPr>
        <w:t>neproizvedene</w:t>
      </w:r>
      <w:proofErr w:type="spellEnd"/>
      <w:r w:rsidRPr="004575A5">
        <w:rPr>
          <w:bCs/>
          <w:sz w:val="22"/>
          <w:szCs w:val="22"/>
        </w:rPr>
        <w:t xml:space="preserve"> dugotrajne imovine odnosno zemljišta, a veća prodaja proizvedene dugotrajne imovine odnosno objekata.</w:t>
      </w:r>
    </w:p>
    <w:p w14:paraId="7E69CA08" w14:textId="77777777" w:rsidR="00E67A70" w:rsidRPr="004575A5" w:rsidRDefault="00E67A70" w:rsidP="00E67A70">
      <w:pPr>
        <w:jc w:val="both"/>
        <w:rPr>
          <w:bCs/>
          <w:sz w:val="22"/>
          <w:szCs w:val="22"/>
        </w:rPr>
      </w:pPr>
    </w:p>
    <w:p w14:paraId="3B789017" w14:textId="77777777" w:rsidR="00E67A70" w:rsidRPr="004575A5" w:rsidRDefault="00E67A70" w:rsidP="00E67A70">
      <w:pPr>
        <w:pStyle w:val="Odlomakpopisa"/>
        <w:numPr>
          <w:ilvl w:val="0"/>
          <w:numId w:val="29"/>
        </w:numPr>
        <w:jc w:val="both"/>
        <w:rPr>
          <w:bCs/>
          <w:sz w:val="22"/>
          <w:szCs w:val="22"/>
        </w:rPr>
      </w:pPr>
      <w:r w:rsidRPr="004575A5">
        <w:rPr>
          <w:bCs/>
          <w:sz w:val="22"/>
          <w:szCs w:val="22"/>
        </w:rPr>
        <w:t>PRIMICI OD FINANCIJSKE IMOVINE I ZADUŽIVANJA</w:t>
      </w:r>
    </w:p>
    <w:p w14:paraId="1B3C8D83" w14:textId="77777777" w:rsidR="00E67A70" w:rsidRPr="004575A5" w:rsidRDefault="00E67A70" w:rsidP="00E67A70">
      <w:pPr>
        <w:jc w:val="both"/>
        <w:rPr>
          <w:bCs/>
          <w:sz w:val="22"/>
          <w:szCs w:val="22"/>
        </w:rPr>
      </w:pPr>
    </w:p>
    <w:p w14:paraId="7D0D952E" w14:textId="77777777" w:rsidR="00E67A70" w:rsidRPr="004575A5" w:rsidRDefault="00E67A70" w:rsidP="00E67A70">
      <w:pPr>
        <w:jc w:val="both"/>
        <w:rPr>
          <w:bCs/>
          <w:sz w:val="22"/>
          <w:szCs w:val="22"/>
        </w:rPr>
      </w:pPr>
      <w:r w:rsidRPr="004575A5">
        <w:rPr>
          <w:bCs/>
          <w:sz w:val="22"/>
          <w:szCs w:val="22"/>
        </w:rPr>
        <w:t>Plan i promjena primitaka od financijske imovine i zaduživanja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136"/>
        <w:gridCol w:w="1699"/>
        <w:gridCol w:w="1559"/>
      </w:tblGrid>
      <w:tr w:rsidR="004575A5" w:rsidRPr="004575A5" w14:paraId="73BFBDE4" w14:textId="77777777" w:rsidTr="00ED71D9">
        <w:trPr>
          <w:trHeight w:val="255"/>
          <w:jc w:val="center"/>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0D210791" w14:textId="77777777" w:rsidR="00E67A70" w:rsidRPr="004575A5" w:rsidRDefault="00E67A70" w:rsidP="00ED71D9">
            <w:pPr>
              <w:rPr>
                <w:b/>
                <w:bCs/>
                <w:sz w:val="16"/>
                <w:szCs w:val="16"/>
              </w:rPr>
            </w:pPr>
            <w:r w:rsidRPr="004575A5">
              <w:rPr>
                <w:b/>
                <w:bCs/>
                <w:sz w:val="16"/>
                <w:szCs w:val="16"/>
              </w:rPr>
              <w:t>KONTA</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472BF0E9" w14:textId="77777777" w:rsidR="00E67A70" w:rsidRPr="004575A5" w:rsidRDefault="00E67A70" w:rsidP="00ED71D9">
            <w:pPr>
              <w:rPr>
                <w:b/>
                <w:bCs/>
                <w:sz w:val="16"/>
                <w:szCs w:val="16"/>
              </w:rPr>
            </w:pPr>
            <w:r w:rsidRPr="004575A5">
              <w:rPr>
                <w:b/>
                <w:bCs/>
                <w:sz w:val="16"/>
                <w:szCs w:val="16"/>
              </w:rPr>
              <w:t>VRSTA PRIHODA</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7BC5ED10" w14:textId="77777777" w:rsidR="00E67A70" w:rsidRPr="004575A5" w:rsidRDefault="00E67A70" w:rsidP="00ED71D9">
            <w:pPr>
              <w:jc w:val="right"/>
              <w:rPr>
                <w:b/>
                <w:bCs/>
                <w:sz w:val="16"/>
                <w:szCs w:val="16"/>
              </w:rPr>
            </w:pPr>
            <w:r w:rsidRPr="004575A5">
              <w:rPr>
                <w:b/>
                <w:bCs/>
                <w:sz w:val="16"/>
                <w:szCs w:val="16"/>
              </w:rPr>
              <w:t xml:space="preserve"> PLAN 2023.</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73247785" w14:textId="77777777" w:rsidR="00E67A70" w:rsidRPr="004575A5" w:rsidRDefault="00E67A70" w:rsidP="00ED71D9">
            <w:pPr>
              <w:jc w:val="right"/>
              <w:rPr>
                <w:b/>
                <w:bCs/>
                <w:sz w:val="16"/>
                <w:szCs w:val="16"/>
              </w:rPr>
            </w:pPr>
            <w:r w:rsidRPr="004575A5">
              <w:rPr>
                <w:b/>
                <w:bCs/>
                <w:sz w:val="16"/>
                <w:szCs w:val="16"/>
              </w:rPr>
              <w:t>PROMJENA</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center"/>
          </w:tcPr>
          <w:p w14:paraId="590A1B22" w14:textId="77777777" w:rsidR="00E67A70" w:rsidRPr="004575A5" w:rsidRDefault="00E67A70" w:rsidP="00ED71D9">
            <w:pPr>
              <w:jc w:val="right"/>
              <w:rPr>
                <w:b/>
                <w:bCs/>
                <w:sz w:val="16"/>
                <w:szCs w:val="16"/>
              </w:rPr>
            </w:pPr>
            <w:r w:rsidRPr="004575A5">
              <w:rPr>
                <w:b/>
                <w:bCs/>
                <w:sz w:val="16"/>
                <w:szCs w:val="16"/>
              </w:rPr>
              <w:t>NOVI PLAN</w:t>
            </w:r>
          </w:p>
        </w:tc>
      </w:tr>
      <w:tr w:rsidR="004575A5" w:rsidRPr="004575A5" w14:paraId="733731C0" w14:textId="77777777" w:rsidTr="00ED71D9">
        <w:trPr>
          <w:trHeight w:val="255"/>
          <w:jc w:val="center"/>
        </w:trPr>
        <w:tc>
          <w:tcPr>
            <w:tcW w:w="950"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1DE4CC2A" w14:textId="77777777" w:rsidR="00E67A70" w:rsidRPr="004575A5" w:rsidRDefault="00E67A70" w:rsidP="00ED71D9">
            <w:pPr>
              <w:rPr>
                <w:b/>
                <w:bCs/>
                <w:sz w:val="16"/>
                <w:szCs w:val="16"/>
              </w:rPr>
            </w:pPr>
            <w:r w:rsidRPr="004575A5">
              <w:rPr>
                <w:b/>
                <w:bCs/>
                <w:sz w:val="16"/>
                <w:szCs w:val="16"/>
              </w:rPr>
              <w:t>8</w:t>
            </w:r>
          </w:p>
        </w:tc>
        <w:tc>
          <w:tcPr>
            <w:tcW w:w="4007"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6D79364E" w14:textId="77777777" w:rsidR="00E67A70" w:rsidRPr="004575A5" w:rsidRDefault="00E67A70" w:rsidP="00ED71D9">
            <w:pPr>
              <w:rPr>
                <w:b/>
                <w:bCs/>
                <w:sz w:val="16"/>
                <w:szCs w:val="16"/>
              </w:rPr>
            </w:pPr>
            <w:r w:rsidRPr="004575A5">
              <w:rPr>
                <w:b/>
                <w:bCs/>
                <w:sz w:val="16"/>
                <w:szCs w:val="16"/>
              </w:rPr>
              <w:t>Primici od financijske imovine i zaduživanja</w:t>
            </w:r>
          </w:p>
        </w:tc>
        <w:tc>
          <w:tcPr>
            <w:tcW w:w="1136"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5E254060" w14:textId="77777777" w:rsidR="00E67A70" w:rsidRPr="004575A5" w:rsidRDefault="00E67A70" w:rsidP="00ED71D9">
            <w:pPr>
              <w:jc w:val="right"/>
              <w:rPr>
                <w:b/>
                <w:bCs/>
                <w:sz w:val="16"/>
                <w:szCs w:val="16"/>
              </w:rPr>
            </w:pPr>
            <w:r w:rsidRPr="004575A5">
              <w:rPr>
                <w:b/>
                <w:bCs/>
                <w:sz w:val="16"/>
                <w:szCs w:val="16"/>
              </w:rPr>
              <w:t>1.064.290,00</w:t>
            </w:r>
          </w:p>
        </w:tc>
        <w:tc>
          <w:tcPr>
            <w:tcW w:w="169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56238E65" w14:textId="77777777" w:rsidR="00E67A70" w:rsidRPr="004575A5" w:rsidRDefault="00E67A70" w:rsidP="00ED71D9">
            <w:pPr>
              <w:jc w:val="right"/>
              <w:rPr>
                <w:b/>
                <w:bCs/>
                <w:sz w:val="16"/>
                <w:szCs w:val="16"/>
              </w:rPr>
            </w:pPr>
            <w:r w:rsidRPr="004575A5">
              <w:rPr>
                <w:b/>
                <w:bCs/>
                <w:sz w:val="16"/>
                <w:szCs w:val="16"/>
              </w:rPr>
              <w:t>0,00</w:t>
            </w:r>
          </w:p>
        </w:tc>
        <w:tc>
          <w:tcPr>
            <w:tcW w:w="1559" w:type="dxa"/>
            <w:tcBorders>
              <w:top w:val="single" w:sz="4" w:space="0" w:color="BFBFBF"/>
              <w:left w:val="single" w:sz="4" w:space="0" w:color="BFBFBF"/>
              <w:bottom w:val="single" w:sz="4" w:space="0" w:color="BFBFBF"/>
              <w:right w:val="single" w:sz="4" w:space="0" w:color="BFBFBF"/>
            </w:tcBorders>
            <w:shd w:val="clear" w:color="auto" w:fill="D0CECE" w:themeFill="background2" w:themeFillShade="E6"/>
            <w:noWrap/>
            <w:vAlign w:val="bottom"/>
            <w:hideMark/>
          </w:tcPr>
          <w:p w14:paraId="2D1AABA2" w14:textId="77777777" w:rsidR="00E67A70" w:rsidRPr="004575A5" w:rsidRDefault="00E67A70" w:rsidP="00ED71D9">
            <w:pPr>
              <w:jc w:val="right"/>
              <w:rPr>
                <w:b/>
                <w:bCs/>
                <w:sz w:val="16"/>
                <w:szCs w:val="16"/>
              </w:rPr>
            </w:pPr>
            <w:r w:rsidRPr="004575A5">
              <w:rPr>
                <w:b/>
                <w:bCs/>
                <w:sz w:val="16"/>
                <w:szCs w:val="16"/>
              </w:rPr>
              <w:t>1.064.290,00</w:t>
            </w:r>
          </w:p>
        </w:tc>
      </w:tr>
      <w:tr w:rsidR="004575A5" w:rsidRPr="004575A5" w14:paraId="62664795" w14:textId="77777777" w:rsidTr="00ED71D9">
        <w:trPr>
          <w:trHeight w:val="255"/>
          <w:jc w:val="center"/>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277C9307" w14:textId="77777777" w:rsidR="00E67A70" w:rsidRPr="004575A5" w:rsidRDefault="00E67A70" w:rsidP="00ED71D9">
            <w:pPr>
              <w:rPr>
                <w:b/>
                <w:bCs/>
                <w:sz w:val="16"/>
                <w:szCs w:val="16"/>
              </w:rPr>
            </w:pPr>
            <w:r w:rsidRPr="004575A5">
              <w:rPr>
                <w:sz w:val="16"/>
                <w:szCs w:val="16"/>
              </w:rPr>
              <w:t>81</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71214C2E" w14:textId="77777777" w:rsidR="00E67A70" w:rsidRPr="004575A5" w:rsidRDefault="00E67A70" w:rsidP="00ED71D9">
            <w:pPr>
              <w:rPr>
                <w:sz w:val="16"/>
                <w:szCs w:val="16"/>
              </w:rPr>
            </w:pPr>
            <w:r w:rsidRPr="004575A5">
              <w:rPr>
                <w:sz w:val="16"/>
                <w:szCs w:val="16"/>
              </w:rPr>
              <w:t>Primljeni povrati glavnica danih zajmova i depozita</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25747C58" w14:textId="77777777" w:rsidR="00E67A70" w:rsidRPr="004575A5" w:rsidRDefault="00E67A70" w:rsidP="00ED71D9">
            <w:pPr>
              <w:jc w:val="right"/>
              <w:rPr>
                <w:sz w:val="16"/>
                <w:szCs w:val="16"/>
              </w:rPr>
            </w:pPr>
            <w:r w:rsidRPr="004575A5">
              <w:rPr>
                <w:sz w:val="16"/>
                <w:szCs w:val="16"/>
              </w:rPr>
              <w:t>2.500,00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00D30AB9" w14:textId="77777777" w:rsidR="00E67A70" w:rsidRPr="004575A5" w:rsidRDefault="00E67A70" w:rsidP="00ED71D9">
            <w:pPr>
              <w:jc w:val="right"/>
              <w:rPr>
                <w:sz w:val="16"/>
                <w:szCs w:val="16"/>
              </w:rPr>
            </w:pPr>
            <w:r w:rsidRPr="004575A5">
              <w:rPr>
                <w:sz w:val="16"/>
                <w:szCs w:val="16"/>
              </w:rPr>
              <w:t>0,00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3B4F0B03" w14:textId="77777777" w:rsidR="00E67A70" w:rsidRPr="004575A5" w:rsidRDefault="00E67A70" w:rsidP="00ED71D9">
            <w:pPr>
              <w:jc w:val="right"/>
              <w:rPr>
                <w:sz w:val="16"/>
                <w:szCs w:val="16"/>
              </w:rPr>
            </w:pPr>
            <w:r w:rsidRPr="004575A5">
              <w:rPr>
                <w:sz w:val="16"/>
                <w:szCs w:val="16"/>
              </w:rPr>
              <w:t>2.500,00</w:t>
            </w:r>
          </w:p>
        </w:tc>
      </w:tr>
      <w:tr w:rsidR="004575A5" w:rsidRPr="004575A5" w14:paraId="50D8B01B" w14:textId="77777777" w:rsidTr="00ED71D9">
        <w:trPr>
          <w:trHeight w:val="255"/>
          <w:jc w:val="center"/>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08D50E1A" w14:textId="77777777" w:rsidR="00E67A70" w:rsidRPr="004575A5" w:rsidRDefault="00E67A70" w:rsidP="00ED71D9">
            <w:pPr>
              <w:rPr>
                <w:b/>
                <w:bCs/>
                <w:sz w:val="16"/>
                <w:szCs w:val="16"/>
              </w:rPr>
            </w:pPr>
            <w:r w:rsidRPr="004575A5">
              <w:rPr>
                <w:sz w:val="16"/>
                <w:szCs w:val="16"/>
              </w:rPr>
              <w:t>84</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708AAF4B" w14:textId="77777777" w:rsidR="00E67A70" w:rsidRPr="004575A5" w:rsidRDefault="00E67A70" w:rsidP="00ED71D9">
            <w:pPr>
              <w:rPr>
                <w:sz w:val="16"/>
                <w:szCs w:val="16"/>
              </w:rPr>
            </w:pPr>
            <w:r w:rsidRPr="004575A5">
              <w:rPr>
                <w:sz w:val="16"/>
                <w:szCs w:val="16"/>
              </w:rPr>
              <w:t xml:space="preserve">Primici od zaduživanja                                                                              </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1373C4C3" w14:textId="77777777" w:rsidR="00E67A70" w:rsidRPr="004575A5" w:rsidRDefault="00E67A70" w:rsidP="00ED71D9">
            <w:pPr>
              <w:jc w:val="right"/>
              <w:rPr>
                <w:sz w:val="16"/>
                <w:szCs w:val="16"/>
              </w:rPr>
            </w:pPr>
            <w:r w:rsidRPr="004575A5">
              <w:rPr>
                <w:sz w:val="16"/>
                <w:szCs w:val="16"/>
              </w:rPr>
              <w:t>1.061.790,00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5B5031B3" w14:textId="77777777" w:rsidR="00E67A70" w:rsidRPr="004575A5" w:rsidRDefault="00E67A70" w:rsidP="00ED71D9">
            <w:pPr>
              <w:jc w:val="right"/>
              <w:rPr>
                <w:sz w:val="16"/>
                <w:szCs w:val="16"/>
              </w:rPr>
            </w:pPr>
            <w:r w:rsidRPr="004575A5">
              <w:rPr>
                <w:sz w:val="16"/>
                <w:szCs w:val="16"/>
              </w:rPr>
              <w:t>0,00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2E8F7718" w14:textId="77777777" w:rsidR="00E67A70" w:rsidRPr="004575A5" w:rsidRDefault="00E67A70" w:rsidP="00ED71D9">
            <w:pPr>
              <w:jc w:val="right"/>
              <w:rPr>
                <w:sz w:val="16"/>
                <w:szCs w:val="16"/>
              </w:rPr>
            </w:pPr>
            <w:r w:rsidRPr="004575A5">
              <w:rPr>
                <w:sz w:val="16"/>
                <w:szCs w:val="16"/>
              </w:rPr>
              <w:t>1.061.790,00</w:t>
            </w:r>
          </w:p>
        </w:tc>
      </w:tr>
    </w:tbl>
    <w:p w14:paraId="23E8D43A" w14:textId="77777777" w:rsidR="00E67A70" w:rsidRPr="004575A5" w:rsidRDefault="00E67A70" w:rsidP="00E67A70">
      <w:pPr>
        <w:jc w:val="both"/>
        <w:rPr>
          <w:bCs/>
          <w:sz w:val="22"/>
          <w:szCs w:val="22"/>
        </w:rPr>
      </w:pPr>
    </w:p>
    <w:p w14:paraId="3622756F" w14:textId="77777777" w:rsidR="00E67A70" w:rsidRPr="004575A5" w:rsidRDefault="00E67A70" w:rsidP="00E67A70">
      <w:pPr>
        <w:jc w:val="both"/>
        <w:rPr>
          <w:bCs/>
          <w:sz w:val="22"/>
          <w:szCs w:val="22"/>
        </w:rPr>
      </w:pPr>
      <w:r w:rsidRPr="004575A5">
        <w:rPr>
          <w:bCs/>
          <w:sz w:val="22"/>
          <w:szCs w:val="22"/>
        </w:rPr>
        <w:tab/>
        <w:t>U izmjenama i dopunama Proračuna Grada Požege za 2023. godinu nije bilo izmjena u dijelu primitaka od financijske imovine i zaduživanja.</w:t>
      </w:r>
    </w:p>
    <w:p w14:paraId="62FFFE49" w14:textId="77777777" w:rsidR="00E67A70" w:rsidRPr="004575A5" w:rsidRDefault="00E67A70" w:rsidP="00E67A70">
      <w:pPr>
        <w:jc w:val="both"/>
        <w:rPr>
          <w:bCs/>
          <w:sz w:val="22"/>
          <w:szCs w:val="22"/>
        </w:rPr>
      </w:pPr>
    </w:p>
    <w:p w14:paraId="11CB23FE" w14:textId="77777777" w:rsidR="00E67A70" w:rsidRPr="004575A5" w:rsidRDefault="00E67A70" w:rsidP="00E67A70">
      <w:pPr>
        <w:pStyle w:val="Odlomakpopisa"/>
        <w:numPr>
          <w:ilvl w:val="0"/>
          <w:numId w:val="29"/>
        </w:numPr>
        <w:ind w:right="72"/>
        <w:jc w:val="both"/>
        <w:rPr>
          <w:bCs/>
          <w:sz w:val="22"/>
          <w:szCs w:val="22"/>
        </w:rPr>
      </w:pPr>
      <w:r w:rsidRPr="004575A5">
        <w:rPr>
          <w:bCs/>
          <w:sz w:val="22"/>
          <w:szCs w:val="22"/>
        </w:rPr>
        <w:t>RASHODI POSLOVANJA</w:t>
      </w:r>
    </w:p>
    <w:p w14:paraId="39308936" w14:textId="77777777" w:rsidR="00E67A70" w:rsidRPr="004575A5" w:rsidRDefault="00E67A70" w:rsidP="00E67A70">
      <w:pPr>
        <w:ind w:right="72"/>
        <w:jc w:val="both"/>
        <w:rPr>
          <w:bCs/>
          <w:sz w:val="22"/>
          <w:szCs w:val="22"/>
        </w:rPr>
      </w:pPr>
    </w:p>
    <w:p w14:paraId="160CB077" w14:textId="77777777" w:rsidR="00E67A70" w:rsidRPr="004575A5" w:rsidRDefault="00E67A70" w:rsidP="00E67A70">
      <w:pPr>
        <w:ind w:right="72"/>
        <w:jc w:val="both"/>
        <w:rPr>
          <w:bCs/>
          <w:sz w:val="22"/>
          <w:szCs w:val="22"/>
        </w:rPr>
      </w:pPr>
      <w:r w:rsidRPr="004575A5">
        <w:rPr>
          <w:bCs/>
          <w:sz w:val="22"/>
          <w:szCs w:val="22"/>
        </w:rPr>
        <w:t>Plan i promjena rashoda poslovanja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405"/>
        <w:gridCol w:w="1418"/>
      </w:tblGrid>
      <w:tr w:rsidR="004575A5" w:rsidRPr="004575A5" w14:paraId="292F9769" w14:textId="77777777" w:rsidTr="00ED71D9">
        <w:trPr>
          <w:trHeight w:val="255"/>
          <w:jc w:val="center"/>
        </w:trPr>
        <w:tc>
          <w:tcPr>
            <w:tcW w:w="851" w:type="dxa"/>
            <w:shd w:val="clear" w:color="auto" w:fill="D0CECE" w:themeFill="background2" w:themeFillShade="E6"/>
            <w:noWrap/>
            <w:tcMar>
              <w:top w:w="15" w:type="dxa"/>
              <w:left w:w="15" w:type="dxa"/>
              <w:bottom w:w="0" w:type="dxa"/>
              <w:right w:w="15" w:type="dxa"/>
            </w:tcMar>
            <w:vAlign w:val="center"/>
          </w:tcPr>
          <w:p w14:paraId="7FDA8285" w14:textId="77777777" w:rsidR="00E67A70" w:rsidRPr="004575A5" w:rsidRDefault="00E67A70" w:rsidP="00ED71D9">
            <w:pPr>
              <w:rPr>
                <w:b/>
                <w:bCs/>
                <w:sz w:val="16"/>
                <w:szCs w:val="16"/>
              </w:rPr>
            </w:pPr>
            <w:r w:rsidRPr="004575A5">
              <w:rPr>
                <w:b/>
                <w:bCs/>
                <w:sz w:val="16"/>
                <w:szCs w:val="16"/>
              </w:rPr>
              <w:t>KONTA</w:t>
            </w:r>
          </w:p>
        </w:tc>
        <w:tc>
          <w:tcPr>
            <w:tcW w:w="4294" w:type="dxa"/>
            <w:shd w:val="clear" w:color="auto" w:fill="D0CECE" w:themeFill="background2" w:themeFillShade="E6"/>
            <w:noWrap/>
            <w:tcMar>
              <w:top w:w="15" w:type="dxa"/>
              <w:left w:w="15" w:type="dxa"/>
              <w:bottom w:w="0" w:type="dxa"/>
              <w:right w:w="15" w:type="dxa"/>
            </w:tcMar>
            <w:vAlign w:val="center"/>
          </w:tcPr>
          <w:p w14:paraId="7CCE187B" w14:textId="77777777" w:rsidR="00E67A70" w:rsidRPr="004575A5" w:rsidRDefault="00E67A70" w:rsidP="00ED71D9">
            <w:pPr>
              <w:rPr>
                <w:b/>
                <w:bCs/>
                <w:sz w:val="16"/>
                <w:szCs w:val="16"/>
              </w:rPr>
            </w:pPr>
            <w:r w:rsidRPr="004575A5">
              <w:rPr>
                <w:b/>
                <w:bCs/>
                <w:sz w:val="16"/>
                <w:szCs w:val="16"/>
              </w:rPr>
              <w:t>VRSTA PRIHODA</w:t>
            </w:r>
          </w:p>
        </w:tc>
        <w:tc>
          <w:tcPr>
            <w:tcW w:w="1383" w:type="dxa"/>
            <w:shd w:val="clear" w:color="auto" w:fill="D0CECE" w:themeFill="background2" w:themeFillShade="E6"/>
            <w:noWrap/>
            <w:tcMar>
              <w:top w:w="15" w:type="dxa"/>
              <w:left w:w="15" w:type="dxa"/>
              <w:bottom w:w="0" w:type="dxa"/>
              <w:right w:w="15" w:type="dxa"/>
            </w:tcMar>
            <w:vAlign w:val="center"/>
          </w:tcPr>
          <w:p w14:paraId="098E23BE" w14:textId="77777777" w:rsidR="00E67A70" w:rsidRPr="004575A5" w:rsidRDefault="00E67A70" w:rsidP="00ED71D9">
            <w:pPr>
              <w:jc w:val="right"/>
              <w:rPr>
                <w:b/>
                <w:bCs/>
                <w:sz w:val="16"/>
                <w:szCs w:val="16"/>
              </w:rPr>
            </w:pPr>
            <w:r w:rsidRPr="004575A5">
              <w:rPr>
                <w:b/>
                <w:bCs/>
                <w:sz w:val="16"/>
                <w:szCs w:val="16"/>
              </w:rPr>
              <w:t xml:space="preserve"> PLAN 2023.</w:t>
            </w:r>
          </w:p>
        </w:tc>
        <w:tc>
          <w:tcPr>
            <w:tcW w:w="1405" w:type="dxa"/>
            <w:shd w:val="clear" w:color="auto" w:fill="D0CECE" w:themeFill="background2" w:themeFillShade="E6"/>
            <w:noWrap/>
            <w:tcMar>
              <w:top w:w="15" w:type="dxa"/>
              <w:left w:w="15" w:type="dxa"/>
              <w:bottom w:w="0" w:type="dxa"/>
              <w:right w:w="15" w:type="dxa"/>
            </w:tcMar>
            <w:vAlign w:val="center"/>
          </w:tcPr>
          <w:p w14:paraId="2CFDE9A5" w14:textId="77777777" w:rsidR="00E67A70" w:rsidRPr="004575A5" w:rsidRDefault="00E67A70" w:rsidP="00ED71D9">
            <w:pPr>
              <w:jc w:val="right"/>
              <w:rPr>
                <w:b/>
                <w:bCs/>
                <w:sz w:val="16"/>
                <w:szCs w:val="16"/>
              </w:rPr>
            </w:pPr>
            <w:r w:rsidRPr="004575A5">
              <w:rPr>
                <w:b/>
                <w:bCs/>
                <w:sz w:val="16"/>
                <w:szCs w:val="16"/>
              </w:rPr>
              <w:t>PROMJENA</w:t>
            </w:r>
          </w:p>
        </w:tc>
        <w:tc>
          <w:tcPr>
            <w:tcW w:w="1418" w:type="dxa"/>
            <w:shd w:val="clear" w:color="auto" w:fill="D0CECE" w:themeFill="background2" w:themeFillShade="E6"/>
            <w:noWrap/>
            <w:tcMar>
              <w:top w:w="15" w:type="dxa"/>
              <w:left w:w="15" w:type="dxa"/>
              <w:bottom w:w="0" w:type="dxa"/>
              <w:right w:w="15" w:type="dxa"/>
            </w:tcMar>
            <w:vAlign w:val="center"/>
          </w:tcPr>
          <w:p w14:paraId="23F92C92" w14:textId="77777777" w:rsidR="00E67A70" w:rsidRPr="004575A5" w:rsidRDefault="00E67A70" w:rsidP="00ED71D9">
            <w:pPr>
              <w:jc w:val="right"/>
              <w:rPr>
                <w:b/>
                <w:bCs/>
                <w:sz w:val="16"/>
                <w:szCs w:val="16"/>
              </w:rPr>
            </w:pPr>
            <w:r w:rsidRPr="004575A5">
              <w:rPr>
                <w:b/>
                <w:bCs/>
                <w:sz w:val="16"/>
                <w:szCs w:val="16"/>
              </w:rPr>
              <w:t>NOVI PLAN</w:t>
            </w:r>
          </w:p>
        </w:tc>
      </w:tr>
      <w:tr w:rsidR="004575A5" w:rsidRPr="004575A5" w14:paraId="56EC737F" w14:textId="77777777" w:rsidTr="00ED71D9">
        <w:trPr>
          <w:trHeight w:val="255"/>
          <w:jc w:val="center"/>
        </w:trPr>
        <w:tc>
          <w:tcPr>
            <w:tcW w:w="851" w:type="dxa"/>
            <w:shd w:val="clear" w:color="auto" w:fill="D0CECE" w:themeFill="background2" w:themeFillShade="E6"/>
            <w:noWrap/>
            <w:tcMar>
              <w:top w:w="15" w:type="dxa"/>
              <w:left w:w="15" w:type="dxa"/>
              <w:bottom w:w="0" w:type="dxa"/>
              <w:right w:w="15" w:type="dxa"/>
            </w:tcMar>
            <w:vAlign w:val="bottom"/>
            <w:hideMark/>
          </w:tcPr>
          <w:p w14:paraId="21D05DBB" w14:textId="77777777" w:rsidR="00E67A70" w:rsidRPr="004575A5" w:rsidRDefault="00E67A70" w:rsidP="00ED71D9">
            <w:pPr>
              <w:rPr>
                <w:b/>
                <w:bCs/>
                <w:sz w:val="16"/>
                <w:szCs w:val="16"/>
              </w:rPr>
            </w:pPr>
            <w:r w:rsidRPr="004575A5">
              <w:rPr>
                <w:b/>
                <w:bCs/>
                <w:sz w:val="16"/>
                <w:szCs w:val="16"/>
              </w:rPr>
              <w:t>3</w:t>
            </w:r>
          </w:p>
        </w:tc>
        <w:tc>
          <w:tcPr>
            <w:tcW w:w="4294" w:type="dxa"/>
            <w:shd w:val="clear" w:color="auto" w:fill="D0CECE" w:themeFill="background2" w:themeFillShade="E6"/>
            <w:noWrap/>
            <w:tcMar>
              <w:top w:w="15" w:type="dxa"/>
              <w:left w:w="15" w:type="dxa"/>
              <w:bottom w:w="0" w:type="dxa"/>
              <w:right w:w="15" w:type="dxa"/>
            </w:tcMar>
            <w:vAlign w:val="bottom"/>
            <w:hideMark/>
          </w:tcPr>
          <w:p w14:paraId="51A88674" w14:textId="77777777" w:rsidR="00E67A70" w:rsidRPr="004575A5" w:rsidRDefault="00E67A70" w:rsidP="00ED71D9">
            <w:pPr>
              <w:rPr>
                <w:b/>
                <w:bCs/>
                <w:sz w:val="16"/>
                <w:szCs w:val="16"/>
              </w:rPr>
            </w:pPr>
            <w:r w:rsidRPr="004575A5">
              <w:rPr>
                <w:b/>
                <w:bCs/>
                <w:sz w:val="16"/>
                <w:szCs w:val="16"/>
              </w:rPr>
              <w:t>Rashodi poslovanja</w:t>
            </w:r>
          </w:p>
        </w:tc>
        <w:tc>
          <w:tcPr>
            <w:tcW w:w="1383" w:type="dxa"/>
            <w:shd w:val="clear" w:color="auto" w:fill="D0CECE" w:themeFill="background2" w:themeFillShade="E6"/>
            <w:noWrap/>
            <w:tcMar>
              <w:top w:w="15" w:type="dxa"/>
              <w:left w:w="15" w:type="dxa"/>
              <w:bottom w:w="0" w:type="dxa"/>
              <w:right w:w="15" w:type="dxa"/>
            </w:tcMar>
            <w:vAlign w:val="bottom"/>
            <w:hideMark/>
          </w:tcPr>
          <w:p w14:paraId="493B00D5" w14:textId="77777777" w:rsidR="00E67A70" w:rsidRPr="004575A5" w:rsidRDefault="00E67A70" w:rsidP="00ED71D9">
            <w:pPr>
              <w:jc w:val="right"/>
              <w:rPr>
                <w:b/>
                <w:bCs/>
                <w:sz w:val="16"/>
                <w:szCs w:val="16"/>
              </w:rPr>
            </w:pPr>
            <w:r w:rsidRPr="004575A5">
              <w:rPr>
                <w:b/>
                <w:bCs/>
                <w:sz w:val="16"/>
                <w:szCs w:val="16"/>
              </w:rPr>
              <w:t>17.749.444,00</w:t>
            </w:r>
          </w:p>
        </w:tc>
        <w:tc>
          <w:tcPr>
            <w:tcW w:w="1405" w:type="dxa"/>
            <w:shd w:val="clear" w:color="auto" w:fill="D0CECE" w:themeFill="background2" w:themeFillShade="E6"/>
            <w:noWrap/>
            <w:tcMar>
              <w:top w:w="15" w:type="dxa"/>
              <w:left w:w="15" w:type="dxa"/>
              <w:bottom w:w="0" w:type="dxa"/>
              <w:right w:w="15" w:type="dxa"/>
            </w:tcMar>
            <w:vAlign w:val="bottom"/>
          </w:tcPr>
          <w:p w14:paraId="779BCC68" w14:textId="77777777" w:rsidR="00E67A70" w:rsidRPr="004575A5" w:rsidRDefault="00E67A70" w:rsidP="00ED71D9">
            <w:pPr>
              <w:jc w:val="right"/>
              <w:rPr>
                <w:b/>
                <w:bCs/>
                <w:sz w:val="16"/>
                <w:szCs w:val="16"/>
              </w:rPr>
            </w:pPr>
            <w:r w:rsidRPr="004575A5">
              <w:rPr>
                <w:b/>
                <w:bCs/>
                <w:sz w:val="16"/>
                <w:szCs w:val="16"/>
              </w:rPr>
              <w:t>1.152.760,00</w:t>
            </w:r>
          </w:p>
        </w:tc>
        <w:tc>
          <w:tcPr>
            <w:tcW w:w="1418" w:type="dxa"/>
            <w:shd w:val="clear" w:color="auto" w:fill="D0CECE" w:themeFill="background2" w:themeFillShade="E6"/>
            <w:noWrap/>
            <w:tcMar>
              <w:top w:w="15" w:type="dxa"/>
              <w:left w:w="15" w:type="dxa"/>
              <w:bottom w:w="0" w:type="dxa"/>
              <w:right w:w="15" w:type="dxa"/>
            </w:tcMar>
            <w:vAlign w:val="bottom"/>
          </w:tcPr>
          <w:p w14:paraId="2EFDBA9A" w14:textId="77777777" w:rsidR="00E67A70" w:rsidRPr="004575A5" w:rsidRDefault="00E67A70" w:rsidP="00ED71D9">
            <w:pPr>
              <w:jc w:val="right"/>
              <w:rPr>
                <w:b/>
                <w:bCs/>
                <w:sz w:val="16"/>
                <w:szCs w:val="16"/>
              </w:rPr>
            </w:pPr>
            <w:r w:rsidRPr="004575A5">
              <w:rPr>
                <w:b/>
                <w:bCs/>
                <w:sz w:val="16"/>
                <w:szCs w:val="16"/>
              </w:rPr>
              <w:t>18.902.204,00</w:t>
            </w:r>
          </w:p>
        </w:tc>
      </w:tr>
      <w:tr w:rsidR="004575A5" w:rsidRPr="004575A5" w14:paraId="06E3996B" w14:textId="77777777" w:rsidTr="00ED71D9">
        <w:trPr>
          <w:trHeight w:val="255"/>
          <w:jc w:val="center"/>
        </w:trPr>
        <w:tc>
          <w:tcPr>
            <w:tcW w:w="851" w:type="dxa"/>
            <w:shd w:val="clear" w:color="auto" w:fill="auto"/>
            <w:noWrap/>
            <w:tcMar>
              <w:top w:w="15" w:type="dxa"/>
              <w:left w:w="15" w:type="dxa"/>
              <w:bottom w:w="0" w:type="dxa"/>
              <w:right w:w="15" w:type="dxa"/>
            </w:tcMar>
            <w:vAlign w:val="bottom"/>
            <w:hideMark/>
          </w:tcPr>
          <w:p w14:paraId="4817A8E7" w14:textId="77777777" w:rsidR="00E67A70" w:rsidRPr="004575A5" w:rsidRDefault="00E67A70" w:rsidP="00ED71D9">
            <w:pPr>
              <w:rPr>
                <w:sz w:val="16"/>
                <w:szCs w:val="16"/>
              </w:rPr>
            </w:pPr>
            <w:r w:rsidRPr="004575A5">
              <w:rPr>
                <w:sz w:val="16"/>
                <w:szCs w:val="16"/>
              </w:rPr>
              <w:t>31</w:t>
            </w:r>
          </w:p>
        </w:tc>
        <w:tc>
          <w:tcPr>
            <w:tcW w:w="4294" w:type="dxa"/>
            <w:shd w:val="clear" w:color="auto" w:fill="auto"/>
            <w:noWrap/>
            <w:tcMar>
              <w:top w:w="15" w:type="dxa"/>
              <w:left w:w="15" w:type="dxa"/>
              <w:bottom w:w="0" w:type="dxa"/>
              <w:right w:w="15" w:type="dxa"/>
            </w:tcMar>
            <w:vAlign w:val="bottom"/>
            <w:hideMark/>
          </w:tcPr>
          <w:p w14:paraId="4EB7709F" w14:textId="77777777" w:rsidR="00E67A70" w:rsidRPr="004575A5" w:rsidRDefault="00E67A70" w:rsidP="00ED71D9">
            <w:pPr>
              <w:rPr>
                <w:sz w:val="16"/>
                <w:szCs w:val="16"/>
              </w:rPr>
            </w:pPr>
            <w:r w:rsidRPr="004575A5">
              <w:rPr>
                <w:sz w:val="16"/>
                <w:szCs w:val="16"/>
              </w:rPr>
              <w:t xml:space="preserve">Rashodi za zaposlene                                                                                </w:t>
            </w:r>
          </w:p>
        </w:tc>
        <w:tc>
          <w:tcPr>
            <w:tcW w:w="1383" w:type="dxa"/>
            <w:shd w:val="clear" w:color="auto" w:fill="auto"/>
            <w:noWrap/>
            <w:tcMar>
              <w:top w:w="15" w:type="dxa"/>
              <w:left w:w="15" w:type="dxa"/>
              <w:bottom w:w="0" w:type="dxa"/>
              <w:right w:w="15" w:type="dxa"/>
            </w:tcMar>
            <w:vAlign w:val="bottom"/>
            <w:hideMark/>
          </w:tcPr>
          <w:p w14:paraId="6E686145" w14:textId="77777777" w:rsidR="00E67A70" w:rsidRPr="004575A5" w:rsidRDefault="00E67A70" w:rsidP="00ED71D9">
            <w:pPr>
              <w:jc w:val="right"/>
              <w:rPr>
                <w:sz w:val="16"/>
                <w:szCs w:val="16"/>
              </w:rPr>
            </w:pPr>
            <w:r w:rsidRPr="004575A5">
              <w:rPr>
                <w:sz w:val="16"/>
                <w:szCs w:val="16"/>
              </w:rPr>
              <w:t>8.496.451,00</w:t>
            </w:r>
          </w:p>
        </w:tc>
        <w:tc>
          <w:tcPr>
            <w:tcW w:w="1405" w:type="dxa"/>
            <w:shd w:val="clear" w:color="auto" w:fill="auto"/>
            <w:noWrap/>
            <w:tcMar>
              <w:top w:w="15" w:type="dxa"/>
              <w:left w:w="15" w:type="dxa"/>
              <w:bottom w:w="0" w:type="dxa"/>
              <w:right w:w="15" w:type="dxa"/>
            </w:tcMar>
            <w:vAlign w:val="bottom"/>
          </w:tcPr>
          <w:p w14:paraId="35688848" w14:textId="77777777" w:rsidR="00E67A70" w:rsidRPr="004575A5" w:rsidRDefault="00E67A70" w:rsidP="00ED71D9">
            <w:pPr>
              <w:jc w:val="right"/>
              <w:rPr>
                <w:sz w:val="16"/>
                <w:szCs w:val="16"/>
              </w:rPr>
            </w:pPr>
            <w:r w:rsidRPr="004575A5">
              <w:rPr>
                <w:sz w:val="16"/>
                <w:szCs w:val="16"/>
              </w:rPr>
              <w:t>339.696,00</w:t>
            </w:r>
          </w:p>
        </w:tc>
        <w:tc>
          <w:tcPr>
            <w:tcW w:w="1418" w:type="dxa"/>
            <w:shd w:val="clear" w:color="auto" w:fill="auto"/>
            <w:noWrap/>
            <w:tcMar>
              <w:top w:w="15" w:type="dxa"/>
              <w:left w:w="15" w:type="dxa"/>
              <w:bottom w:w="0" w:type="dxa"/>
              <w:right w:w="15" w:type="dxa"/>
            </w:tcMar>
            <w:vAlign w:val="bottom"/>
          </w:tcPr>
          <w:p w14:paraId="06410182" w14:textId="77777777" w:rsidR="00E67A70" w:rsidRPr="004575A5" w:rsidRDefault="00E67A70" w:rsidP="00ED71D9">
            <w:pPr>
              <w:jc w:val="right"/>
              <w:rPr>
                <w:sz w:val="16"/>
                <w:szCs w:val="16"/>
              </w:rPr>
            </w:pPr>
            <w:r w:rsidRPr="004575A5">
              <w:rPr>
                <w:sz w:val="16"/>
                <w:szCs w:val="16"/>
              </w:rPr>
              <w:t>8.836.147,00</w:t>
            </w:r>
          </w:p>
        </w:tc>
      </w:tr>
      <w:tr w:rsidR="004575A5" w:rsidRPr="004575A5" w14:paraId="39E74917" w14:textId="77777777" w:rsidTr="00ED71D9">
        <w:trPr>
          <w:trHeight w:val="255"/>
          <w:jc w:val="center"/>
        </w:trPr>
        <w:tc>
          <w:tcPr>
            <w:tcW w:w="851" w:type="dxa"/>
            <w:shd w:val="clear" w:color="auto" w:fill="auto"/>
            <w:noWrap/>
            <w:tcMar>
              <w:top w:w="15" w:type="dxa"/>
              <w:left w:w="15" w:type="dxa"/>
              <w:bottom w:w="0" w:type="dxa"/>
              <w:right w:w="15" w:type="dxa"/>
            </w:tcMar>
            <w:vAlign w:val="bottom"/>
            <w:hideMark/>
          </w:tcPr>
          <w:p w14:paraId="64815265" w14:textId="77777777" w:rsidR="00E67A70" w:rsidRPr="004575A5" w:rsidRDefault="00E67A70" w:rsidP="00ED71D9">
            <w:pPr>
              <w:rPr>
                <w:sz w:val="16"/>
                <w:szCs w:val="16"/>
              </w:rPr>
            </w:pPr>
            <w:r w:rsidRPr="004575A5">
              <w:rPr>
                <w:sz w:val="16"/>
                <w:szCs w:val="16"/>
              </w:rPr>
              <w:t>32</w:t>
            </w:r>
          </w:p>
        </w:tc>
        <w:tc>
          <w:tcPr>
            <w:tcW w:w="4294" w:type="dxa"/>
            <w:shd w:val="clear" w:color="auto" w:fill="auto"/>
            <w:noWrap/>
            <w:tcMar>
              <w:top w:w="15" w:type="dxa"/>
              <w:left w:w="15" w:type="dxa"/>
              <w:bottom w:w="0" w:type="dxa"/>
              <w:right w:w="15" w:type="dxa"/>
            </w:tcMar>
            <w:vAlign w:val="bottom"/>
            <w:hideMark/>
          </w:tcPr>
          <w:p w14:paraId="5042D331" w14:textId="77777777" w:rsidR="00E67A70" w:rsidRPr="004575A5" w:rsidRDefault="00E67A70" w:rsidP="00ED71D9">
            <w:pPr>
              <w:rPr>
                <w:sz w:val="16"/>
                <w:szCs w:val="16"/>
              </w:rPr>
            </w:pPr>
            <w:r w:rsidRPr="004575A5">
              <w:rPr>
                <w:sz w:val="16"/>
                <w:szCs w:val="16"/>
              </w:rPr>
              <w:t xml:space="preserve">Materijalni rashodi                                                                                 </w:t>
            </w:r>
          </w:p>
        </w:tc>
        <w:tc>
          <w:tcPr>
            <w:tcW w:w="1383" w:type="dxa"/>
            <w:shd w:val="clear" w:color="auto" w:fill="auto"/>
            <w:noWrap/>
            <w:tcMar>
              <w:top w:w="15" w:type="dxa"/>
              <w:left w:w="15" w:type="dxa"/>
              <w:bottom w:w="0" w:type="dxa"/>
              <w:right w:w="15" w:type="dxa"/>
            </w:tcMar>
            <w:vAlign w:val="bottom"/>
            <w:hideMark/>
          </w:tcPr>
          <w:p w14:paraId="2EACEB39" w14:textId="77777777" w:rsidR="00E67A70" w:rsidRPr="004575A5" w:rsidRDefault="00E67A70" w:rsidP="00ED71D9">
            <w:pPr>
              <w:jc w:val="right"/>
              <w:rPr>
                <w:sz w:val="16"/>
                <w:szCs w:val="16"/>
              </w:rPr>
            </w:pPr>
            <w:r w:rsidRPr="004575A5">
              <w:rPr>
                <w:sz w:val="16"/>
                <w:szCs w:val="16"/>
              </w:rPr>
              <w:t>5.564.261,00</w:t>
            </w:r>
          </w:p>
        </w:tc>
        <w:tc>
          <w:tcPr>
            <w:tcW w:w="1405" w:type="dxa"/>
            <w:shd w:val="clear" w:color="auto" w:fill="auto"/>
            <w:noWrap/>
            <w:tcMar>
              <w:top w:w="15" w:type="dxa"/>
              <w:left w:w="15" w:type="dxa"/>
              <w:bottom w:w="0" w:type="dxa"/>
              <w:right w:w="15" w:type="dxa"/>
            </w:tcMar>
            <w:vAlign w:val="bottom"/>
          </w:tcPr>
          <w:p w14:paraId="3AC8BD2E" w14:textId="77777777" w:rsidR="00E67A70" w:rsidRPr="004575A5" w:rsidRDefault="00E67A70" w:rsidP="00ED71D9">
            <w:pPr>
              <w:jc w:val="right"/>
              <w:rPr>
                <w:sz w:val="16"/>
                <w:szCs w:val="16"/>
              </w:rPr>
            </w:pPr>
            <w:r w:rsidRPr="004575A5">
              <w:rPr>
                <w:sz w:val="16"/>
                <w:szCs w:val="16"/>
              </w:rPr>
              <w:t>720.274,00</w:t>
            </w:r>
          </w:p>
        </w:tc>
        <w:tc>
          <w:tcPr>
            <w:tcW w:w="1418" w:type="dxa"/>
            <w:shd w:val="clear" w:color="auto" w:fill="auto"/>
            <w:noWrap/>
            <w:tcMar>
              <w:top w:w="15" w:type="dxa"/>
              <w:left w:w="15" w:type="dxa"/>
              <w:bottom w:w="0" w:type="dxa"/>
              <w:right w:w="15" w:type="dxa"/>
            </w:tcMar>
            <w:vAlign w:val="bottom"/>
          </w:tcPr>
          <w:p w14:paraId="420E4E86" w14:textId="77777777" w:rsidR="00E67A70" w:rsidRPr="004575A5" w:rsidRDefault="00E67A70" w:rsidP="00ED71D9">
            <w:pPr>
              <w:jc w:val="right"/>
              <w:rPr>
                <w:sz w:val="16"/>
                <w:szCs w:val="16"/>
              </w:rPr>
            </w:pPr>
            <w:r w:rsidRPr="004575A5">
              <w:rPr>
                <w:sz w:val="16"/>
                <w:szCs w:val="16"/>
              </w:rPr>
              <w:t>6.284.535,00</w:t>
            </w:r>
          </w:p>
        </w:tc>
      </w:tr>
      <w:tr w:rsidR="004575A5" w:rsidRPr="004575A5" w14:paraId="2AB83310" w14:textId="77777777" w:rsidTr="00ED71D9">
        <w:trPr>
          <w:trHeight w:val="255"/>
          <w:jc w:val="center"/>
        </w:trPr>
        <w:tc>
          <w:tcPr>
            <w:tcW w:w="851" w:type="dxa"/>
            <w:shd w:val="clear" w:color="auto" w:fill="auto"/>
            <w:noWrap/>
            <w:tcMar>
              <w:top w:w="15" w:type="dxa"/>
              <w:left w:w="15" w:type="dxa"/>
              <w:bottom w:w="0" w:type="dxa"/>
              <w:right w:w="15" w:type="dxa"/>
            </w:tcMar>
            <w:vAlign w:val="bottom"/>
            <w:hideMark/>
          </w:tcPr>
          <w:p w14:paraId="78EBCC19" w14:textId="77777777" w:rsidR="00E67A70" w:rsidRPr="004575A5" w:rsidRDefault="00E67A70" w:rsidP="00ED71D9">
            <w:pPr>
              <w:rPr>
                <w:sz w:val="16"/>
                <w:szCs w:val="16"/>
              </w:rPr>
            </w:pPr>
            <w:r w:rsidRPr="004575A5">
              <w:rPr>
                <w:sz w:val="16"/>
                <w:szCs w:val="16"/>
              </w:rPr>
              <w:t>34</w:t>
            </w:r>
          </w:p>
        </w:tc>
        <w:tc>
          <w:tcPr>
            <w:tcW w:w="4294" w:type="dxa"/>
            <w:shd w:val="clear" w:color="auto" w:fill="auto"/>
            <w:noWrap/>
            <w:tcMar>
              <w:top w:w="15" w:type="dxa"/>
              <w:left w:w="15" w:type="dxa"/>
              <w:bottom w:w="0" w:type="dxa"/>
              <w:right w:w="15" w:type="dxa"/>
            </w:tcMar>
            <w:vAlign w:val="bottom"/>
            <w:hideMark/>
          </w:tcPr>
          <w:p w14:paraId="0901C5A2" w14:textId="77777777" w:rsidR="00E67A70" w:rsidRPr="004575A5" w:rsidRDefault="00E67A70" w:rsidP="00ED71D9">
            <w:pPr>
              <w:rPr>
                <w:sz w:val="16"/>
                <w:szCs w:val="16"/>
              </w:rPr>
            </w:pPr>
            <w:r w:rsidRPr="004575A5">
              <w:rPr>
                <w:sz w:val="16"/>
                <w:szCs w:val="16"/>
              </w:rPr>
              <w:t xml:space="preserve">Financijski rashodi                                                                                 </w:t>
            </w:r>
          </w:p>
        </w:tc>
        <w:tc>
          <w:tcPr>
            <w:tcW w:w="1383" w:type="dxa"/>
            <w:shd w:val="clear" w:color="auto" w:fill="auto"/>
            <w:noWrap/>
            <w:tcMar>
              <w:top w:w="15" w:type="dxa"/>
              <w:left w:w="15" w:type="dxa"/>
              <w:bottom w:w="0" w:type="dxa"/>
              <w:right w:w="15" w:type="dxa"/>
            </w:tcMar>
            <w:vAlign w:val="bottom"/>
            <w:hideMark/>
          </w:tcPr>
          <w:p w14:paraId="240796B8" w14:textId="77777777" w:rsidR="00E67A70" w:rsidRPr="004575A5" w:rsidRDefault="00E67A70" w:rsidP="00ED71D9">
            <w:pPr>
              <w:jc w:val="right"/>
              <w:rPr>
                <w:sz w:val="16"/>
                <w:szCs w:val="16"/>
              </w:rPr>
            </w:pPr>
            <w:r w:rsidRPr="004575A5">
              <w:rPr>
                <w:sz w:val="16"/>
                <w:szCs w:val="16"/>
              </w:rPr>
              <w:t>119.868,00</w:t>
            </w:r>
          </w:p>
        </w:tc>
        <w:tc>
          <w:tcPr>
            <w:tcW w:w="1405" w:type="dxa"/>
            <w:shd w:val="clear" w:color="auto" w:fill="auto"/>
            <w:noWrap/>
            <w:tcMar>
              <w:top w:w="15" w:type="dxa"/>
              <w:left w:w="15" w:type="dxa"/>
              <w:bottom w:w="0" w:type="dxa"/>
              <w:right w:w="15" w:type="dxa"/>
            </w:tcMar>
            <w:vAlign w:val="bottom"/>
          </w:tcPr>
          <w:p w14:paraId="522DD387" w14:textId="77777777" w:rsidR="00E67A70" w:rsidRPr="004575A5" w:rsidRDefault="00E67A70" w:rsidP="00ED71D9">
            <w:pPr>
              <w:jc w:val="right"/>
              <w:rPr>
                <w:sz w:val="16"/>
                <w:szCs w:val="16"/>
              </w:rPr>
            </w:pPr>
            <w:r w:rsidRPr="004575A5">
              <w:rPr>
                <w:sz w:val="16"/>
                <w:szCs w:val="16"/>
              </w:rPr>
              <w:t>-97,00</w:t>
            </w:r>
          </w:p>
        </w:tc>
        <w:tc>
          <w:tcPr>
            <w:tcW w:w="1418" w:type="dxa"/>
            <w:shd w:val="clear" w:color="auto" w:fill="auto"/>
            <w:noWrap/>
            <w:tcMar>
              <w:top w:w="15" w:type="dxa"/>
              <w:left w:w="15" w:type="dxa"/>
              <w:bottom w:w="0" w:type="dxa"/>
              <w:right w:w="15" w:type="dxa"/>
            </w:tcMar>
            <w:vAlign w:val="bottom"/>
          </w:tcPr>
          <w:p w14:paraId="4318D535" w14:textId="77777777" w:rsidR="00E67A70" w:rsidRPr="004575A5" w:rsidRDefault="00E67A70" w:rsidP="00ED71D9">
            <w:pPr>
              <w:jc w:val="right"/>
              <w:rPr>
                <w:sz w:val="16"/>
                <w:szCs w:val="16"/>
              </w:rPr>
            </w:pPr>
            <w:r w:rsidRPr="004575A5">
              <w:rPr>
                <w:sz w:val="16"/>
                <w:szCs w:val="16"/>
              </w:rPr>
              <w:t>119.771,00</w:t>
            </w:r>
          </w:p>
        </w:tc>
      </w:tr>
      <w:tr w:rsidR="004575A5" w:rsidRPr="004575A5" w14:paraId="413D455C" w14:textId="77777777" w:rsidTr="00ED71D9">
        <w:trPr>
          <w:trHeight w:val="255"/>
          <w:jc w:val="center"/>
        </w:trPr>
        <w:tc>
          <w:tcPr>
            <w:tcW w:w="851" w:type="dxa"/>
            <w:shd w:val="clear" w:color="auto" w:fill="auto"/>
            <w:noWrap/>
            <w:tcMar>
              <w:top w:w="15" w:type="dxa"/>
              <w:left w:w="15" w:type="dxa"/>
              <w:bottom w:w="0" w:type="dxa"/>
              <w:right w:w="15" w:type="dxa"/>
            </w:tcMar>
            <w:vAlign w:val="bottom"/>
            <w:hideMark/>
          </w:tcPr>
          <w:p w14:paraId="778BBA5C" w14:textId="77777777" w:rsidR="00E67A70" w:rsidRPr="004575A5" w:rsidRDefault="00E67A70" w:rsidP="00ED71D9">
            <w:pPr>
              <w:rPr>
                <w:sz w:val="16"/>
                <w:szCs w:val="16"/>
              </w:rPr>
            </w:pPr>
            <w:r w:rsidRPr="004575A5">
              <w:rPr>
                <w:sz w:val="16"/>
                <w:szCs w:val="16"/>
              </w:rPr>
              <w:t>35</w:t>
            </w:r>
          </w:p>
        </w:tc>
        <w:tc>
          <w:tcPr>
            <w:tcW w:w="4294" w:type="dxa"/>
            <w:shd w:val="clear" w:color="auto" w:fill="auto"/>
            <w:noWrap/>
            <w:tcMar>
              <w:top w:w="15" w:type="dxa"/>
              <w:left w:w="15" w:type="dxa"/>
              <w:bottom w:w="0" w:type="dxa"/>
              <w:right w:w="15" w:type="dxa"/>
            </w:tcMar>
            <w:vAlign w:val="bottom"/>
            <w:hideMark/>
          </w:tcPr>
          <w:p w14:paraId="46795B8D" w14:textId="77777777" w:rsidR="00E67A70" w:rsidRPr="004575A5" w:rsidRDefault="00E67A70" w:rsidP="00ED71D9">
            <w:pPr>
              <w:rPr>
                <w:sz w:val="16"/>
                <w:szCs w:val="16"/>
              </w:rPr>
            </w:pPr>
            <w:r w:rsidRPr="004575A5">
              <w:rPr>
                <w:sz w:val="16"/>
                <w:szCs w:val="16"/>
              </w:rPr>
              <w:t xml:space="preserve">Subvencije                                                                                          </w:t>
            </w:r>
          </w:p>
        </w:tc>
        <w:tc>
          <w:tcPr>
            <w:tcW w:w="1383" w:type="dxa"/>
            <w:shd w:val="clear" w:color="auto" w:fill="auto"/>
            <w:noWrap/>
            <w:tcMar>
              <w:top w:w="15" w:type="dxa"/>
              <w:left w:w="15" w:type="dxa"/>
              <w:bottom w:w="0" w:type="dxa"/>
              <w:right w:w="15" w:type="dxa"/>
            </w:tcMar>
            <w:vAlign w:val="bottom"/>
            <w:hideMark/>
          </w:tcPr>
          <w:p w14:paraId="38B9FB14" w14:textId="77777777" w:rsidR="00E67A70" w:rsidRPr="004575A5" w:rsidRDefault="00E67A70" w:rsidP="00ED71D9">
            <w:pPr>
              <w:jc w:val="right"/>
              <w:rPr>
                <w:sz w:val="16"/>
                <w:szCs w:val="16"/>
              </w:rPr>
            </w:pPr>
            <w:r w:rsidRPr="004575A5">
              <w:rPr>
                <w:sz w:val="16"/>
                <w:szCs w:val="16"/>
              </w:rPr>
              <w:t>510.749,00</w:t>
            </w:r>
          </w:p>
        </w:tc>
        <w:tc>
          <w:tcPr>
            <w:tcW w:w="1405" w:type="dxa"/>
            <w:shd w:val="clear" w:color="auto" w:fill="auto"/>
            <w:noWrap/>
            <w:tcMar>
              <w:top w:w="15" w:type="dxa"/>
              <w:left w:w="15" w:type="dxa"/>
              <w:bottom w:w="0" w:type="dxa"/>
              <w:right w:w="15" w:type="dxa"/>
            </w:tcMar>
            <w:vAlign w:val="bottom"/>
          </w:tcPr>
          <w:p w14:paraId="51E1F359" w14:textId="77777777" w:rsidR="00E67A70" w:rsidRPr="004575A5" w:rsidRDefault="00E67A70" w:rsidP="00ED71D9">
            <w:pPr>
              <w:jc w:val="right"/>
              <w:rPr>
                <w:sz w:val="16"/>
                <w:szCs w:val="16"/>
              </w:rPr>
            </w:pPr>
            <w:r w:rsidRPr="004575A5">
              <w:rPr>
                <w:sz w:val="16"/>
                <w:szCs w:val="16"/>
              </w:rPr>
              <w:t>460,00</w:t>
            </w:r>
          </w:p>
        </w:tc>
        <w:tc>
          <w:tcPr>
            <w:tcW w:w="1418" w:type="dxa"/>
            <w:shd w:val="clear" w:color="auto" w:fill="auto"/>
            <w:noWrap/>
            <w:tcMar>
              <w:top w:w="15" w:type="dxa"/>
              <w:left w:w="15" w:type="dxa"/>
              <w:bottom w:w="0" w:type="dxa"/>
              <w:right w:w="15" w:type="dxa"/>
            </w:tcMar>
            <w:vAlign w:val="bottom"/>
          </w:tcPr>
          <w:p w14:paraId="6441894D" w14:textId="77777777" w:rsidR="00E67A70" w:rsidRPr="004575A5" w:rsidRDefault="00E67A70" w:rsidP="00ED71D9">
            <w:pPr>
              <w:jc w:val="right"/>
              <w:rPr>
                <w:sz w:val="16"/>
                <w:szCs w:val="16"/>
              </w:rPr>
            </w:pPr>
            <w:r w:rsidRPr="004575A5">
              <w:rPr>
                <w:sz w:val="16"/>
                <w:szCs w:val="16"/>
              </w:rPr>
              <w:t>511.209,00</w:t>
            </w:r>
          </w:p>
        </w:tc>
      </w:tr>
      <w:tr w:rsidR="004575A5" w:rsidRPr="004575A5" w14:paraId="5DE6FF68" w14:textId="77777777" w:rsidTr="00ED71D9">
        <w:trPr>
          <w:trHeight w:val="255"/>
          <w:jc w:val="center"/>
        </w:trPr>
        <w:tc>
          <w:tcPr>
            <w:tcW w:w="851" w:type="dxa"/>
            <w:shd w:val="clear" w:color="auto" w:fill="auto"/>
            <w:noWrap/>
            <w:tcMar>
              <w:top w:w="15" w:type="dxa"/>
              <w:left w:w="15" w:type="dxa"/>
              <w:bottom w:w="0" w:type="dxa"/>
              <w:right w:w="15" w:type="dxa"/>
            </w:tcMar>
            <w:vAlign w:val="bottom"/>
            <w:hideMark/>
          </w:tcPr>
          <w:p w14:paraId="669AB3F6" w14:textId="77777777" w:rsidR="00E67A70" w:rsidRPr="004575A5" w:rsidRDefault="00E67A70" w:rsidP="00ED71D9">
            <w:pPr>
              <w:rPr>
                <w:sz w:val="16"/>
                <w:szCs w:val="16"/>
              </w:rPr>
            </w:pPr>
            <w:r w:rsidRPr="004575A5">
              <w:rPr>
                <w:sz w:val="16"/>
                <w:szCs w:val="16"/>
              </w:rPr>
              <w:t>36</w:t>
            </w:r>
          </w:p>
        </w:tc>
        <w:tc>
          <w:tcPr>
            <w:tcW w:w="4294" w:type="dxa"/>
            <w:shd w:val="clear" w:color="auto" w:fill="auto"/>
            <w:noWrap/>
            <w:tcMar>
              <w:top w:w="15" w:type="dxa"/>
              <w:left w:w="15" w:type="dxa"/>
              <w:bottom w:w="0" w:type="dxa"/>
              <w:right w:w="15" w:type="dxa"/>
            </w:tcMar>
            <w:vAlign w:val="bottom"/>
            <w:hideMark/>
          </w:tcPr>
          <w:p w14:paraId="57F6C087" w14:textId="77777777" w:rsidR="00E67A70" w:rsidRPr="004575A5" w:rsidRDefault="00E67A70" w:rsidP="00ED71D9">
            <w:pPr>
              <w:rPr>
                <w:sz w:val="16"/>
                <w:szCs w:val="16"/>
              </w:rPr>
            </w:pPr>
            <w:r w:rsidRPr="004575A5">
              <w:rPr>
                <w:sz w:val="16"/>
                <w:szCs w:val="16"/>
              </w:rPr>
              <w:t>Pomoći dane u inozemstvo i unutar općeg proračuna</w:t>
            </w:r>
          </w:p>
        </w:tc>
        <w:tc>
          <w:tcPr>
            <w:tcW w:w="1383" w:type="dxa"/>
            <w:shd w:val="clear" w:color="auto" w:fill="auto"/>
            <w:noWrap/>
            <w:tcMar>
              <w:top w:w="15" w:type="dxa"/>
              <w:left w:w="15" w:type="dxa"/>
              <w:bottom w:w="0" w:type="dxa"/>
              <w:right w:w="15" w:type="dxa"/>
            </w:tcMar>
            <w:vAlign w:val="bottom"/>
            <w:hideMark/>
          </w:tcPr>
          <w:p w14:paraId="3044E4EB" w14:textId="77777777" w:rsidR="00E67A70" w:rsidRPr="004575A5" w:rsidRDefault="00E67A70" w:rsidP="00ED71D9">
            <w:pPr>
              <w:jc w:val="right"/>
              <w:rPr>
                <w:sz w:val="16"/>
                <w:szCs w:val="16"/>
              </w:rPr>
            </w:pPr>
            <w:r w:rsidRPr="004575A5">
              <w:rPr>
                <w:sz w:val="16"/>
                <w:szCs w:val="16"/>
              </w:rPr>
              <w:t>321.250,00</w:t>
            </w:r>
          </w:p>
        </w:tc>
        <w:tc>
          <w:tcPr>
            <w:tcW w:w="1405" w:type="dxa"/>
            <w:shd w:val="clear" w:color="auto" w:fill="auto"/>
            <w:noWrap/>
            <w:tcMar>
              <w:top w:w="15" w:type="dxa"/>
              <w:left w:w="15" w:type="dxa"/>
              <w:bottom w:w="0" w:type="dxa"/>
              <w:right w:w="15" w:type="dxa"/>
            </w:tcMar>
            <w:vAlign w:val="bottom"/>
          </w:tcPr>
          <w:p w14:paraId="5E0ED819" w14:textId="77777777" w:rsidR="00E67A70" w:rsidRPr="004575A5" w:rsidRDefault="00E67A70" w:rsidP="00ED71D9">
            <w:pPr>
              <w:jc w:val="right"/>
              <w:rPr>
                <w:sz w:val="16"/>
                <w:szCs w:val="16"/>
              </w:rPr>
            </w:pPr>
            <w:r w:rsidRPr="004575A5">
              <w:rPr>
                <w:sz w:val="16"/>
                <w:szCs w:val="16"/>
              </w:rPr>
              <w:t>-24.544,00</w:t>
            </w:r>
          </w:p>
        </w:tc>
        <w:tc>
          <w:tcPr>
            <w:tcW w:w="1418" w:type="dxa"/>
            <w:shd w:val="clear" w:color="auto" w:fill="auto"/>
            <w:noWrap/>
            <w:tcMar>
              <w:top w:w="15" w:type="dxa"/>
              <w:left w:w="15" w:type="dxa"/>
              <w:bottom w:w="0" w:type="dxa"/>
              <w:right w:w="15" w:type="dxa"/>
            </w:tcMar>
            <w:vAlign w:val="bottom"/>
          </w:tcPr>
          <w:p w14:paraId="7A8510EB" w14:textId="77777777" w:rsidR="00E67A70" w:rsidRPr="004575A5" w:rsidRDefault="00E67A70" w:rsidP="00ED71D9">
            <w:pPr>
              <w:jc w:val="right"/>
              <w:rPr>
                <w:sz w:val="16"/>
                <w:szCs w:val="16"/>
              </w:rPr>
            </w:pPr>
            <w:r w:rsidRPr="004575A5">
              <w:rPr>
                <w:sz w:val="16"/>
                <w:szCs w:val="16"/>
              </w:rPr>
              <w:t>296.706,00</w:t>
            </w:r>
          </w:p>
        </w:tc>
      </w:tr>
      <w:tr w:rsidR="004575A5" w:rsidRPr="004575A5" w14:paraId="0850E72A" w14:textId="77777777" w:rsidTr="00ED71D9">
        <w:trPr>
          <w:trHeight w:val="255"/>
          <w:jc w:val="center"/>
        </w:trPr>
        <w:tc>
          <w:tcPr>
            <w:tcW w:w="851" w:type="dxa"/>
            <w:shd w:val="clear" w:color="auto" w:fill="auto"/>
            <w:noWrap/>
            <w:tcMar>
              <w:top w:w="15" w:type="dxa"/>
              <w:left w:w="15" w:type="dxa"/>
              <w:bottom w:w="0" w:type="dxa"/>
              <w:right w:w="15" w:type="dxa"/>
            </w:tcMar>
            <w:vAlign w:val="bottom"/>
            <w:hideMark/>
          </w:tcPr>
          <w:p w14:paraId="01E11253" w14:textId="77777777" w:rsidR="00E67A70" w:rsidRPr="004575A5" w:rsidRDefault="00E67A70" w:rsidP="00ED71D9">
            <w:pPr>
              <w:rPr>
                <w:sz w:val="16"/>
                <w:szCs w:val="16"/>
              </w:rPr>
            </w:pPr>
            <w:r w:rsidRPr="004575A5">
              <w:rPr>
                <w:sz w:val="16"/>
                <w:szCs w:val="16"/>
              </w:rPr>
              <w:t>37</w:t>
            </w:r>
          </w:p>
        </w:tc>
        <w:tc>
          <w:tcPr>
            <w:tcW w:w="4294" w:type="dxa"/>
            <w:shd w:val="clear" w:color="auto" w:fill="auto"/>
            <w:noWrap/>
            <w:tcMar>
              <w:top w:w="15" w:type="dxa"/>
              <w:left w:w="15" w:type="dxa"/>
              <w:bottom w:w="0" w:type="dxa"/>
              <w:right w:w="15" w:type="dxa"/>
            </w:tcMar>
            <w:vAlign w:val="bottom"/>
            <w:hideMark/>
          </w:tcPr>
          <w:p w14:paraId="3288AFF4" w14:textId="77777777" w:rsidR="00E67A70" w:rsidRPr="004575A5" w:rsidRDefault="00E67A70" w:rsidP="00ED71D9">
            <w:pPr>
              <w:rPr>
                <w:sz w:val="16"/>
                <w:szCs w:val="16"/>
              </w:rPr>
            </w:pPr>
            <w:r w:rsidRPr="004575A5">
              <w:rPr>
                <w:sz w:val="16"/>
                <w:szCs w:val="16"/>
              </w:rPr>
              <w:t xml:space="preserve">Naknade građanima i kućanstvima na temelju osiguranja i druge naknade                               </w:t>
            </w:r>
          </w:p>
        </w:tc>
        <w:tc>
          <w:tcPr>
            <w:tcW w:w="1383" w:type="dxa"/>
            <w:shd w:val="clear" w:color="auto" w:fill="auto"/>
            <w:noWrap/>
            <w:tcMar>
              <w:top w:w="15" w:type="dxa"/>
              <w:left w:w="15" w:type="dxa"/>
              <w:bottom w:w="0" w:type="dxa"/>
              <w:right w:w="15" w:type="dxa"/>
            </w:tcMar>
            <w:vAlign w:val="bottom"/>
            <w:hideMark/>
          </w:tcPr>
          <w:p w14:paraId="40D2E727" w14:textId="77777777" w:rsidR="00E67A70" w:rsidRPr="004575A5" w:rsidRDefault="00E67A70" w:rsidP="00ED71D9">
            <w:pPr>
              <w:jc w:val="right"/>
              <w:rPr>
                <w:sz w:val="16"/>
                <w:szCs w:val="16"/>
              </w:rPr>
            </w:pPr>
            <w:r w:rsidRPr="004575A5">
              <w:rPr>
                <w:sz w:val="16"/>
                <w:szCs w:val="16"/>
              </w:rPr>
              <w:t>587.915,00</w:t>
            </w:r>
          </w:p>
        </w:tc>
        <w:tc>
          <w:tcPr>
            <w:tcW w:w="1405" w:type="dxa"/>
            <w:shd w:val="clear" w:color="auto" w:fill="auto"/>
            <w:noWrap/>
            <w:tcMar>
              <w:top w:w="15" w:type="dxa"/>
              <w:left w:w="15" w:type="dxa"/>
              <w:bottom w:w="0" w:type="dxa"/>
              <w:right w:w="15" w:type="dxa"/>
            </w:tcMar>
            <w:vAlign w:val="bottom"/>
          </w:tcPr>
          <w:p w14:paraId="75FAA6E5" w14:textId="77777777" w:rsidR="00E67A70" w:rsidRPr="004575A5" w:rsidRDefault="00E67A70" w:rsidP="00ED71D9">
            <w:pPr>
              <w:jc w:val="right"/>
              <w:rPr>
                <w:sz w:val="16"/>
                <w:szCs w:val="16"/>
              </w:rPr>
            </w:pPr>
            <w:r w:rsidRPr="004575A5">
              <w:rPr>
                <w:sz w:val="16"/>
                <w:szCs w:val="16"/>
              </w:rPr>
              <w:t>-8.000,00</w:t>
            </w:r>
          </w:p>
        </w:tc>
        <w:tc>
          <w:tcPr>
            <w:tcW w:w="1418" w:type="dxa"/>
            <w:shd w:val="clear" w:color="auto" w:fill="auto"/>
            <w:noWrap/>
            <w:tcMar>
              <w:top w:w="15" w:type="dxa"/>
              <w:left w:w="15" w:type="dxa"/>
              <w:bottom w:w="0" w:type="dxa"/>
              <w:right w:w="15" w:type="dxa"/>
            </w:tcMar>
            <w:vAlign w:val="bottom"/>
          </w:tcPr>
          <w:p w14:paraId="2BE19654" w14:textId="77777777" w:rsidR="00E67A70" w:rsidRPr="004575A5" w:rsidRDefault="00E67A70" w:rsidP="00ED71D9">
            <w:pPr>
              <w:jc w:val="right"/>
              <w:rPr>
                <w:sz w:val="16"/>
                <w:szCs w:val="16"/>
              </w:rPr>
            </w:pPr>
            <w:r w:rsidRPr="004575A5">
              <w:rPr>
                <w:sz w:val="16"/>
                <w:szCs w:val="16"/>
              </w:rPr>
              <w:t>579.915,00</w:t>
            </w:r>
          </w:p>
        </w:tc>
      </w:tr>
      <w:tr w:rsidR="00E67A70" w:rsidRPr="004575A5" w14:paraId="6EE33074" w14:textId="77777777" w:rsidTr="00ED71D9">
        <w:trPr>
          <w:trHeight w:val="255"/>
          <w:jc w:val="center"/>
        </w:trPr>
        <w:tc>
          <w:tcPr>
            <w:tcW w:w="851" w:type="dxa"/>
            <w:shd w:val="clear" w:color="auto" w:fill="auto"/>
            <w:noWrap/>
            <w:tcMar>
              <w:top w:w="15" w:type="dxa"/>
              <w:left w:w="15" w:type="dxa"/>
              <w:bottom w:w="0" w:type="dxa"/>
              <w:right w:w="15" w:type="dxa"/>
            </w:tcMar>
            <w:vAlign w:val="bottom"/>
            <w:hideMark/>
          </w:tcPr>
          <w:p w14:paraId="22C0F726" w14:textId="77777777" w:rsidR="00E67A70" w:rsidRPr="004575A5" w:rsidRDefault="00E67A70" w:rsidP="00ED71D9">
            <w:pPr>
              <w:rPr>
                <w:sz w:val="16"/>
                <w:szCs w:val="16"/>
              </w:rPr>
            </w:pPr>
            <w:r w:rsidRPr="004575A5">
              <w:rPr>
                <w:sz w:val="16"/>
                <w:szCs w:val="16"/>
              </w:rPr>
              <w:t>38</w:t>
            </w:r>
          </w:p>
        </w:tc>
        <w:tc>
          <w:tcPr>
            <w:tcW w:w="4294" w:type="dxa"/>
            <w:shd w:val="clear" w:color="auto" w:fill="auto"/>
            <w:noWrap/>
            <w:tcMar>
              <w:top w:w="15" w:type="dxa"/>
              <w:left w:w="15" w:type="dxa"/>
              <w:bottom w:w="0" w:type="dxa"/>
              <w:right w:w="15" w:type="dxa"/>
            </w:tcMar>
            <w:vAlign w:val="bottom"/>
            <w:hideMark/>
          </w:tcPr>
          <w:p w14:paraId="5FD62BD1" w14:textId="77777777" w:rsidR="00E67A70" w:rsidRPr="004575A5" w:rsidRDefault="00E67A70" w:rsidP="00ED71D9">
            <w:pPr>
              <w:rPr>
                <w:sz w:val="16"/>
                <w:szCs w:val="16"/>
              </w:rPr>
            </w:pPr>
            <w:r w:rsidRPr="004575A5">
              <w:rPr>
                <w:sz w:val="16"/>
                <w:szCs w:val="16"/>
              </w:rPr>
              <w:t xml:space="preserve">Ostali rashodi                                                                                      </w:t>
            </w:r>
          </w:p>
        </w:tc>
        <w:tc>
          <w:tcPr>
            <w:tcW w:w="1383" w:type="dxa"/>
            <w:shd w:val="clear" w:color="auto" w:fill="auto"/>
            <w:noWrap/>
            <w:tcMar>
              <w:top w:w="15" w:type="dxa"/>
              <w:left w:w="15" w:type="dxa"/>
              <w:bottom w:w="0" w:type="dxa"/>
              <w:right w:w="15" w:type="dxa"/>
            </w:tcMar>
            <w:vAlign w:val="bottom"/>
            <w:hideMark/>
          </w:tcPr>
          <w:p w14:paraId="365BE7EA" w14:textId="77777777" w:rsidR="00E67A70" w:rsidRPr="004575A5" w:rsidRDefault="00E67A70" w:rsidP="00ED71D9">
            <w:pPr>
              <w:jc w:val="right"/>
              <w:rPr>
                <w:sz w:val="16"/>
                <w:szCs w:val="16"/>
              </w:rPr>
            </w:pPr>
            <w:r w:rsidRPr="004575A5">
              <w:rPr>
                <w:sz w:val="16"/>
                <w:szCs w:val="16"/>
              </w:rPr>
              <w:t>2.148.950,00</w:t>
            </w:r>
          </w:p>
        </w:tc>
        <w:tc>
          <w:tcPr>
            <w:tcW w:w="1405" w:type="dxa"/>
            <w:shd w:val="clear" w:color="auto" w:fill="auto"/>
            <w:noWrap/>
            <w:tcMar>
              <w:top w:w="15" w:type="dxa"/>
              <w:left w:w="15" w:type="dxa"/>
              <w:bottom w:w="0" w:type="dxa"/>
              <w:right w:w="15" w:type="dxa"/>
            </w:tcMar>
            <w:vAlign w:val="bottom"/>
          </w:tcPr>
          <w:p w14:paraId="7EDCC090" w14:textId="77777777" w:rsidR="00E67A70" w:rsidRPr="004575A5" w:rsidRDefault="00E67A70" w:rsidP="00ED71D9">
            <w:pPr>
              <w:jc w:val="right"/>
              <w:rPr>
                <w:sz w:val="16"/>
                <w:szCs w:val="16"/>
              </w:rPr>
            </w:pPr>
            <w:r w:rsidRPr="004575A5">
              <w:rPr>
                <w:sz w:val="16"/>
                <w:szCs w:val="16"/>
              </w:rPr>
              <w:t>124.971,00</w:t>
            </w:r>
          </w:p>
        </w:tc>
        <w:tc>
          <w:tcPr>
            <w:tcW w:w="1418" w:type="dxa"/>
            <w:shd w:val="clear" w:color="auto" w:fill="auto"/>
            <w:noWrap/>
            <w:tcMar>
              <w:top w:w="15" w:type="dxa"/>
              <w:left w:w="15" w:type="dxa"/>
              <w:bottom w:w="0" w:type="dxa"/>
              <w:right w:w="15" w:type="dxa"/>
            </w:tcMar>
            <w:vAlign w:val="bottom"/>
          </w:tcPr>
          <w:p w14:paraId="75D45C3B" w14:textId="77777777" w:rsidR="00E67A70" w:rsidRPr="004575A5" w:rsidRDefault="00E67A70" w:rsidP="00ED71D9">
            <w:pPr>
              <w:jc w:val="right"/>
              <w:rPr>
                <w:sz w:val="16"/>
                <w:szCs w:val="16"/>
              </w:rPr>
            </w:pPr>
            <w:r w:rsidRPr="004575A5">
              <w:rPr>
                <w:sz w:val="16"/>
                <w:szCs w:val="16"/>
              </w:rPr>
              <w:t>2.273.921,00</w:t>
            </w:r>
          </w:p>
        </w:tc>
      </w:tr>
    </w:tbl>
    <w:p w14:paraId="1CC6B712" w14:textId="77777777" w:rsidR="00E67A70" w:rsidRPr="004575A5" w:rsidRDefault="00E67A70" w:rsidP="00E67A70">
      <w:pPr>
        <w:ind w:right="72"/>
        <w:jc w:val="both"/>
        <w:rPr>
          <w:bCs/>
          <w:sz w:val="22"/>
          <w:szCs w:val="22"/>
        </w:rPr>
      </w:pPr>
    </w:p>
    <w:p w14:paraId="0E69FACB" w14:textId="77777777" w:rsidR="00E67A70" w:rsidRPr="004575A5" w:rsidRDefault="00E67A70" w:rsidP="00E67A70">
      <w:pPr>
        <w:ind w:right="72"/>
        <w:jc w:val="both"/>
        <w:rPr>
          <w:bCs/>
          <w:sz w:val="22"/>
          <w:szCs w:val="22"/>
        </w:rPr>
      </w:pPr>
      <w:r w:rsidRPr="004575A5">
        <w:rPr>
          <w:bCs/>
          <w:sz w:val="22"/>
          <w:szCs w:val="22"/>
        </w:rPr>
        <w:tab/>
        <w:t>Rashodi poslovanja su se povećali za 1.152.760,00 € odnosno 6,5% te sada iznose 18.902.204,00 €. Povećanje rashoda poslovanja odnosi se na sljedeće:</w:t>
      </w:r>
    </w:p>
    <w:p w14:paraId="12C6FBA4" w14:textId="494E70C9" w:rsidR="00E67A70" w:rsidRPr="004575A5" w:rsidRDefault="00E67A70" w:rsidP="00E67A70">
      <w:pPr>
        <w:pStyle w:val="Odlomakpopisa"/>
        <w:numPr>
          <w:ilvl w:val="0"/>
          <w:numId w:val="34"/>
        </w:numPr>
        <w:ind w:left="0" w:right="72" w:firstLine="360"/>
        <w:jc w:val="both"/>
        <w:rPr>
          <w:bCs/>
          <w:sz w:val="22"/>
          <w:szCs w:val="22"/>
        </w:rPr>
      </w:pPr>
      <w:r w:rsidRPr="004575A5">
        <w:rPr>
          <w:bCs/>
          <w:sz w:val="22"/>
          <w:szCs w:val="22"/>
        </w:rPr>
        <w:t xml:space="preserve">Povećanje rashoda za zaposlene u iznosu 339.696,00 € koje se u najvećem dijelu odnosi na povećanje rashoda Dječjeg vrtića Požega zbog procesa usklađenja plaća ustanova predškolskog odgoja </w:t>
      </w:r>
      <w:r w:rsidRPr="004575A5">
        <w:rPr>
          <w:bCs/>
          <w:sz w:val="22"/>
          <w:szCs w:val="22"/>
        </w:rPr>
        <w:lastRenderedPageBreak/>
        <w:t>sa osnovnim školama, Javne vatrogasne postrojbe te osnovnih škola sa zakonima i sklopljenim ugovorima, te EU projektima sa stvarnim stanjem</w:t>
      </w:r>
    </w:p>
    <w:p w14:paraId="76B07766" w14:textId="77777777" w:rsidR="00E67A70" w:rsidRPr="004575A5" w:rsidRDefault="00E67A70" w:rsidP="00E67A70">
      <w:pPr>
        <w:pStyle w:val="Odlomakpopisa"/>
        <w:numPr>
          <w:ilvl w:val="0"/>
          <w:numId w:val="34"/>
        </w:numPr>
        <w:ind w:left="0" w:right="72" w:firstLine="360"/>
        <w:jc w:val="both"/>
        <w:rPr>
          <w:bCs/>
          <w:sz w:val="22"/>
          <w:szCs w:val="22"/>
        </w:rPr>
      </w:pPr>
      <w:r w:rsidRPr="004575A5">
        <w:rPr>
          <w:bCs/>
          <w:sz w:val="22"/>
          <w:szCs w:val="22"/>
        </w:rPr>
        <w:t>Povećanje materijalnih rashoda u iznosu 720.274,00 € koje se u najvećem dijelu odnosi na povećanje programa Održavanja komunalne infrastrukture zbog uključivanja rezultata iz prethodne godine, te povećanje kod škola zbog više cijene prijevoza učenika i pomoći Ministarstva znanosti i obrazovanja za sufinanciranje prehrane temeljem Odluke  o kriterijima i načinu financiranja, odnosno sufinanciranja troškova prehrane za učenike osnovnih škola za drugo polugodište školske godine 2022./2023.</w:t>
      </w:r>
    </w:p>
    <w:p w14:paraId="6AE1866D" w14:textId="77777777" w:rsidR="00E67A70" w:rsidRPr="004575A5" w:rsidRDefault="00E67A70" w:rsidP="00E67A70">
      <w:pPr>
        <w:pStyle w:val="Odlomakpopisa"/>
        <w:numPr>
          <w:ilvl w:val="0"/>
          <w:numId w:val="34"/>
        </w:numPr>
        <w:ind w:left="0" w:right="72" w:firstLine="360"/>
        <w:jc w:val="both"/>
        <w:rPr>
          <w:bCs/>
          <w:sz w:val="22"/>
          <w:szCs w:val="22"/>
        </w:rPr>
      </w:pPr>
      <w:r w:rsidRPr="004575A5">
        <w:rPr>
          <w:bCs/>
          <w:sz w:val="22"/>
          <w:szCs w:val="22"/>
        </w:rPr>
        <w:t>Smanjenje financijskih rashoda u iznosu 97,00 € koje se odnosi na usklađenje sa stvarnim stanjem kod proračunskih korisnika</w:t>
      </w:r>
    </w:p>
    <w:p w14:paraId="68EF05E5" w14:textId="77777777" w:rsidR="00E67A70" w:rsidRPr="004575A5" w:rsidRDefault="00E67A70" w:rsidP="00E67A70">
      <w:pPr>
        <w:pStyle w:val="Odlomakpopisa"/>
        <w:numPr>
          <w:ilvl w:val="0"/>
          <w:numId w:val="34"/>
        </w:numPr>
        <w:ind w:left="0" w:right="72" w:firstLine="360"/>
        <w:jc w:val="both"/>
        <w:rPr>
          <w:bCs/>
          <w:sz w:val="22"/>
          <w:szCs w:val="22"/>
        </w:rPr>
      </w:pPr>
      <w:r w:rsidRPr="004575A5">
        <w:rPr>
          <w:bCs/>
          <w:sz w:val="22"/>
          <w:szCs w:val="22"/>
        </w:rPr>
        <w:t>Povećanje subvencija u iznosu 460,00 € koje se odnosi na usklađenje programa Elektroničkih medija sa provedenim Javnim pozivom</w:t>
      </w:r>
    </w:p>
    <w:p w14:paraId="34C21D99" w14:textId="26DC7073" w:rsidR="00E67A70" w:rsidRPr="004575A5" w:rsidRDefault="00E67A70" w:rsidP="00E67A70">
      <w:pPr>
        <w:pStyle w:val="Odlomakpopisa"/>
        <w:numPr>
          <w:ilvl w:val="0"/>
          <w:numId w:val="34"/>
        </w:numPr>
        <w:ind w:left="0" w:right="72" w:firstLine="360"/>
        <w:jc w:val="both"/>
        <w:rPr>
          <w:bCs/>
          <w:sz w:val="22"/>
          <w:szCs w:val="22"/>
        </w:rPr>
      </w:pPr>
      <w:r w:rsidRPr="004575A5">
        <w:rPr>
          <w:bCs/>
          <w:sz w:val="22"/>
          <w:szCs w:val="22"/>
        </w:rPr>
        <w:t>Smanjenje pomoći danih u inozemstvo i unutar općeg proračuna u iznosu 24.544,00 € koje se odnosi na tehničke izmjene konta te se navedeni rashodi financiraju iz drugih skupina konta i usklađenja stanja na EU projektima</w:t>
      </w:r>
    </w:p>
    <w:p w14:paraId="15F656A5" w14:textId="77777777" w:rsidR="00E67A70" w:rsidRPr="004575A5" w:rsidRDefault="00E67A70" w:rsidP="00E67A70">
      <w:pPr>
        <w:pStyle w:val="Odlomakpopisa"/>
        <w:numPr>
          <w:ilvl w:val="0"/>
          <w:numId w:val="34"/>
        </w:numPr>
        <w:ind w:left="0" w:right="72" w:firstLine="360"/>
        <w:jc w:val="both"/>
        <w:rPr>
          <w:bCs/>
          <w:sz w:val="22"/>
          <w:szCs w:val="22"/>
        </w:rPr>
      </w:pPr>
      <w:r w:rsidRPr="004575A5">
        <w:rPr>
          <w:bCs/>
          <w:sz w:val="22"/>
          <w:szCs w:val="22"/>
        </w:rPr>
        <w:t>Smanjenje naknade građanima i kućanstvima na temelju osiguranja i druge naknade u iznosu 8.000,00 € odnosi se na program stipendija zbog isplate stipendija studentima medicine preko Požeško-slavonske županije</w:t>
      </w:r>
    </w:p>
    <w:p w14:paraId="2666A62D" w14:textId="77777777" w:rsidR="00E67A70" w:rsidRPr="004575A5" w:rsidRDefault="00E67A70" w:rsidP="00E67A70">
      <w:pPr>
        <w:pStyle w:val="Odlomakpopisa"/>
        <w:numPr>
          <w:ilvl w:val="0"/>
          <w:numId w:val="34"/>
        </w:numPr>
        <w:ind w:left="0" w:right="72" w:firstLine="360"/>
        <w:jc w:val="both"/>
        <w:rPr>
          <w:bCs/>
          <w:sz w:val="22"/>
          <w:szCs w:val="22"/>
        </w:rPr>
      </w:pPr>
      <w:r w:rsidRPr="004575A5">
        <w:rPr>
          <w:bCs/>
          <w:sz w:val="22"/>
          <w:szCs w:val="22"/>
        </w:rPr>
        <w:t>Povećanje ostalih rashoda u iznosu 124.971,00 € koje se u najvećem dijelu odnosi na povećanje programa Kapitalnih ulaganja u komunalnu infrastrukturu zbog uvrštavanja rezultata prihoda za posebne namjene.</w:t>
      </w:r>
    </w:p>
    <w:p w14:paraId="4B01C298" w14:textId="77777777" w:rsidR="00E67A70" w:rsidRPr="004575A5" w:rsidRDefault="00E67A70" w:rsidP="00E67A70">
      <w:pPr>
        <w:ind w:right="72"/>
        <w:jc w:val="both"/>
        <w:rPr>
          <w:bCs/>
          <w:sz w:val="22"/>
          <w:szCs w:val="22"/>
        </w:rPr>
      </w:pPr>
    </w:p>
    <w:p w14:paraId="1D932E8B" w14:textId="77777777" w:rsidR="00E67A70" w:rsidRPr="004575A5" w:rsidRDefault="00E67A70" w:rsidP="00E67A70">
      <w:pPr>
        <w:pStyle w:val="Odlomakpopisa"/>
        <w:numPr>
          <w:ilvl w:val="0"/>
          <w:numId w:val="29"/>
        </w:numPr>
        <w:ind w:right="72"/>
        <w:jc w:val="both"/>
        <w:rPr>
          <w:bCs/>
          <w:sz w:val="22"/>
          <w:szCs w:val="22"/>
        </w:rPr>
      </w:pPr>
      <w:r w:rsidRPr="004575A5">
        <w:rPr>
          <w:bCs/>
          <w:sz w:val="22"/>
          <w:szCs w:val="22"/>
        </w:rPr>
        <w:t>RASHODI ZA NABAVU NEFINANCIJSKE IMOVINE</w:t>
      </w:r>
    </w:p>
    <w:p w14:paraId="326D3E7F" w14:textId="77777777" w:rsidR="00E67A70" w:rsidRPr="004575A5" w:rsidRDefault="00E67A70" w:rsidP="00E67A70">
      <w:pPr>
        <w:ind w:right="72"/>
        <w:jc w:val="both"/>
        <w:rPr>
          <w:bCs/>
          <w:sz w:val="22"/>
          <w:szCs w:val="22"/>
        </w:rPr>
      </w:pPr>
    </w:p>
    <w:p w14:paraId="24036A3A" w14:textId="77777777" w:rsidR="00E67A70" w:rsidRPr="004575A5" w:rsidRDefault="00E67A70" w:rsidP="00E67A70">
      <w:pPr>
        <w:ind w:right="72"/>
        <w:jc w:val="both"/>
        <w:rPr>
          <w:bCs/>
          <w:sz w:val="22"/>
          <w:szCs w:val="22"/>
        </w:rPr>
      </w:pPr>
      <w:r w:rsidRPr="004575A5">
        <w:rPr>
          <w:bCs/>
          <w:sz w:val="22"/>
          <w:szCs w:val="22"/>
        </w:rPr>
        <w:t>Plan i promjena rashoda za nabavu nefinancijske imovine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405"/>
        <w:gridCol w:w="1418"/>
      </w:tblGrid>
      <w:tr w:rsidR="004575A5" w:rsidRPr="004575A5" w14:paraId="2166131B" w14:textId="77777777" w:rsidTr="00ED71D9">
        <w:trPr>
          <w:trHeight w:val="255"/>
          <w:jc w:val="center"/>
        </w:trPr>
        <w:tc>
          <w:tcPr>
            <w:tcW w:w="851" w:type="dxa"/>
            <w:shd w:val="clear" w:color="auto" w:fill="D0CECE" w:themeFill="background2" w:themeFillShade="E6"/>
            <w:noWrap/>
            <w:tcMar>
              <w:top w:w="15" w:type="dxa"/>
              <w:left w:w="15" w:type="dxa"/>
              <w:bottom w:w="0" w:type="dxa"/>
              <w:right w:w="15" w:type="dxa"/>
            </w:tcMar>
            <w:vAlign w:val="center"/>
          </w:tcPr>
          <w:p w14:paraId="320EEF9D" w14:textId="77777777" w:rsidR="00E67A70" w:rsidRPr="004575A5" w:rsidRDefault="00E67A70" w:rsidP="00ED71D9">
            <w:pPr>
              <w:rPr>
                <w:b/>
                <w:bCs/>
                <w:sz w:val="16"/>
                <w:szCs w:val="16"/>
              </w:rPr>
            </w:pPr>
            <w:r w:rsidRPr="004575A5">
              <w:rPr>
                <w:b/>
                <w:bCs/>
                <w:sz w:val="16"/>
                <w:szCs w:val="16"/>
              </w:rPr>
              <w:t>KONTA</w:t>
            </w:r>
          </w:p>
        </w:tc>
        <w:tc>
          <w:tcPr>
            <w:tcW w:w="4294" w:type="dxa"/>
            <w:shd w:val="clear" w:color="auto" w:fill="D0CECE" w:themeFill="background2" w:themeFillShade="E6"/>
            <w:noWrap/>
            <w:tcMar>
              <w:top w:w="15" w:type="dxa"/>
              <w:left w:w="15" w:type="dxa"/>
              <w:bottom w:w="0" w:type="dxa"/>
              <w:right w:w="15" w:type="dxa"/>
            </w:tcMar>
            <w:vAlign w:val="center"/>
          </w:tcPr>
          <w:p w14:paraId="020B2AE3" w14:textId="77777777" w:rsidR="00E67A70" w:rsidRPr="004575A5" w:rsidRDefault="00E67A70" w:rsidP="00ED71D9">
            <w:pPr>
              <w:rPr>
                <w:b/>
                <w:bCs/>
                <w:sz w:val="16"/>
                <w:szCs w:val="16"/>
              </w:rPr>
            </w:pPr>
            <w:r w:rsidRPr="004575A5">
              <w:rPr>
                <w:b/>
                <w:bCs/>
                <w:sz w:val="16"/>
                <w:szCs w:val="16"/>
              </w:rPr>
              <w:t>VRSTA PRIHODA</w:t>
            </w:r>
          </w:p>
        </w:tc>
        <w:tc>
          <w:tcPr>
            <w:tcW w:w="1383" w:type="dxa"/>
            <w:shd w:val="clear" w:color="auto" w:fill="D0CECE" w:themeFill="background2" w:themeFillShade="E6"/>
            <w:noWrap/>
            <w:tcMar>
              <w:top w:w="15" w:type="dxa"/>
              <w:left w:w="15" w:type="dxa"/>
              <w:bottom w:w="0" w:type="dxa"/>
              <w:right w:w="15" w:type="dxa"/>
            </w:tcMar>
            <w:vAlign w:val="center"/>
          </w:tcPr>
          <w:p w14:paraId="0178F992" w14:textId="77777777" w:rsidR="00E67A70" w:rsidRPr="004575A5" w:rsidRDefault="00E67A70" w:rsidP="00ED71D9">
            <w:pPr>
              <w:jc w:val="right"/>
              <w:rPr>
                <w:b/>
                <w:bCs/>
                <w:sz w:val="16"/>
                <w:szCs w:val="16"/>
              </w:rPr>
            </w:pPr>
            <w:r w:rsidRPr="004575A5">
              <w:rPr>
                <w:b/>
                <w:bCs/>
                <w:sz w:val="16"/>
                <w:szCs w:val="16"/>
              </w:rPr>
              <w:t xml:space="preserve"> PLAN 2023.</w:t>
            </w:r>
          </w:p>
        </w:tc>
        <w:tc>
          <w:tcPr>
            <w:tcW w:w="1405" w:type="dxa"/>
            <w:shd w:val="clear" w:color="auto" w:fill="D0CECE" w:themeFill="background2" w:themeFillShade="E6"/>
            <w:noWrap/>
            <w:tcMar>
              <w:top w:w="15" w:type="dxa"/>
              <w:left w:w="15" w:type="dxa"/>
              <w:bottom w:w="0" w:type="dxa"/>
              <w:right w:w="15" w:type="dxa"/>
            </w:tcMar>
            <w:vAlign w:val="center"/>
          </w:tcPr>
          <w:p w14:paraId="190B04E0" w14:textId="77777777" w:rsidR="00E67A70" w:rsidRPr="004575A5" w:rsidRDefault="00E67A70" w:rsidP="00ED71D9">
            <w:pPr>
              <w:jc w:val="right"/>
              <w:rPr>
                <w:b/>
                <w:bCs/>
                <w:sz w:val="16"/>
                <w:szCs w:val="16"/>
              </w:rPr>
            </w:pPr>
            <w:r w:rsidRPr="004575A5">
              <w:rPr>
                <w:b/>
                <w:bCs/>
                <w:sz w:val="16"/>
                <w:szCs w:val="16"/>
              </w:rPr>
              <w:t>PROMJENA</w:t>
            </w:r>
          </w:p>
        </w:tc>
        <w:tc>
          <w:tcPr>
            <w:tcW w:w="1418" w:type="dxa"/>
            <w:shd w:val="clear" w:color="auto" w:fill="D0CECE" w:themeFill="background2" w:themeFillShade="E6"/>
            <w:noWrap/>
            <w:tcMar>
              <w:top w:w="15" w:type="dxa"/>
              <w:left w:w="15" w:type="dxa"/>
              <w:bottom w:w="0" w:type="dxa"/>
              <w:right w:w="15" w:type="dxa"/>
            </w:tcMar>
            <w:vAlign w:val="center"/>
          </w:tcPr>
          <w:p w14:paraId="56C6BDA4" w14:textId="77777777" w:rsidR="00E67A70" w:rsidRPr="004575A5" w:rsidRDefault="00E67A70" w:rsidP="00ED71D9">
            <w:pPr>
              <w:jc w:val="right"/>
              <w:rPr>
                <w:b/>
                <w:bCs/>
                <w:sz w:val="16"/>
                <w:szCs w:val="16"/>
              </w:rPr>
            </w:pPr>
            <w:r w:rsidRPr="004575A5">
              <w:rPr>
                <w:b/>
                <w:bCs/>
                <w:sz w:val="16"/>
                <w:szCs w:val="16"/>
              </w:rPr>
              <w:t>NOVI PLAN</w:t>
            </w:r>
          </w:p>
        </w:tc>
      </w:tr>
      <w:tr w:rsidR="004575A5" w:rsidRPr="004575A5" w14:paraId="565C8296" w14:textId="77777777" w:rsidTr="00ED71D9">
        <w:trPr>
          <w:trHeight w:val="255"/>
          <w:jc w:val="center"/>
        </w:trPr>
        <w:tc>
          <w:tcPr>
            <w:tcW w:w="851" w:type="dxa"/>
            <w:shd w:val="clear" w:color="auto" w:fill="D0CECE" w:themeFill="background2" w:themeFillShade="E6"/>
            <w:noWrap/>
            <w:tcMar>
              <w:top w:w="15" w:type="dxa"/>
              <w:left w:w="15" w:type="dxa"/>
              <w:bottom w:w="0" w:type="dxa"/>
              <w:right w:w="15" w:type="dxa"/>
            </w:tcMar>
            <w:vAlign w:val="bottom"/>
            <w:hideMark/>
          </w:tcPr>
          <w:p w14:paraId="63F7A648" w14:textId="77777777" w:rsidR="00E67A70" w:rsidRPr="004575A5" w:rsidRDefault="00E67A70" w:rsidP="00ED71D9">
            <w:pPr>
              <w:rPr>
                <w:b/>
                <w:bCs/>
                <w:sz w:val="16"/>
                <w:szCs w:val="16"/>
              </w:rPr>
            </w:pPr>
            <w:r w:rsidRPr="004575A5">
              <w:rPr>
                <w:b/>
                <w:bCs/>
                <w:sz w:val="16"/>
                <w:szCs w:val="16"/>
              </w:rPr>
              <w:t>4</w:t>
            </w:r>
          </w:p>
        </w:tc>
        <w:tc>
          <w:tcPr>
            <w:tcW w:w="4294" w:type="dxa"/>
            <w:shd w:val="clear" w:color="auto" w:fill="D0CECE" w:themeFill="background2" w:themeFillShade="E6"/>
            <w:noWrap/>
            <w:tcMar>
              <w:top w:w="15" w:type="dxa"/>
              <w:left w:w="15" w:type="dxa"/>
              <w:bottom w:w="0" w:type="dxa"/>
              <w:right w:w="15" w:type="dxa"/>
            </w:tcMar>
            <w:vAlign w:val="bottom"/>
            <w:hideMark/>
          </w:tcPr>
          <w:p w14:paraId="2EB31031" w14:textId="77777777" w:rsidR="00E67A70" w:rsidRPr="004575A5" w:rsidRDefault="00E67A70" w:rsidP="00ED71D9">
            <w:pPr>
              <w:rPr>
                <w:b/>
                <w:bCs/>
                <w:sz w:val="16"/>
                <w:szCs w:val="16"/>
              </w:rPr>
            </w:pPr>
            <w:r w:rsidRPr="004575A5">
              <w:rPr>
                <w:b/>
                <w:bCs/>
                <w:sz w:val="16"/>
                <w:szCs w:val="16"/>
              </w:rPr>
              <w:t xml:space="preserve">Rashodi za nabavu nefinancijske imovine                                                             </w:t>
            </w:r>
          </w:p>
        </w:tc>
        <w:tc>
          <w:tcPr>
            <w:tcW w:w="1383" w:type="dxa"/>
            <w:shd w:val="clear" w:color="auto" w:fill="D0CECE" w:themeFill="background2" w:themeFillShade="E6"/>
            <w:noWrap/>
            <w:tcMar>
              <w:top w:w="15" w:type="dxa"/>
              <w:left w:w="15" w:type="dxa"/>
              <w:bottom w:w="0" w:type="dxa"/>
              <w:right w:w="15" w:type="dxa"/>
            </w:tcMar>
            <w:vAlign w:val="bottom"/>
            <w:hideMark/>
          </w:tcPr>
          <w:p w14:paraId="26810131" w14:textId="77777777" w:rsidR="00E67A70" w:rsidRPr="004575A5" w:rsidRDefault="00E67A70" w:rsidP="00ED71D9">
            <w:pPr>
              <w:jc w:val="right"/>
              <w:rPr>
                <w:b/>
                <w:bCs/>
                <w:sz w:val="16"/>
                <w:szCs w:val="16"/>
              </w:rPr>
            </w:pPr>
            <w:r w:rsidRPr="004575A5">
              <w:rPr>
                <w:b/>
                <w:bCs/>
                <w:sz w:val="16"/>
                <w:szCs w:val="16"/>
              </w:rPr>
              <w:t>8.877.356,00</w:t>
            </w:r>
          </w:p>
        </w:tc>
        <w:tc>
          <w:tcPr>
            <w:tcW w:w="1405" w:type="dxa"/>
            <w:shd w:val="clear" w:color="auto" w:fill="D0CECE" w:themeFill="background2" w:themeFillShade="E6"/>
            <w:noWrap/>
            <w:tcMar>
              <w:top w:w="15" w:type="dxa"/>
              <w:left w:w="15" w:type="dxa"/>
              <w:bottom w:w="0" w:type="dxa"/>
              <w:right w:w="15" w:type="dxa"/>
            </w:tcMar>
            <w:vAlign w:val="bottom"/>
          </w:tcPr>
          <w:p w14:paraId="3E178307" w14:textId="77777777" w:rsidR="00E67A70" w:rsidRPr="004575A5" w:rsidRDefault="00E67A70" w:rsidP="00ED71D9">
            <w:pPr>
              <w:jc w:val="right"/>
              <w:rPr>
                <w:b/>
                <w:bCs/>
                <w:sz w:val="16"/>
                <w:szCs w:val="16"/>
              </w:rPr>
            </w:pPr>
            <w:r w:rsidRPr="004575A5">
              <w:rPr>
                <w:b/>
                <w:bCs/>
                <w:sz w:val="16"/>
                <w:szCs w:val="16"/>
              </w:rPr>
              <w:t>1.174.184,00</w:t>
            </w:r>
          </w:p>
        </w:tc>
        <w:tc>
          <w:tcPr>
            <w:tcW w:w="1418" w:type="dxa"/>
            <w:shd w:val="clear" w:color="auto" w:fill="D0CECE" w:themeFill="background2" w:themeFillShade="E6"/>
            <w:noWrap/>
            <w:tcMar>
              <w:top w:w="15" w:type="dxa"/>
              <w:left w:w="15" w:type="dxa"/>
              <w:bottom w:w="0" w:type="dxa"/>
              <w:right w:w="15" w:type="dxa"/>
            </w:tcMar>
            <w:vAlign w:val="bottom"/>
          </w:tcPr>
          <w:p w14:paraId="270A6F4C" w14:textId="77777777" w:rsidR="00E67A70" w:rsidRPr="004575A5" w:rsidRDefault="00E67A70" w:rsidP="00ED71D9">
            <w:pPr>
              <w:jc w:val="right"/>
              <w:rPr>
                <w:b/>
                <w:bCs/>
                <w:sz w:val="16"/>
                <w:szCs w:val="16"/>
              </w:rPr>
            </w:pPr>
            <w:r w:rsidRPr="004575A5">
              <w:rPr>
                <w:b/>
                <w:bCs/>
                <w:sz w:val="16"/>
                <w:szCs w:val="16"/>
              </w:rPr>
              <w:t>10.051.540,00</w:t>
            </w:r>
          </w:p>
        </w:tc>
      </w:tr>
      <w:tr w:rsidR="004575A5" w:rsidRPr="004575A5" w14:paraId="0DFAB6E8" w14:textId="77777777" w:rsidTr="00ED71D9">
        <w:trPr>
          <w:trHeight w:val="255"/>
          <w:jc w:val="center"/>
        </w:trPr>
        <w:tc>
          <w:tcPr>
            <w:tcW w:w="851" w:type="dxa"/>
            <w:shd w:val="clear" w:color="auto" w:fill="auto"/>
            <w:noWrap/>
            <w:tcMar>
              <w:top w:w="15" w:type="dxa"/>
              <w:left w:w="15" w:type="dxa"/>
              <w:bottom w:w="0" w:type="dxa"/>
              <w:right w:w="15" w:type="dxa"/>
            </w:tcMar>
            <w:vAlign w:val="bottom"/>
            <w:hideMark/>
          </w:tcPr>
          <w:p w14:paraId="360A9560" w14:textId="77777777" w:rsidR="00E67A70" w:rsidRPr="004575A5" w:rsidRDefault="00E67A70" w:rsidP="00ED71D9">
            <w:pPr>
              <w:rPr>
                <w:sz w:val="16"/>
                <w:szCs w:val="16"/>
              </w:rPr>
            </w:pPr>
            <w:r w:rsidRPr="004575A5">
              <w:rPr>
                <w:sz w:val="16"/>
                <w:szCs w:val="16"/>
              </w:rPr>
              <w:t>41</w:t>
            </w:r>
          </w:p>
        </w:tc>
        <w:tc>
          <w:tcPr>
            <w:tcW w:w="4294" w:type="dxa"/>
            <w:shd w:val="clear" w:color="auto" w:fill="auto"/>
            <w:noWrap/>
            <w:tcMar>
              <w:top w:w="15" w:type="dxa"/>
              <w:left w:w="15" w:type="dxa"/>
              <w:bottom w:w="0" w:type="dxa"/>
              <w:right w:w="15" w:type="dxa"/>
            </w:tcMar>
            <w:vAlign w:val="bottom"/>
            <w:hideMark/>
          </w:tcPr>
          <w:p w14:paraId="4F115865" w14:textId="77777777" w:rsidR="00E67A70" w:rsidRPr="004575A5" w:rsidRDefault="00E67A70" w:rsidP="00ED71D9">
            <w:pPr>
              <w:rPr>
                <w:sz w:val="16"/>
                <w:szCs w:val="16"/>
              </w:rPr>
            </w:pPr>
            <w:r w:rsidRPr="004575A5">
              <w:rPr>
                <w:sz w:val="16"/>
                <w:szCs w:val="16"/>
              </w:rPr>
              <w:t xml:space="preserve">Rashodi za nabavu </w:t>
            </w:r>
            <w:proofErr w:type="spellStart"/>
            <w:r w:rsidRPr="004575A5">
              <w:rPr>
                <w:sz w:val="16"/>
                <w:szCs w:val="16"/>
              </w:rPr>
              <w:t>neproizvedene</w:t>
            </w:r>
            <w:proofErr w:type="spellEnd"/>
            <w:r w:rsidRPr="004575A5">
              <w:rPr>
                <w:sz w:val="16"/>
                <w:szCs w:val="16"/>
              </w:rPr>
              <w:t xml:space="preserve"> dugotrajne imovine                                                  </w:t>
            </w:r>
          </w:p>
        </w:tc>
        <w:tc>
          <w:tcPr>
            <w:tcW w:w="1383" w:type="dxa"/>
            <w:shd w:val="clear" w:color="auto" w:fill="auto"/>
            <w:noWrap/>
            <w:tcMar>
              <w:top w:w="15" w:type="dxa"/>
              <w:left w:w="15" w:type="dxa"/>
              <w:bottom w:w="0" w:type="dxa"/>
              <w:right w:w="15" w:type="dxa"/>
            </w:tcMar>
            <w:vAlign w:val="bottom"/>
            <w:hideMark/>
          </w:tcPr>
          <w:p w14:paraId="6778F055" w14:textId="77777777" w:rsidR="00E67A70" w:rsidRPr="004575A5" w:rsidRDefault="00E67A70" w:rsidP="00ED71D9">
            <w:pPr>
              <w:jc w:val="right"/>
              <w:rPr>
                <w:sz w:val="16"/>
                <w:szCs w:val="16"/>
              </w:rPr>
            </w:pPr>
            <w:r w:rsidRPr="004575A5">
              <w:rPr>
                <w:sz w:val="16"/>
                <w:szCs w:val="16"/>
              </w:rPr>
              <w:t>6.636,00</w:t>
            </w:r>
          </w:p>
        </w:tc>
        <w:tc>
          <w:tcPr>
            <w:tcW w:w="1405" w:type="dxa"/>
            <w:shd w:val="clear" w:color="auto" w:fill="auto"/>
            <w:noWrap/>
            <w:tcMar>
              <w:top w:w="15" w:type="dxa"/>
              <w:left w:w="15" w:type="dxa"/>
              <w:bottom w:w="0" w:type="dxa"/>
              <w:right w:w="15" w:type="dxa"/>
            </w:tcMar>
            <w:vAlign w:val="bottom"/>
          </w:tcPr>
          <w:p w14:paraId="25A8DE53" w14:textId="77777777" w:rsidR="00E67A70" w:rsidRPr="004575A5" w:rsidRDefault="00E67A70" w:rsidP="00ED71D9">
            <w:pPr>
              <w:jc w:val="right"/>
              <w:rPr>
                <w:sz w:val="16"/>
                <w:szCs w:val="16"/>
              </w:rPr>
            </w:pPr>
            <w:r w:rsidRPr="004575A5">
              <w:rPr>
                <w:sz w:val="16"/>
                <w:szCs w:val="16"/>
              </w:rPr>
              <w:t>0,00</w:t>
            </w:r>
          </w:p>
        </w:tc>
        <w:tc>
          <w:tcPr>
            <w:tcW w:w="1418" w:type="dxa"/>
            <w:shd w:val="clear" w:color="auto" w:fill="auto"/>
            <w:noWrap/>
            <w:tcMar>
              <w:top w:w="15" w:type="dxa"/>
              <w:left w:w="15" w:type="dxa"/>
              <w:bottom w:w="0" w:type="dxa"/>
              <w:right w:w="15" w:type="dxa"/>
            </w:tcMar>
            <w:vAlign w:val="bottom"/>
          </w:tcPr>
          <w:p w14:paraId="5A65C9C7" w14:textId="77777777" w:rsidR="00E67A70" w:rsidRPr="004575A5" w:rsidRDefault="00E67A70" w:rsidP="00ED71D9">
            <w:pPr>
              <w:jc w:val="right"/>
              <w:rPr>
                <w:sz w:val="16"/>
                <w:szCs w:val="16"/>
              </w:rPr>
            </w:pPr>
            <w:r w:rsidRPr="004575A5">
              <w:rPr>
                <w:sz w:val="16"/>
                <w:szCs w:val="16"/>
              </w:rPr>
              <w:t>6.636,00</w:t>
            </w:r>
          </w:p>
        </w:tc>
      </w:tr>
      <w:tr w:rsidR="004575A5" w:rsidRPr="004575A5" w14:paraId="5D21C075" w14:textId="77777777" w:rsidTr="00ED71D9">
        <w:trPr>
          <w:trHeight w:val="255"/>
          <w:jc w:val="center"/>
        </w:trPr>
        <w:tc>
          <w:tcPr>
            <w:tcW w:w="851" w:type="dxa"/>
            <w:shd w:val="clear" w:color="auto" w:fill="auto"/>
            <w:noWrap/>
            <w:tcMar>
              <w:top w:w="15" w:type="dxa"/>
              <w:left w:w="15" w:type="dxa"/>
              <w:bottom w:w="0" w:type="dxa"/>
              <w:right w:w="15" w:type="dxa"/>
            </w:tcMar>
            <w:vAlign w:val="bottom"/>
            <w:hideMark/>
          </w:tcPr>
          <w:p w14:paraId="66478D10" w14:textId="77777777" w:rsidR="00E67A70" w:rsidRPr="004575A5" w:rsidRDefault="00E67A70" w:rsidP="00ED71D9">
            <w:pPr>
              <w:rPr>
                <w:sz w:val="16"/>
                <w:szCs w:val="16"/>
              </w:rPr>
            </w:pPr>
            <w:r w:rsidRPr="004575A5">
              <w:rPr>
                <w:sz w:val="16"/>
                <w:szCs w:val="16"/>
              </w:rPr>
              <w:t>42</w:t>
            </w:r>
          </w:p>
        </w:tc>
        <w:tc>
          <w:tcPr>
            <w:tcW w:w="4294" w:type="dxa"/>
            <w:shd w:val="clear" w:color="auto" w:fill="auto"/>
            <w:noWrap/>
            <w:tcMar>
              <w:top w:w="15" w:type="dxa"/>
              <w:left w:w="15" w:type="dxa"/>
              <w:bottom w:w="0" w:type="dxa"/>
              <w:right w:w="15" w:type="dxa"/>
            </w:tcMar>
            <w:vAlign w:val="bottom"/>
            <w:hideMark/>
          </w:tcPr>
          <w:p w14:paraId="61FB9426" w14:textId="77777777" w:rsidR="00E67A70" w:rsidRPr="004575A5" w:rsidRDefault="00E67A70" w:rsidP="00ED71D9">
            <w:pPr>
              <w:rPr>
                <w:sz w:val="16"/>
                <w:szCs w:val="16"/>
              </w:rPr>
            </w:pPr>
            <w:r w:rsidRPr="004575A5">
              <w:rPr>
                <w:sz w:val="16"/>
                <w:szCs w:val="16"/>
              </w:rPr>
              <w:t xml:space="preserve">Rashodi za nabavu proizvedene dugotrajne imovine                                                    </w:t>
            </w:r>
          </w:p>
        </w:tc>
        <w:tc>
          <w:tcPr>
            <w:tcW w:w="1383" w:type="dxa"/>
            <w:shd w:val="clear" w:color="auto" w:fill="auto"/>
            <w:noWrap/>
            <w:tcMar>
              <w:top w:w="15" w:type="dxa"/>
              <w:left w:w="15" w:type="dxa"/>
              <w:bottom w:w="0" w:type="dxa"/>
              <w:right w:w="15" w:type="dxa"/>
            </w:tcMar>
            <w:vAlign w:val="bottom"/>
            <w:hideMark/>
          </w:tcPr>
          <w:p w14:paraId="0B6F60E1" w14:textId="77777777" w:rsidR="00E67A70" w:rsidRPr="004575A5" w:rsidRDefault="00E67A70" w:rsidP="00ED71D9">
            <w:pPr>
              <w:jc w:val="right"/>
              <w:rPr>
                <w:sz w:val="16"/>
                <w:szCs w:val="16"/>
              </w:rPr>
            </w:pPr>
            <w:r w:rsidRPr="004575A5">
              <w:rPr>
                <w:sz w:val="16"/>
                <w:szCs w:val="16"/>
              </w:rPr>
              <w:t>5.706.496,00</w:t>
            </w:r>
          </w:p>
        </w:tc>
        <w:tc>
          <w:tcPr>
            <w:tcW w:w="1405" w:type="dxa"/>
            <w:shd w:val="clear" w:color="auto" w:fill="auto"/>
            <w:noWrap/>
            <w:tcMar>
              <w:top w:w="15" w:type="dxa"/>
              <w:left w:w="15" w:type="dxa"/>
              <w:bottom w:w="0" w:type="dxa"/>
              <w:right w:w="15" w:type="dxa"/>
            </w:tcMar>
            <w:vAlign w:val="bottom"/>
          </w:tcPr>
          <w:p w14:paraId="4AE460DE" w14:textId="77777777" w:rsidR="00E67A70" w:rsidRPr="004575A5" w:rsidRDefault="00E67A70" w:rsidP="00ED71D9">
            <w:pPr>
              <w:jc w:val="right"/>
              <w:rPr>
                <w:sz w:val="16"/>
                <w:szCs w:val="16"/>
              </w:rPr>
            </w:pPr>
            <w:r w:rsidRPr="004575A5">
              <w:rPr>
                <w:sz w:val="16"/>
                <w:szCs w:val="16"/>
              </w:rPr>
              <w:t>692.652,00</w:t>
            </w:r>
          </w:p>
        </w:tc>
        <w:tc>
          <w:tcPr>
            <w:tcW w:w="1418" w:type="dxa"/>
            <w:shd w:val="clear" w:color="auto" w:fill="auto"/>
            <w:noWrap/>
            <w:tcMar>
              <w:top w:w="15" w:type="dxa"/>
              <w:left w:w="15" w:type="dxa"/>
              <w:bottom w:w="0" w:type="dxa"/>
              <w:right w:w="15" w:type="dxa"/>
            </w:tcMar>
            <w:vAlign w:val="bottom"/>
          </w:tcPr>
          <w:p w14:paraId="36650947" w14:textId="77777777" w:rsidR="00E67A70" w:rsidRPr="004575A5" w:rsidRDefault="00E67A70" w:rsidP="00ED71D9">
            <w:pPr>
              <w:jc w:val="right"/>
              <w:rPr>
                <w:sz w:val="16"/>
                <w:szCs w:val="16"/>
              </w:rPr>
            </w:pPr>
            <w:r w:rsidRPr="004575A5">
              <w:rPr>
                <w:sz w:val="16"/>
                <w:szCs w:val="16"/>
              </w:rPr>
              <w:t>6.399.148,00</w:t>
            </w:r>
          </w:p>
        </w:tc>
      </w:tr>
      <w:tr w:rsidR="00E67A70" w:rsidRPr="004575A5" w14:paraId="7712E595" w14:textId="77777777" w:rsidTr="00ED71D9">
        <w:trPr>
          <w:trHeight w:val="255"/>
          <w:jc w:val="center"/>
        </w:trPr>
        <w:tc>
          <w:tcPr>
            <w:tcW w:w="851" w:type="dxa"/>
            <w:shd w:val="clear" w:color="auto" w:fill="auto"/>
            <w:noWrap/>
            <w:tcMar>
              <w:top w:w="15" w:type="dxa"/>
              <w:left w:w="15" w:type="dxa"/>
              <w:bottom w:w="0" w:type="dxa"/>
              <w:right w:w="15" w:type="dxa"/>
            </w:tcMar>
            <w:vAlign w:val="bottom"/>
            <w:hideMark/>
          </w:tcPr>
          <w:p w14:paraId="72E13645" w14:textId="77777777" w:rsidR="00E67A70" w:rsidRPr="004575A5" w:rsidRDefault="00E67A70" w:rsidP="00ED71D9">
            <w:pPr>
              <w:rPr>
                <w:sz w:val="16"/>
                <w:szCs w:val="16"/>
              </w:rPr>
            </w:pPr>
            <w:r w:rsidRPr="004575A5">
              <w:rPr>
                <w:sz w:val="16"/>
                <w:szCs w:val="16"/>
              </w:rPr>
              <w:t>45</w:t>
            </w:r>
          </w:p>
        </w:tc>
        <w:tc>
          <w:tcPr>
            <w:tcW w:w="4294" w:type="dxa"/>
            <w:shd w:val="clear" w:color="auto" w:fill="auto"/>
            <w:noWrap/>
            <w:tcMar>
              <w:top w:w="15" w:type="dxa"/>
              <w:left w:w="15" w:type="dxa"/>
              <w:bottom w:w="0" w:type="dxa"/>
              <w:right w:w="15" w:type="dxa"/>
            </w:tcMar>
            <w:vAlign w:val="bottom"/>
            <w:hideMark/>
          </w:tcPr>
          <w:p w14:paraId="44EBF93D" w14:textId="77777777" w:rsidR="00E67A70" w:rsidRPr="004575A5" w:rsidRDefault="00E67A70" w:rsidP="00ED71D9">
            <w:pPr>
              <w:rPr>
                <w:sz w:val="16"/>
                <w:szCs w:val="16"/>
              </w:rPr>
            </w:pPr>
            <w:r w:rsidRPr="004575A5">
              <w:rPr>
                <w:sz w:val="16"/>
                <w:szCs w:val="16"/>
              </w:rPr>
              <w:t xml:space="preserve">Rashodi za dodatna ulaganja na nefinancijskoj imovini                                               </w:t>
            </w:r>
          </w:p>
        </w:tc>
        <w:tc>
          <w:tcPr>
            <w:tcW w:w="1383" w:type="dxa"/>
            <w:shd w:val="clear" w:color="auto" w:fill="auto"/>
            <w:noWrap/>
            <w:tcMar>
              <w:top w:w="15" w:type="dxa"/>
              <w:left w:w="15" w:type="dxa"/>
              <w:bottom w:w="0" w:type="dxa"/>
              <w:right w:w="15" w:type="dxa"/>
            </w:tcMar>
            <w:vAlign w:val="bottom"/>
            <w:hideMark/>
          </w:tcPr>
          <w:p w14:paraId="2BC582E3" w14:textId="77777777" w:rsidR="00E67A70" w:rsidRPr="004575A5" w:rsidRDefault="00E67A70" w:rsidP="00ED71D9">
            <w:pPr>
              <w:jc w:val="right"/>
              <w:rPr>
                <w:sz w:val="16"/>
                <w:szCs w:val="16"/>
              </w:rPr>
            </w:pPr>
            <w:r w:rsidRPr="004575A5">
              <w:rPr>
                <w:sz w:val="16"/>
                <w:szCs w:val="16"/>
              </w:rPr>
              <w:t>3.164.224,00</w:t>
            </w:r>
          </w:p>
        </w:tc>
        <w:tc>
          <w:tcPr>
            <w:tcW w:w="1405" w:type="dxa"/>
            <w:shd w:val="clear" w:color="auto" w:fill="auto"/>
            <w:noWrap/>
            <w:tcMar>
              <w:top w:w="15" w:type="dxa"/>
              <w:left w:w="15" w:type="dxa"/>
              <w:bottom w:w="0" w:type="dxa"/>
              <w:right w:w="15" w:type="dxa"/>
            </w:tcMar>
            <w:vAlign w:val="bottom"/>
          </w:tcPr>
          <w:p w14:paraId="533AFD41" w14:textId="77777777" w:rsidR="00E67A70" w:rsidRPr="004575A5" w:rsidRDefault="00E67A70" w:rsidP="00ED71D9">
            <w:pPr>
              <w:jc w:val="right"/>
              <w:rPr>
                <w:sz w:val="16"/>
                <w:szCs w:val="16"/>
              </w:rPr>
            </w:pPr>
            <w:r w:rsidRPr="004575A5">
              <w:rPr>
                <w:sz w:val="16"/>
                <w:szCs w:val="16"/>
              </w:rPr>
              <w:t>481.532,00</w:t>
            </w:r>
          </w:p>
        </w:tc>
        <w:tc>
          <w:tcPr>
            <w:tcW w:w="1418" w:type="dxa"/>
            <w:shd w:val="clear" w:color="auto" w:fill="auto"/>
            <w:noWrap/>
            <w:tcMar>
              <w:top w:w="15" w:type="dxa"/>
              <w:left w:w="15" w:type="dxa"/>
              <w:bottom w:w="0" w:type="dxa"/>
              <w:right w:w="15" w:type="dxa"/>
            </w:tcMar>
            <w:vAlign w:val="bottom"/>
          </w:tcPr>
          <w:p w14:paraId="191288B2" w14:textId="77777777" w:rsidR="00E67A70" w:rsidRPr="004575A5" w:rsidRDefault="00E67A70" w:rsidP="00ED71D9">
            <w:pPr>
              <w:jc w:val="right"/>
              <w:rPr>
                <w:sz w:val="16"/>
                <w:szCs w:val="16"/>
              </w:rPr>
            </w:pPr>
            <w:r w:rsidRPr="004575A5">
              <w:rPr>
                <w:sz w:val="16"/>
                <w:szCs w:val="16"/>
              </w:rPr>
              <w:t>3.645.756,00</w:t>
            </w:r>
          </w:p>
        </w:tc>
      </w:tr>
    </w:tbl>
    <w:p w14:paraId="2AFE8BED" w14:textId="77777777" w:rsidR="00E67A70" w:rsidRPr="004575A5" w:rsidRDefault="00E67A70" w:rsidP="00E67A70">
      <w:pPr>
        <w:ind w:right="72"/>
        <w:jc w:val="both"/>
        <w:rPr>
          <w:bCs/>
          <w:sz w:val="22"/>
          <w:szCs w:val="22"/>
        </w:rPr>
      </w:pPr>
    </w:p>
    <w:p w14:paraId="024AD440" w14:textId="77777777" w:rsidR="00E67A70" w:rsidRPr="004575A5" w:rsidRDefault="00E67A70" w:rsidP="00E67A70">
      <w:pPr>
        <w:ind w:right="72"/>
        <w:jc w:val="both"/>
        <w:rPr>
          <w:bCs/>
          <w:sz w:val="22"/>
          <w:szCs w:val="22"/>
        </w:rPr>
      </w:pPr>
      <w:r w:rsidRPr="004575A5">
        <w:rPr>
          <w:bCs/>
          <w:sz w:val="22"/>
          <w:szCs w:val="22"/>
        </w:rPr>
        <w:tab/>
        <w:t>Rashodi za nabavu nefinancijske imovine povećali su se u iznosu 1.174.184,00 € odnosno 13,2% te iznose 10.051.540,00 €. Povećanje se odnosi na sljedeće:</w:t>
      </w:r>
    </w:p>
    <w:p w14:paraId="0BBD43DD" w14:textId="77777777" w:rsidR="00E67A70" w:rsidRPr="004575A5" w:rsidRDefault="00E67A70" w:rsidP="00E67A70">
      <w:pPr>
        <w:pStyle w:val="Odlomakpopisa"/>
        <w:numPr>
          <w:ilvl w:val="0"/>
          <w:numId w:val="35"/>
        </w:numPr>
        <w:ind w:right="72"/>
        <w:jc w:val="both"/>
        <w:rPr>
          <w:bCs/>
          <w:sz w:val="22"/>
          <w:szCs w:val="22"/>
        </w:rPr>
      </w:pPr>
      <w:r w:rsidRPr="004575A5">
        <w:rPr>
          <w:bCs/>
          <w:sz w:val="22"/>
          <w:szCs w:val="22"/>
        </w:rPr>
        <w:t>Povećanje rashoda za nabavu proizvedene dugotrajne imovine u iznosu 692.652,00 € prema projektima kako je navedeno u sljedećoj tablici</w:t>
      </w:r>
    </w:p>
    <w:p w14:paraId="76E139FE" w14:textId="77777777" w:rsidR="00E67A70" w:rsidRPr="004575A5" w:rsidRDefault="00E67A70" w:rsidP="00E67A70">
      <w:pPr>
        <w:ind w:right="72"/>
        <w:jc w:val="both"/>
        <w:rPr>
          <w:bCs/>
          <w:sz w:val="22"/>
          <w:szCs w:val="22"/>
        </w:rPr>
      </w:pPr>
    </w:p>
    <w:tbl>
      <w:tblPr>
        <w:tblStyle w:val="Tablicareetke4-isticanje31"/>
        <w:tblW w:w="9205" w:type="dxa"/>
        <w:jc w:val="right"/>
        <w:tblLook w:val="04A0" w:firstRow="1" w:lastRow="0" w:firstColumn="1" w:lastColumn="0" w:noHBand="0" w:noVBand="1"/>
      </w:tblPr>
      <w:tblGrid>
        <w:gridCol w:w="710"/>
        <w:gridCol w:w="4531"/>
        <w:gridCol w:w="1418"/>
        <w:gridCol w:w="1350"/>
        <w:gridCol w:w="1196"/>
      </w:tblGrid>
      <w:tr w:rsidR="004575A5" w:rsidRPr="004575A5" w14:paraId="6C9EF134" w14:textId="77777777" w:rsidTr="00ED71D9">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397ACBC3" w14:textId="77777777" w:rsidR="00E67A70" w:rsidRPr="004575A5" w:rsidRDefault="00E67A70" w:rsidP="00ED71D9">
            <w:pPr>
              <w:jc w:val="center"/>
              <w:rPr>
                <w:b w:val="0"/>
                <w:bCs w:val="0"/>
                <w:color w:val="auto"/>
                <w:sz w:val="20"/>
              </w:rPr>
            </w:pPr>
            <w:r w:rsidRPr="004575A5">
              <w:rPr>
                <w:color w:val="auto"/>
                <w:sz w:val="20"/>
              </w:rPr>
              <w:t>RB</w:t>
            </w:r>
          </w:p>
        </w:tc>
        <w:tc>
          <w:tcPr>
            <w:tcW w:w="4531" w:type="dxa"/>
            <w:noWrap/>
            <w:hideMark/>
          </w:tcPr>
          <w:p w14:paraId="36E7C431" w14:textId="77777777" w:rsidR="00E67A70" w:rsidRPr="004575A5" w:rsidRDefault="00E67A70" w:rsidP="00ED71D9">
            <w:pPr>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4575A5">
              <w:rPr>
                <w:color w:val="auto"/>
                <w:sz w:val="20"/>
              </w:rPr>
              <w:t>NAZIV</w:t>
            </w:r>
          </w:p>
        </w:tc>
        <w:tc>
          <w:tcPr>
            <w:tcW w:w="1418" w:type="dxa"/>
            <w:noWrap/>
            <w:hideMark/>
          </w:tcPr>
          <w:p w14:paraId="745E6929" w14:textId="77777777" w:rsidR="00E67A70" w:rsidRPr="004575A5" w:rsidRDefault="00E67A70" w:rsidP="00ED71D9">
            <w:pPr>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4575A5">
              <w:rPr>
                <w:color w:val="auto"/>
                <w:sz w:val="20"/>
              </w:rPr>
              <w:t>PLANIRANI IZNOS</w:t>
            </w:r>
          </w:p>
        </w:tc>
        <w:tc>
          <w:tcPr>
            <w:tcW w:w="1350" w:type="dxa"/>
          </w:tcPr>
          <w:p w14:paraId="64F5302B" w14:textId="77777777" w:rsidR="00E67A70" w:rsidRPr="004575A5" w:rsidRDefault="00E67A70" w:rsidP="00ED71D9">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4575A5">
              <w:rPr>
                <w:color w:val="auto"/>
                <w:sz w:val="20"/>
              </w:rPr>
              <w:t>PROMJENA</w:t>
            </w:r>
          </w:p>
        </w:tc>
        <w:tc>
          <w:tcPr>
            <w:tcW w:w="1196" w:type="dxa"/>
          </w:tcPr>
          <w:p w14:paraId="2D45DF94" w14:textId="77777777" w:rsidR="00E67A70" w:rsidRPr="004575A5" w:rsidRDefault="00E67A70" w:rsidP="00ED71D9">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4575A5">
              <w:rPr>
                <w:color w:val="auto"/>
                <w:sz w:val="20"/>
              </w:rPr>
              <w:t>NOVI IZNOS</w:t>
            </w:r>
          </w:p>
        </w:tc>
      </w:tr>
      <w:tr w:rsidR="004575A5" w:rsidRPr="004575A5" w14:paraId="1B998C32" w14:textId="77777777" w:rsidTr="00ED71D9">
        <w:trPr>
          <w:cnfStyle w:val="000000100000" w:firstRow="0" w:lastRow="0" w:firstColumn="0" w:lastColumn="0" w:oddVBand="0" w:evenVBand="0" w:oddHBand="1" w:evenHBand="0" w:firstRowFirstColumn="0" w:firstRowLastColumn="0" w:lastRowFirstColumn="0" w:lastRowLastColumn="0"/>
          <w:trHeight w:val="268"/>
          <w:jc w:val="right"/>
        </w:trPr>
        <w:tc>
          <w:tcPr>
            <w:cnfStyle w:val="001000000000" w:firstRow="0" w:lastRow="0" w:firstColumn="1" w:lastColumn="0" w:oddVBand="0" w:evenVBand="0" w:oddHBand="0" w:evenHBand="0" w:firstRowFirstColumn="0" w:firstRowLastColumn="0" w:lastRowFirstColumn="0" w:lastRowLastColumn="0"/>
            <w:tcW w:w="6659" w:type="dxa"/>
            <w:gridSpan w:val="3"/>
            <w:noWrap/>
            <w:hideMark/>
          </w:tcPr>
          <w:p w14:paraId="289839D3" w14:textId="77777777" w:rsidR="00E67A70" w:rsidRPr="004575A5" w:rsidRDefault="00E67A70" w:rsidP="00ED71D9">
            <w:pPr>
              <w:rPr>
                <w:b w:val="0"/>
                <w:bCs w:val="0"/>
                <w:sz w:val="20"/>
              </w:rPr>
            </w:pPr>
            <w:r w:rsidRPr="004575A5">
              <w:rPr>
                <w:sz w:val="20"/>
              </w:rPr>
              <w:t>Rashodi za nabavu proizvedene dugotrajne imovine (42)</w:t>
            </w:r>
          </w:p>
        </w:tc>
        <w:tc>
          <w:tcPr>
            <w:tcW w:w="1350" w:type="dxa"/>
          </w:tcPr>
          <w:p w14:paraId="72EF16B6"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p>
        </w:tc>
        <w:tc>
          <w:tcPr>
            <w:tcW w:w="1196" w:type="dxa"/>
          </w:tcPr>
          <w:p w14:paraId="594733C2"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p>
        </w:tc>
      </w:tr>
      <w:tr w:rsidR="004575A5" w:rsidRPr="004575A5" w14:paraId="11120888" w14:textId="77777777" w:rsidTr="00ED71D9">
        <w:trPr>
          <w:trHeight w:val="286"/>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6CA41129" w14:textId="77777777" w:rsidR="00E67A70" w:rsidRPr="004575A5" w:rsidRDefault="00E67A70" w:rsidP="00ED71D9">
            <w:pPr>
              <w:rPr>
                <w:b w:val="0"/>
                <w:bCs w:val="0"/>
                <w:sz w:val="20"/>
              </w:rPr>
            </w:pPr>
            <w:r w:rsidRPr="004575A5">
              <w:rPr>
                <w:sz w:val="20"/>
              </w:rPr>
              <w:t>1.</w:t>
            </w:r>
          </w:p>
        </w:tc>
        <w:tc>
          <w:tcPr>
            <w:tcW w:w="4531" w:type="dxa"/>
            <w:noWrap/>
            <w:hideMark/>
          </w:tcPr>
          <w:p w14:paraId="6D33382B"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Nabava opreme u Gradskom muzeju Požega</w:t>
            </w:r>
          </w:p>
        </w:tc>
        <w:tc>
          <w:tcPr>
            <w:tcW w:w="1418" w:type="dxa"/>
          </w:tcPr>
          <w:p w14:paraId="60FEC793"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3.690,00</w:t>
            </w:r>
          </w:p>
        </w:tc>
        <w:tc>
          <w:tcPr>
            <w:tcW w:w="1350" w:type="dxa"/>
          </w:tcPr>
          <w:p w14:paraId="293B3948"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-600,00</w:t>
            </w:r>
          </w:p>
        </w:tc>
        <w:tc>
          <w:tcPr>
            <w:tcW w:w="1196" w:type="dxa"/>
          </w:tcPr>
          <w:p w14:paraId="601141B1"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3.090,00</w:t>
            </w:r>
          </w:p>
        </w:tc>
      </w:tr>
      <w:tr w:rsidR="004575A5" w:rsidRPr="004575A5" w14:paraId="3F947F72" w14:textId="77777777" w:rsidTr="00ED71D9">
        <w:trPr>
          <w:cnfStyle w:val="000000100000" w:firstRow="0" w:lastRow="0" w:firstColumn="0" w:lastColumn="0" w:oddVBand="0" w:evenVBand="0" w:oddHBand="1" w:evenHBand="0" w:firstRowFirstColumn="0" w:firstRowLastColumn="0" w:lastRowFirstColumn="0" w:lastRowLastColumn="0"/>
          <w:trHeight w:val="262"/>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7BDE0C17" w14:textId="77777777" w:rsidR="00E67A70" w:rsidRPr="004575A5" w:rsidRDefault="00E67A70" w:rsidP="00ED71D9">
            <w:pPr>
              <w:rPr>
                <w:b w:val="0"/>
                <w:bCs w:val="0"/>
                <w:sz w:val="20"/>
              </w:rPr>
            </w:pPr>
            <w:r w:rsidRPr="004575A5">
              <w:rPr>
                <w:sz w:val="20"/>
              </w:rPr>
              <w:t>2.</w:t>
            </w:r>
          </w:p>
        </w:tc>
        <w:tc>
          <w:tcPr>
            <w:tcW w:w="4531" w:type="dxa"/>
            <w:hideMark/>
          </w:tcPr>
          <w:p w14:paraId="1082C186"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Otkup umjetnina u Gradskom muzeju Požega</w:t>
            </w:r>
          </w:p>
        </w:tc>
        <w:tc>
          <w:tcPr>
            <w:tcW w:w="1418" w:type="dxa"/>
          </w:tcPr>
          <w:p w14:paraId="0346EC34"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3.200,00</w:t>
            </w:r>
          </w:p>
        </w:tc>
        <w:tc>
          <w:tcPr>
            <w:tcW w:w="1350" w:type="dxa"/>
          </w:tcPr>
          <w:p w14:paraId="52E0350C"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-1.250,00</w:t>
            </w:r>
          </w:p>
        </w:tc>
        <w:tc>
          <w:tcPr>
            <w:tcW w:w="1196" w:type="dxa"/>
          </w:tcPr>
          <w:p w14:paraId="7E5FE300"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1.950,00</w:t>
            </w:r>
          </w:p>
        </w:tc>
      </w:tr>
      <w:tr w:rsidR="004575A5" w:rsidRPr="004575A5" w14:paraId="0B81C03A" w14:textId="77777777" w:rsidTr="00ED71D9">
        <w:trPr>
          <w:trHeight w:val="280"/>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3EEA0969" w14:textId="77777777" w:rsidR="00E67A70" w:rsidRPr="004575A5" w:rsidRDefault="00E67A70" w:rsidP="00ED71D9">
            <w:pPr>
              <w:rPr>
                <w:b w:val="0"/>
                <w:bCs w:val="0"/>
                <w:sz w:val="20"/>
              </w:rPr>
            </w:pPr>
            <w:r w:rsidRPr="004575A5">
              <w:rPr>
                <w:sz w:val="20"/>
              </w:rPr>
              <w:t>3.</w:t>
            </w:r>
          </w:p>
        </w:tc>
        <w:tc>
          <w:tcPr>
            <w:tcW w:w="4531" w:type="dxa"/>
            <w:noWrap/>
            <w:hideMark/>
          </w:tcPr>
          <w:p w14:paraId="3377E88C"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Restauracije u Gradskom muzeju Požega</w:t>
            </w:r>
          </w:p>
        </w:tc>
        <w:tc>
          <w:tcPr>
            <w:tcW w:w="1418" w:type="dxa"/>
          </w:tcPr>
          <w:p w14:paraId="1A210FD0"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14.600,00</w:t>
            </w:r>
          </w:p>
        </w:tc>
        <w:tc>
          <w:tcPr>
            <w:tcW w:w="1350" w:type="dxa"/>
          </w:tcPr>
          <w:p w14:paraId="016866F3"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-663,00</w:t>
            </w:r>
          </w:p>
        </w:tc>
        <w:tc>
          <w:tcPr>
            <w:tcW w:w="1196" w:type="dxa"/>
          </w:tcPr>
          <w:p w14:paraId="1D42173A"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13.937,00</w:t>
            </w:r>
          </w:p>
        </w:tc>
      </w:tr>
      <w:tr w:rsidR="004575A5" w:rsidRPr="004575A5" w14:paraId="07E85C73" w14:textId="77777777" w:rsidTr="00ED71D9">
        <w:trPr>
          <w:cnfStyle w:val="000000100000" w:firstRow="0" w:lastRow="0" w:firstColumn="0" w:lastColumn="0" w:oddVBand="0" w:evenVBand="0" w:oddHBand="1" w:evenHBand="0" w:firstRowFirstColumn="0" w:firstRowLastColumn="0" w:lastRowFirstColumn="0" w:lastRowLastColumn="0"/>
          <w:trHeight w:val="128"/>
          <w:jc w:val="right"/>
        </w:trPr>
        <w:tc>
          <w:tcPr>
            <w:cnfStyle w:val="001000000000" w:firstRow="0" w:lastRow="0" w:firstColumn="1" w:lastColumn="0" w:oddVBand="0" w:evenVBand="0" w:oddHBand="0" w:evenHBand="0" w:firstRowFirstColumn="0" w:firstRowLastColumn="0" w:lastRowFirstColumn="0" w:lastRowLastColumn="0"/>
            <w:tcW w:w="710" w:type="dxa"/>
            <w:noWrap/>
          </w:tcPr>
          <w:p w14:paraId="0BB819DF" w14:textId="77777777" w:rsidR="00E67A70" w:rsidRPr="004575A5" w:rsidRDefault="00E67A70" w:rsidP="00ED71D9">
            <w:pPr>
              <w:rPr>
                <w:b w:val="0"/>
                <w:bCs w:val="0"/>
                <w:sz w:val="20"/>
              </w:rPr>
            </w:pPr>
            <w:r w:rsidRPr="004575A5">
              <w:rPr>
                <w:sz w:val="20"/>
              </w:rPr>
              <w:t>4.</w:t>
            </w:r>
          </w:p>
        </w:tc>
        <w:tc>
          <w:tcPr>
            <w:tcW w:w="4531" w:type="dxa"/>
            <w:noWrap/>
          </w:tcPr>
          <w:p w14:paraId="30C542F6"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Razvoj publike u kulturi – blago Požege u Gradskom muzeju</w:t>
            </w:r>
          </w:p>
        </w:tc>
        <w:tc>
          <w:tcPr>
            <w:tcW w:w="1418" w:type="dxa"/>
          </w:tcPr>
          <w:p w14:paraId="1AA6A961"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1.600,00</w:t>
            </w:r>
          </w:p>
        </w:tc>
        <w:tc>
          <w:tcPr>
            <w:tcW w:w="1350" w:type="dxa"/>
          </w:tcPr>
          <w:p w14:paraId="06BCAD72"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400,00</w:t>
            </w:r>
          </w:p>
        </w:tc>
        <w:tc>
          <w:tcPr>
            <w:tcW w:w="1196" w:type="dxa"/>
          </w:tcPr>
          <w:p w14:paraId="0F5696EB"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2.000,00</w:t>
            </w:r>
          </w:p>
        </w:tc>
      </w:tr>
      <w:tr w:rsidR="004575A5" w:rsidRPr="004575A5" w14:paraId="5B2E83F9" w14:textId="77777777" w:rsidTr="00ED71D9">
        <w:trPr>
          <w:trHeight w:val="128"/>
          <w:jc w:val="right"/>
        </w:trPr>
        <w:tc>
          <w:tcPr>
            <w:cnfStyle w:val="001000000000" w:firstRow="0" w:lastRow="0" w:firstColumn="1" w:lastColumn="0" w:oddVBand="0" w:evenVBand="0" w:oddHBand="0" w:evenHBand="0" w:firstRowFirstColumn="0" w:firstRowLastColumn="0" w:lastRowFirstColumn="0" w:lastRowLastColumn="0"/>
            <w:tcW w:w="710" w:type="dxa"/>
            <w:noWrap/>
          </w:tcPr>
          <w:p w14:paraId="782F63E7" w14:textId="77777777" w:rsidR="00E67A70" w:rsidRPr="004575A5" w:rsidRDefault="00E67A70" w:rsidP="00ED71D9">
            <w:pPr>
              <w:rPr>
                <w:sz w:val="20"/>
              </w:rPr>
            </w:pPr>
            <w:r w:rsidRPr="004575A5">
              <w:rPr>
                <w:sz w:val="20"/>
              </w:rPr>
              <w:t>5.</w:t>
            </w:r>
          </w:p>
        </w:tc>
        <w:tc>
          <w:tcPr>
            <w:tcW w:w="4531" w:type="dxa"/>
            <w:noWrap/>
          </w:tcPr>
          <w:p w14:paraId="4D189F59"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Digitalizacija u Gradskom muzeju Požega</w:t>
            </w:r>
          </w:p>
        </w:tc>
        <w:tc>
          <w:tcPr>
            <w:tcW w:w="1418" w:type="dxa"/>
          </w:tcPr>
          <w:p w14:paraId="44A5F651"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4.480,00</w:t>
            </w:r>
          </w:p>
        </w:tc>
        <w:tc>
          <w:tcPr>
            <w:tcW w:w="1350" w:type="dxa"/>
          </w:tcPr>
          <w:p w14:paraId="2DE76B3A"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-2.390,00</w:t>
            </w:r>
          </w:p>
        </w:tc>
        <w:tc>
          <w:tcPr>
            <w:tcW w:w="1196" w:type="dxa"/>
          </w:tcPr>
          <w:p w14:paraId="220955D5"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2.090,00</w:t>
            </w:r>
          </w:p>
        </w:tc>
      </w:tr>
      <w:tr w:rsidR="004575A5" w:rsidRPr="004575A5" w14:paraId="3D7BBD21" w14:textId="77777777" w:rsidTr="00ED71D9">
        <w:trPr>
          <w:cnfStyle w:val="000000100000" w:firstRow="0" w:lastRow="0" w:firstColumn="0" w:lastColumn="0" w:oddVBand="0" w:evenVBand="0" w:oddHBand="1" w:evenHBand="0" w:firstRowFirstColumn="0" w:firstRowLastColumn="0" w:lastRowFirstColumn="0" w:lastRowLastColumn="0"/>
          <w:trHeight w:val="174"/>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2289DF1F" w14:textId="77777777" w:rsidR="00E67A70" w:rsidRPr="004575A5" w:rsidRDefault="00E67A70" w:rsidP="00ED71D9">
            <w:pPr>
              <w:rPr>
                <w:b w:val="0"/>
                <w:bCs w:val="0"/>
                <w:sz w:val="20"/>
              </w:rPr>
            </w:pPr>
            <w:r w:rsidRPr="004575A5">
              <w:rPr>
                <w:sz w:val="20"/>
              </w:rPr>
              <w:t>6.</w:t>
            </w:r>
          </w:p>
        </w:tc>
        <w:tc>
          <w:tcPr>
            <w:tcW w:w="4531" w:type="dxa"/>
            <w:noWrap/>
            <w:hideMark/>
          </w:tcPr>
          <w:p w14:paraId="1E415ED0"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Nabava opreme u Gradskoj knjižnici Požega</w:t>
            </w:r>
          </w:p>
        </w:tc>
        <w:tc>
          <w:tcPr>
            <w:tcW w:w="1418" w:type="dxa"/>
          </w:tcPr>
          <w:p w14:paraId="4CDF0E07"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7.429,00</w:t>
            </w:r>
          </w:p>
        </w:tc>
        <w:tc>
          <w:tcPr>
            <w:tcW w:w="1350" w:type="dxa"/>
          </w:tcPr>
          <w:p w14:paraId="242A12CA"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-2.653,00</w:t>
            </w:r>
          </w:p>
        </w:tc>
        <w:tc>
          <w:tcPr>
            <w:tcW w:w="1196" w:type="dxa"/>
          </w:tcPr>
          <w:p w14:paraId="7D1F869A"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4.776,00</w:t>
            </w:r>
          </w:p>
        </w:tc>
      </w:tr>
      <w:tr w:rsidR="004575A5" w:rsidRPr="004575A5" w14:paraId="29F7939C" w14:textId="77777777" w:rsidTr="00ED71D9">
        <w:trPr>
          <w:trHeight w:val="220"/>
          <w:jc w:val="right"/>
        </w:trPr>
        <w:tc>
          <w:tcPr>
            <w:cnfStyle w:val="001000000000" w:firstRow="0" w:lastRow="0" w:firstColumn="1" w:lastColumn="0" w:oddVBand="0" w:evenVBand="0" w:oddHBand="0" w:evenHBand="0" w:firstRowFirstColumn="0" w:firstRowLastColumn="0" w:lastRowFirstColumn="0" w:lastRowLastColumn="0"/>
            <w:tcW w:w="710" w:type="dxa"/>
            <w:noWrap/>
          </w:tcPr>
          <w:p w14:paraId="4F136624" w14:textId="77777777" w:rsidR="00E67A70" w:rsidRPr="004575A5" w:rsidRDefault="00E67A70" w:rsidP="00ED71D9">
            <w:pPr>
              <w:rPr>
                <w:sz w:val="20"/>
              </w:rPr>
            </w:pPr>
            <w:r w:rsidRPr="004575A5">
              <w:rPr>
                <w:sz w:val="20"/>
              </w:rPr>
              <w:t>7.</w:t>
            </w:r>
          </w:p>
        </w:tc>
        <w:tc>
          <w:tcPr>
            <w:tcW w:w="4531" w:type="dxa"/>
          </w:tcPr>
          <w:p w14:paraId="36425409"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Projekt Čitam u Gradskoj knjižnici Požega</w:t>
            </w:r>
          </w:p>
        </w:tc>
        <w:tc>
          <w:tcPr>
            <w:tcW w:w="1418" w:type="dxa"/>
          </w:tcPr>
          <w:p w14:paraId="299EB8C2"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3.320,00</w:t>
            </w:r>
          </w:p>
        </w:tc>
        <w:tc>
          <w:tcPr>
            <w:tcW w:w="1350" w:type="dxa"/>
          </w:tcPr>
          <w:p w14:paraId="4922BC00"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-3.320,00</w:t>
            </w:r>
          </w:p>
        </w:tc>
        <w:tc>
          <w:tcPr>
            <w:tcW w:w="1196" w:type="dxa"/>
          </w:tcPr>
          <w:p w14:paraId="54931774"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0,00</w:t>
            </w:r>
          </w:p>
        </w:tc>
      </w:tr>
      <w:tr w:rsidR="004575A5" w:rsidRPr="004575A5" w14:paraId="416DEFCF" w14:textId="77777777" w:rsidTr="00ED71D9">
        <w:trPr>
          <w:cnfStyle w:val="000000100000" w:firstRow="0" w:lastRow="0" w:firstColumn="0" w:lastColumn="0" w:oddVBand="0" w:evenVBand="0" w:oddHBand="1" w:evenHBand="0" w:firstRowFirstColumn="0" w:firstRowLastColumn="0" w:lastRowFirstColumn="0" w:lastRowLastColumn="0"/>
          <w:trHeight w:val="266"/>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19E692AE" w14:textId="77777777" w:rsidR="00E67A70" w:rsidRPr="004575A5" w:rsidRDefault="00E67A70" w:rsidP="00ED71D9">
            <w:pPr>
              <w:rPr>
                <w:b w:val="0"/>
                <w:bCs w:val="0"/>
                <w:sz w:val="20"/>
              </w:rPr>
            </w:pPr>
            <w:r w:rsidRPr="004575A5">
              <w:rPr>
                <w:sz w:val="20"/>
              </w:rPr>
              <w:t>8.</w:t>
            </w:r>
          </w:p>
        </w:tc>
        <w:tc>
          <w:tcPr>
            <w:tcW w:w="4531" w:type="dxa"/>
            <w:noWrap/>
            <w:hideMark/>
          </w:tcPr>
          <w:p w14:paraId="3D95C9DE"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Nabava opreme u Gradskom kazalištu Požega</w:t>
            </w:r>
          </w:p>
        </w:tc>
        <w:tc>
          <w:tcPr>
            <w:tcW w:w="1418" w:type="dxa"/>
          </w:tcPr>
          <w:p w14:paraId="366E2D61"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10.755,00</w:t>
            </w:r>
          </w:p>
        </w:tc>
        <w:tc>
          <w:tcPr>
            <w:tcW w:w="1350" w:type="dxa"/>
          </w:tcPr>
          <w:p w14:paraId="3BCFB303"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-1.199,00</w:t>
            </w:r>
          </w:p>
        </w:tc>
        <w:tc>
          <w:tcPr>
            <w:tcW w:w="1196" w:type="dxa"/>
          </w:tcPr>
          <w:p w14:paraId="2A134C96"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9.556,00</w:t>
            </w:r>
          </w:p>
        </w:tc>
      </w:tr>
      <w:tr w:rsidR="004575A5" w:rsidRPr="004575A5" w14:paraId="1D6C4F78" w14:textId="77777777" w:rsidTr="00ED71D9">
        <w:trPr>
          <w:trHeight w:val="270"/>
          <w:jc w:val="right"/>
        </w:trPr>
        <w:tc>
          <w:tcPr>
            <w:cnfStyle w:val="001000000000" w:firstRow="0" w:lastRow="0" w:firstColumn="1" w:lastColumn="0" w:oddVBand="0" w:evenVBand="0" w:oddHBand="0" w:evenHBand="0" w:firstRowFirstColumn="0" w:firstRowLastColumn="0" w:lastRowFirstColumn="0" w:lastRowLastColumn="0"/>
            <w:tcW w:w="710" w:type="dxa"/>
            <w:noWrap/>
          </w:tcPr>
          <w:p w14:paraId="31959F75" w14:textId="77777777" w:rsidR="00E67A70" w:rsidRPr="004575A5" w:rsidRDefault="00E67A70" w:rsidP="00ED71D9">
            <w:pPr>
              <w:rPr>
                <w:sz w:val="20"/>
              </w:rPr>
            </w:pPr>
            <w:r w:rsidRPr="004575A5">
              <w:rPr>
                <w:sz w:val="20"/>
              </w:rPr>
              <w:t>9.</w:t>
            </w:r>
          </w:p>
        </w:tc>
        <w:tc>
          <w:tcPr>
            <w:tcW w:w="4531" w:type="dxa"/>
          </w:tcPr>
          <w:p w14:paraId="54131B60"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 xml:space="preserve">Projekt Požeški </w:t>
            </w:r>
            <w:proofErr w:type="spellStart"/>
            <w:r w:rsidRPr="004575A5">
              <w:rPr>
                <w:sz w:val="20"/>
              </w:rPr>
              <w:t>limači</w:t>
            </w:r>
            <w:proofErr w:type="spellEnd"/>
            <w:r w:rsidRPr="004575A5">
              <w:rPr>
                <w:sz w:val="20"/>
              </w:rPr>
              <w:t xml:space="preserve"> – faza II.</w:t>
            </w:r>
          </w:p>
        </w:tc>
        <w:tc>
          <w:tcPr>
            <w:tcW w:w="1418" w:type="dxa"/>
          </w:tcPr>
          <w:p w14:paraId="7C0E23D6"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5.973,00</w:t>
            </w:r>
          </w:p>
        </w:tc>
        <w:tc>
          <w:tcPr>
            <w:tcW w:w="1350" w:type="dxa"/>
          </w:tcPr>
          <w:p w14:paraId="4581D382"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-5.973,00</w:t>
            </w:r>
          </w:p>
        </w:tc>
        <w:tc>
          <w:tcPr>
            <w:tcW w:w="1196" w:type="dxa"/>
          </w:tcPr>
          <w:p w14:paraId="209C0B5A"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0,00</w:t>
            </w:r>
          </w:p>
        </w:tc>
      </w:tr>
      <w:tr w:rsidR="004575A5" w:rsidRPr="004575A5" w14:paraId="3B88A5EE" w14:textId="77777777" w:rsidTr="00ED71D9">
        <w:trPr>
          <w:cnfStyle w:val="000000100000" w:firstRow="0" w:lastRow="0" w:firstColumn="0" w:lastColumn="0" w:oddVBand="0" w:evenVBand="0" w:oddHBand="1" w:evenHBand="0" w:firstRowFirstColumn="0" w:firstRowLastColumn="0" w:lastRowFirstColumn="0" w:lastRowLastColumn="0"/>
          <w:trHeight w:val="274"/>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5F3164EA" w14:textId="77777777" w:rsidR="00E67A70" w:rsidRPr="004575A5" w:rsidRDefault="00E67A70" w:rsidP="00ED71D9">
            <w:pPr>
              <w:rPr>
                <w:b w:val="0"/>
                <w:bCs w:val="0"/>
                <w:sz w:val="20"/>
              </w:rPr>
            </w:pPr>
            <w:r w:rsidRPr="004575A5">
              <w:rPr>
                <w:sz w:val="20"/>
              </w:rPr>
              <w:t>10.</w:t>
            </w:r>
          </w:p>
        </w:tc>
        <w:tc>
          <w:tcPr>
            <w:tcW w:w="4531" w:type="dxa"/>
            <w:hideMark/>
          </w:tcPr>
          <w:p w14:paraId="04F9594D"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Nabava opreme u OŠ Dobriše Cesarića</w:t>
            </w:r>
          </w:p>
        </w:tc>
        <w:tc>
          <w:tcPr>
            <w:tcW w:w="1418" w:type="dxa"/>
          </w:tcPr>
          <w:p w14:paraId="6CE38ED9"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8.090,00</w:t>
            </w:r>
          </w:p>
        </w:tc>
        <w:tc>
          <w:tcPr>
            <w:tcW w:w="1350" w:type="dxa"/>
          </w:tcPr>
          <w:p w14:paraId="70EC1DA7"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12.486,00</w:t>
            </w:r>
          </w:p>
        </w:tc>
        <w:tc>
          <w:tcPr>
            <w:tcW w:w="1196" w:type="dxa"/>
          </w:tcPr>
          <w:p w14:paraId="2D3A9591"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20.576,00</w:t>
            </w:r>
          </w:p>
        </w:tc>
      </w:tr>
      <w:tr w:rsidR="004575A5" w:rsidRPr="004575A5" w14:paraId="0C62C1E2" w14:textId="77777777" w:rsidTr="00ED71D9">
        <w:trPr>
          <w:trHeight w:val="268"/>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04527587" w14:textId="77777777" w:rsidR="00E67A70" w:rsidRPr="004575A5" w:rsidRDefault="00E67A70" w:rsidP="00ED71D9">
            <w:pPr>
              <w:rPr>
                <w:b w:val="0"/>
                <w:bCs w:val="0"/>
                <w:sz w:val="20"/>
              </w:rPr>
            </w:pPr>
            <w:r w:rsidRPr="004575A5">
              <w:rPr>
                <w:sz w:val="20"/>
              </w:rPr>
              <w:t>11.</w:t>
            </w:r>
          </w:p>
        </w:tc>
        <w:tc>
          <w:tcPr>
            <w:tcW w:w="4531" w:type="dxa"/>
            <w:hideMark/>
          </w:tcPr>
          <w:p w14:paraId="6A737C41"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 xml:space="preserve">Nabava opreme u OŠ Julija </w:t>
            </w:r>
            <w:proofErr w:type="spellStart"/>
            <w:r w:rsidRPr="004575A5">
              <w:rPr>
                <w:sz w:val="20"/>
              </w:rPr>
              <w:t>Kempfa</w:t>
            </w:r>
            <w:proofErr w:type="spellEnd"/>
          </w:p>
        </w:tc>
        <w:tc>
          <w:tcPr>
            <w:tcW w:w="1418" w:type="dxa"/>
          </w:tcPr>
          <w:p w14:paraId="6B72BD00"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4.911,00</w:t>
            </w:r>
          </w:p>
        </w:tc>
        <w:tc>
          <w:tcPr>
            <w:tcW w:w="1350" w:type="dxa"/>
          </w:tcPr>
          <w:p w14:paraId="2BC99EB7"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15.705,00</w:t>
            </w:r>
          </w:p>
        </w:tc>
        <w:tc>
          <w:tcPr>
            <w:tcW w:w="1196" w:type="dxa"/>
          </w:tcPr>
          <w:p w14:paraId="70DA93BE"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20.616,00</w:t>
            </w:r>
          </w:p>
        </w:tc>
      </w:tr>
      <w:tr w:rsidR="004575A5" w:rsidRPr="004575A5" w14:paraId="46C4952B" w14:textId="77777777" w:rsidTr="00ED71D9">
        <w:trPr>
          <w:cnfStyle w:val="000000100000" w:firstRow="0" w:lastRow="0" w:firstColumn="0" w:lastColumn="0" w:oddVBand="0" w:evenVBand="0" w:oddHBand="1" w:evenHBand="0" w:firstRowFirstColumn="0" w:firstRowLastColumn="0" w:lastRowFirstColumn="0" w:lastRowLastColumn="0"/>
          <w:trHeight w:val="286"/>
          <w:jc w:val="right"/>
        </w:trPr>
        <w:tc>
          <w:tcPr>
            <w:cnfStyle w:val="001000000000" w:firstRow="0" w:lastRow="0" w:firstColumn="1" w:lastColumn="0" w:oddVBand="0" w:evenVBand="0" w:oddHBand="0" w:evenHBand="0" w:firstRowFirstColumn="0" w:firstRowLastColumn="0" w:lastRowFirstColumn="0" w:lastRowLastColumn="0"/>
            <w:tcW w:w="710" w:type="dxa"/>
            <w:noWrap/>
          </w:tcPr>
          <w:p w14:paraId="43B4B745" w14:textId="77777777" w:rsidR="00E67A70" w:rsidRPr="004575A5" w:rsidRDefault="00E67A70" w:rsidP="00ED71D9">
            <w:pPr>
              <w:rPr>
                <w:b w:val="0"/>
                <w:bCs w:val="0"/>
                <w:sz w:val="20"/>
              </w:rPr>
            </w:pPr>
            <w:r w:rsidRPr="004575A5">
              <w:rPr>
                <w:sz w:val="20"/>
              </w:rPr>
              <w:t>12.</w:t>
            </w:r>
          </w:p>
        </w:tc>
        <w:tc>
          <w:tcPr>
            <w:tcW w:w="4531" w:type="dxa"/>
          </w:tcPr>
          <w:p w14:paraId="06E7A671"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 xml:space="preserve">Nabava knjiga u OŠ Julija </w:t>
            </w:r>
            <w:proofErr w:type="spellStart"/>
            <w:r w:rsidRPr="004575A5">
              <w:rPr>
                <w:sz w:val="20"/>
              </w:rPr>
              <w:t>Kempfa</w:t>
            </w:r>
            <w:proofErr w:type="spellEnd"/>
          </w:p>
        </w:tc>
        <w:tc>
          <w:tcPr>
            <w:tcW w:w="1418" w:type="dxa"/>
          </w:tcPr>
          <w:p w14:paraId="7FE8DE64"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26.346,00</w:t>
            </w:r>
          </w:p>
        </w:tc>
        <w:tc>
          <w:tcPr>
            <w:tcW w:w="1350" w:type="dxa"/>
          </w:tcPr>
          <w:p w14:paraId="23A89C04"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2.294,00</w:t>
            </w:r>
          </w:p>
        </w:tc>
        <w:tc>
          <w:tcPr>
            <w:tcW w:w="1196" w:type="dxa"/>
          </w:tcPr>
          <w:p w14:paraId="1675F855"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28.640,00</w:t>
            </w:r>
          </w:p>
        </w:tc>
      </w:tr>
      <w:tr w:rsidR="004575A5" w:rsidRPr="004575A5" w14:paraId="55F1A38B" w14:textId="77777777" w:rsidTr="00ED71D9">
        <w:trPr>
          <w:trHeight w:val="262"/>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7E9B669D" w14:textId="77777777" w:rsidR="00E67A70" w:rsidRPr="004575A5" w:rsidRDefault="00E67A70" w:rsidP="00ED71D9">
            <w:pPr>
              <w:rPr>
                <w:b w:val="0"/>
                <w:bCs w:val="0"/>
                <w:sz w:val="20"/>
              </w:rPr>
            </w:pPr>
            <w:r w:rsidRPr="004575A5">
              <w:rPr>
                <w:sz w:val="20"/>
              </w:rPr>
              <w:t>13.</w:t>
            </w:r>
          </w:p>
        </w:tc>
        <w:tc>
          <w:tcPr>
            <w:tcW w:w="4531" w:type="dxa"/>
            <w:hideMark/>
          </w:tcPr>
          <w:p w14:paraId="2ABC86A1"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 xml:space="preserve">Nabava opreme u OŠ Antuna </w:t>
            </w:r>
            <w:proofErr w:type="spellStart"/>
            <w:r w:rsidRPr="004575A5">
              <w:rPr>
                <w:sz w:val="20"/>
              </w:rPr>
              <w:t>Kanižlića</w:t>
            </w:r>
            <w:proofErr w:type="spellEnd"/>
          </w:p>
        </w:tc>
        <w:tc>
          <w:tcPr>
            <w:tcW w:w="1418" w:type="dxa"/>
          </w:tcPr>
          <w:p w14:paraId="1D85900E"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5.839,00</w:t>
            </w:r>
          </w:p>
        </w:tc>
        <w:tc>
          <w:tcPr>
            <w:tcW w:w="1350" w:type="dxa"/>
          </w:tcPr>
          <w:p w14:paraId="27F41A17"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29.103,00</w:t>
            </w:r>
          </w:p>
        </w:tc>
        <w:tc>
          <w:tcPr>
            <w:tcW w:w="1196" w:type="dxa"/>
          </w:tcPr>
          <w:p w14:paraId="5A99B640"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34.942,00</w:t>
            </w:r>
          </w:p>
        </w:tc>
      </w:tr>
      <w:tr w:rsidR="004575A5" w:rsidRPr="004575A5" w14:paraId="2F07058D" w14:textId="77777777" w:rsidTr="00ED71D9">
        <w:trPr>
          <w:cnfStyle w:val="000000100000" w:firstRow="0" w:lastRow="0" w:firstColumn="0" w:lastColumn="0" w:oddVBand="0" w:evenVBand="0" w:oddHBand="1" w:evenHBand="0" w:firstRowFirstColumn="0" w:firstRowLastColumn="0" w:lastRowFirstColumn="0" w:lastRowLastColumn="0"/>
          <w:trHeight w:val="216"/>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321BF3B9" w14:textId="77777777" w:rsidR="00E67A70" w:rsidRPr="004575A5" w:rsidRDefault="00E67A70" w:rsidP="00ED71D9">
            <w:pPr>
              <w:rPr>
                <w:b w:val="0"/>
                <w:bCs w:val="0"/>
                <w:sz w:val="20"/>
              </w:rPr>
            </w:pPr>
            <w:r w:rsidRPr="004575A5">
              <w:rPr>
                <w:sz w:val="20"/>
              </w:rPr>
              <w:lastRenderedPageBreak/>
              <w:t>14.</w:t>
            </w:r>
          </w:p>
        </w:tc>
        <w:tc>
          <w:tcPr>
            <w:tcW w:w="4531" w:type="dxa"/>
            <w:hideMark/>
          </w:tcPr>
          <w:p w14:paraId="7561CD15"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Nabava opreme za Javnu vatrogasnu postrojbu Grada Požege</w:t>
            </w:r>
          </w:p>
        </w:tc>
        <w:tc>
          <w:tcPr>
            <w:tcW w:w="1418" w:type="dxa"/>
          </w:tcPr>
          <w:p w14:paraId="44058668"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13.939,00</w:t>
            </w:r>
          </w:p>
        </w:tc>
        <w:tc>
          <w:tcPr>
            <w:tcW w:w="1350" w:type="dxa"/>
          </w:tcPr>
          <w:p w14:paraId="23020D4A"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10.405,00</w:t>
            </w:r>
          </w:p>
        </w:tc>
        <w:tc>
          <w:tcPr>
            <w:tcW w:w="1196" w:type="dxa"/>
          </w:tcPr>
          <w:p w14:paraId="20C48AA1"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24.344,00</w:t>
            </w:r>
          </w:p>
        </w:tc>
      </w:tr>
      <w:tr w:rsidR="004575A5" w:rsidRPr="004575A5" w14:paraId="0988DD7F" w14:textId="77777777" w:rsidTr="00ED71D9">
        <w:trPr>
          <w:trHeight w:val="267"/>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3B6CBB81" w14:textId="77777777" w:rsidR="00E67A70" w:rsidRPr="004575A5" w:rsidRDefault="00E67A70" w:rsidP="00ED71D9">
            <w:pPr>
              <w:rPr>
                <w:b w:val="0"/>
                <w:bCs w:val="0"/>
                <w:sz w:val="20"/>
              </w:rPr>
            </w:pPr>
            <w:r w:rsidRPr="004575A5">
              <w:rPr>
                <w:sz w:val="20"/>
              </w:rPr>
              <w:t>15.</w:t>
            </w:r>
          </w:p>
        </w:tc>
        <w:tc>
          <w:tcPr>
            <w:tcW w:w="4531" w:type="dxa"/>
            <w:hideMark/>
          </w:tcPr>
          <w:p w14:paraId="55621010"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Nabava opreme u Gradu Požegi</w:t>
            </w:r>
          </w:p>
        </w:tc>
        <w:tc>
          <w:tcPr>
            <w:tcW w:w="1418" w:type="dxa"/>
          </w:tcPr>
          <w:p w14:paraId="2E0F2B9A"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37.600,00</w:t>
            </w:r>
          </w:p>
        </w:tc>
        <w:tc>
          <w:tcPr>
            <w:tcW w:w="1350" w:type="dxa"/>
          </w:tcPr>
          <w:p w14:paraId="17087B1B"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39.000,00</w:t>
            </w:r>
          </w:p>
        </w:tc>
        <w:tc>
          <w:tcPr>
            <w:tcW w:w="1196" w:type="dxa"/>
          </w:tcPr>
          <w:p w14:paraId="3B676B36"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37.600,00</w:t>
            </w:r>
          </w:p>
        </w:tc>
      </w:tr>
      <w:tr w:rsidR="004575A5" w:rsidRPr="004575A5" w14:paraId="7474EE6A" w14:textId="77777777" w:rsidTr="00ED71D9">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62A613AC" w14:textId="77777777" w:rsidR="00E67A70" w:rsidRPr="004575A5" w:rsidRDefault="00E67A70" w:rsidP="00ED71D9">
            <w:pPr>
              <w:rPr>
                <w:b w:val="0"/>
                <w:bCs w:val="0"/>
                <w:sz w:val="20"/>
              </w:rPr>
            </w:pPr>
            <w:r w:rsidRPr="004575A5">
              <w:rPr>
                <w:sz w:val="20"/>
              </w:rPr>
              <w:t>16.</w:t>
            </w:r>
          </w:p>
        </w:tc>
        <w:tc>
          <w:tcPr>
            <w:tcW w:w="4531" w:type="dxa"/>
            <w:hideMark/>
          </w:tcPr>
          <w:p w14:paraId="184D92B7"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 xml:space="preserve">Nabava urbane opreme </w:t>
            </w:r>
          </w:p>
        </w:tc>
        <w:tc>
          <w:tcPr>
            <w:tcW w:w="1418" w:type="dxa"/>
          </w:tcPr>
          <w:p w14:paraId="7302392A"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19.908,00</w:t>
            </w:r>
          </w:p>
        </w:tc>
        <w:tc>
          <w:tcPr>
            <w:tcW w:w="1350" w:type="dxa"/>
          </w:tcPr>
          <w:p w14:paraId="3757F36C"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23.650,00</w:t>
            </w:r>
          </w:p>
        </w:tc>
        <w:tc>
          <w:tcPr>
            <w:tcW w:w="1196" w:type="dxa"/>
          </w:tcPr>
          <w:p w14:paraId="4422571E"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43.558,00</w:t>
            </w:r>
          </w:p>
        </w:tc>
      </w:tr>
      <w:tr w:rsidR="004575A5" w:rsidRPr="004575A5" w14:paraId="3258F21B" w14:textId="77777777" w:rsidTr="00ED71D9">
        <w:trPr>
          <w:trHeight w:val="141"/>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44EB5484" w14:textId="77777777" w:rsidR="00E67A70" w:rsidRPr="004575A5" w:rsidRDefault="00E67A70" w:rsidP="00ED71D9">
            <w:pPr>
              <w:rPr>
                <w:b w:val="0"/>
                <w:bCs w:val="0"/>
                <w:sz w:val="20"/>
              </w:rPr>
            </w:pPr>
            <w:r w:rsidRPr="004575A5">
              <w:rPr>
                <w:sz w:val="20"/>
              </w:rPr>
              <w:t>17.</w:t>
            </w:r>
          </w:p>
        </w:tc>
        <w:tc>
          <w:tcPr>
            <w:tcW w:w="4531" w:type="dxa"/>
            <w:hideMark/>
          </w:tcPr>
          <w:p w14:paraId="1316171C"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Izgradnja biciklističkih staza na području grada Požege</w:t>
            </w:r>
          </w:p>
        </w:tc>
        <w:tc>
          <w:tcPr>
            <w:tcW w:w="1418" w:type="dxa"/>
          </w:tcPr>
          <w:p w14:paraId="518147C4"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0,00</w:t>
            </w:r>
          </w:p>
        </w:tc>
        <w:tc>
          <w:tcPr>
            <w:tcW w:w="1350" w:type="dxa"/>
          </w:tcPr>
          <w:p w14:paraId="67AB05B0"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60.000,00</w:t>
            </w:r>
          </w:p>
        </w:tc>
        <w:tc>
          <w:tcPr>
            <w:tcW w:w="1196" w:type="dxa"/>
          </w:tcPr>
          <w:p w14:paraId="270628D3"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60.000,00</w:t>
            </w:r>
          </w:p>
        </w:tc>
      </w:tr>
      <w:tr w:rsidR="004575A5" w:rsidRPr="004575A5" w14:paraId="40D056E5" w14:textId="77777777" w:rsidTr="00ED71D9">
        <w:trPr>
          <w:cnfStyle w:val="000000100000" w:firstRow="0" w:lastRow="0" w:firstColumn="0" w:lastColumn="0" w:oddVBand="0" w:evenVBand="0" w:oddHBand="1"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194CCC47" w14:textId="77777777" w:rsidR="00E67A70" w:rsidRPr="004575A5" w:rsidRDefault="00E67A70" w:rsidP="00ED71D9">
            <w:pPr>
              <w:rPr>
                <w:b w:val="0"/>
                <w:bCs w:val="0"/>
                <w:sz w:val="20"/>
              </w:rPr>
            </w:pPr>
            <w:r w:rsidRPr="004575A5">
              <w:rPr>
                <w:sz w:val="20"/>
              </w:rPr>
              <w:t>18.</w:t>
            </w:r>
          </w:p>
        </w:tc>
        <w:tc>
          <w:tcPr>
            <w:tcW w:w="4531" w:type="dxa"/>
            <w:hideMark/>
          </w:tcPr>
          <w:p w14:paraId="32458ACC"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Izgradnja atletskog stadiona</w:t>
            </w:r>
          </w:p>
        </w:tc>
        <w:tc>
          <w:tcPr>
            <w:tcW w:w="1418" w:type="dxa"/>
          </w:tcPr>
          <w:p w14:paraId="30EA8722"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0,00</w:t>
            </w:r>
          </w:p>
        </w:tc>
        <w:tc>
          <w:tcPr>
            <w:tcW w:w="1350" w:type="dxa"/>
          </w:tcPr>
          <w:p w14:paraId="304EE0B8"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25.000,00</w:t>
            </w:r>
          </w:p>
        </w:tc>
        <w:tc>
          <w:tcPr>
            <w:tcW w:w="1196" w:type="dxa"/>
          </w:tcPr>
          <w:p w14:paraId="5D0FC39D"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25.000,00</w:t>
            </w:r>
          </w:p>
        </w:tc>
      </w:tr>
      <w:tr w:rsidR="004575A5" w:rsidRPr="004575A5" w14:paraId="407D3D11" w14:textId="77777777" w:rsidTr="00ED71D9">
        <w:trPr>
          <w:trHeight w:val="219"/>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13A26882" w14:textId="77777777" w:rsidR="00E67A70" w:rsidRPr="004575A5" w:rsidRDefault="00E67A70" w:rsidP="00ED71D9">
            <w:pPr>
              <w:rPr>
                <w:b w:val="0"/>
                <w:bCs w:val="0"/>
                <w:sz w:val="20"/>
              </w:rPr>
            </w:pPr>
            <w:r w:rsidRPr="004575A5">
              <w:rPr>
                <w:sz w:val="20"/>
              </w:rPr>
              <w:t>19.</w:t>
            </w:r>
          </w:p>
        </w:tc>
        <w:tc>
          <w:tcPr>
            <w:tcW w:w="4531" w:type="dxa"/>
            <w:hideMark/>
          </w:tcPr>
          <w:p w14:paraId="58900A7B"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Ulaganje u objekt u Baškoj</w:t>
            </w:r>
          </w:p>
        </w:tc>
        <w:tc>
          <w:tcPr>
            <w:tcW w:w="1418" w:type="dxa"/>
          </w:tcPr>
          <w:p w14:paraId="28EF06EC"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0,00</w:t>
            </w:r>
          </w:p>
        </w:tc>
        <w:tc>
          <w:tcPr>
            <w:tcW w:w="1350" w:type="dxa"/>
          </w:tcPr>
          <w:p w14:paraId="74E95756"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220.000,00</w:t>
            </w:r>
          </w:p>
        </w:tc>
        <w:tc>
          <w:tcPr>
            <w:tcW w:w="1196" w:type="dxa"/>
          </w:tcPr>
          <w:p w14:paraId="36C862A6"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220.000,00</w:t>
            </w:r>
          </w:p>
        </w:tc>
      </w:tr>
      <w:tr w:rsidR="004575A5" w:rsidRPr="004575A5" w14:paraId="6AB02049" w14:textId="77777777" w:rsidTr="00ED71D9">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1F9C88F3" w14:textId="77777777" w:rsidR="00E67A70" w:rsidRPr="004575A5" w:rsidRDefault="00E67A70" w:rsidP="00ED71D9">
            <w:pPr>
              <w:rPr>
                <w:b w:val="0"/>
                <w:bCs w:val="0"/>
                <w:sz w:val="20"/>
              </w:rPr>
            </w:pPr>
            <w:r w:rsidRPr="004575A5">
              <w:rPr>
                <w:sz w:val="20"/>
              </w:rPr>
              <w:t>20.</w:t>
            </w:r>
          </w:p>
        </w:tc>
        <w:tc>
          <w:tcPr>
            <w:tcW w:w="4531" w:type="dxa"/>
            <w:hideMark/>
          </w:tcPr>
          <w:p w14:paraId="533E8899"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Otkup objekata</w:t>
            </w:r>
          </w:p>
        </w:tc>
        <w:tc>
          <w:tcPr>
            <w:tcW w:w="1418" w:type="dxa"/>
          </w:tcPr>
          <w:p w14:paraId="210B49DF"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300.000,00</w:t>
            </w:r>
          </w:p>
        </w:tc>
        <w:tc>
          <w:tcPr>
            <w:tcW w:w="1350" w:type="dxa"/>
          </w:tcPr>
          <w:p w14:paraId="491DC641"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102.000,00</w:t>
            </w:r>
          </w:p>
        </w:tc>
        <w:tc>
          <w:tcPr>
            <w:tcW w:w="1196" w:type="dxa"/>
          </w:tcPr>
          <w:p w14:paraId="164B8814"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402.000,00</w:t>
            </w:r>
          </w:p>
        </w:tc>
      </w:tr>
      <w:tr w:rsidR="004575A5" w:rsidRPr="004575A5" w14:paraId="4BE68CAA" w14:textId="77777777" w:rsidTr="00ED71D9">
        <w:trPr>
          <w:trHeight w:val="219"/>
          <w:jc w:val="right"/>
        </w:trPr>
        <w:tc>
          <w:tcPr>
            <w:cnfStyle w:val="001000000000" w:firstRow="0" w:lastRow="0" w:firstColumn="1" w:lastColumn="0" w:oddVBand="0" w:evenVBand="0" w:oddHBand="0" w:evenHBand="0" w:firstRowFirstColumn="0" w:firstRowLastColumn="0" w:lastRowFirstColumn="0" w:lastRowLastColumn="0"/>
            <w:tcW w:w="710" w:type="dxa"/>
            <w:noWrap/>
            <w:hideMark/>
          </w:tcPr>
          <w:p w14:paraId="01D37321" w14:textId="77777777" w:rsidR="00E67A70" w:rsidRPr="004575A5" w:rsidRDefault="00E67A70" w:rsidP="00ED71D9">
            <w:pPr>
              <w:rPr>
                <w:b w:val="0"/>
                <w:bCs w:val="0"/>
                <w:sz w:val="20"/>
              </w:rPr>
            </w:pPr>
            <w:r w:rsidRPr="004575A5">
              <w:rPr>
                <w:sz w:val="20"/>
              </w:rPr>
              <w:t>21.</w:t>
            </w:r>
          </w:p>
        </w:tc>
        <w:tc>
          <w:tcPr>
            <w:tcW w:w="4531" w:type="dxa"/>
            <w:hideMark/>
          </w:tcPr>
          <w:p w14:paraId="27F46DF7"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 xml:space="preserve">Rekonstrukcija i dogradnja DRC </w:t>
            </w:r>
            <w:proofErr w:type="spellStart"/>
            <w:r w:rsidRPr="004575A5">
              <w:rPr>
                <w:sz w:val="20"/>
              </w:rPr>
              <w:t>Vidovci</w:t>
            </w:r>
            <w:proofErr w:type="spellEnd"/>
          </w:p>
        </w:tc>
        <w:tc>
          <w:tcPr>
            <w:tcW w:w="1418" w:type="dxa"/>
          </w:tcPr>
          <w:p w14:paraId="672B6051"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66.361,00</w:t>
            </w:r>
          </w:p>
        </w:tc>
        <w:tc>
          <w:tcPr>
            <w:tcW w:w="1350" w:type="dxa"/>
          </w:tcPr>
          <w:p w14:paraId="061AEE21"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14.500,00</w:t>
            </w:r>
          </w:p>
        </w:tc>
        <w:tc>
          <w:tcPr>
            <w:tcW w:w="1196" w:type="dxa"/>
          </w:tcPr>
          <w:p w14:paraId="522E0E47"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80.861,00</w:t>
            </w:r>
          </w:p>
        </w:tc>
      </w:tr>
      <w:tr w:rsidR="004575A5" w:rsidRPr="004575A5" w14:paraId="01EB44B5" w14:textId="77777777" w:rsidTr="00ED71D9">
        <w:trPr>
          <w:cnfStyle w:val="000000100000" w:firstRow="0" w:lastRow="0" w:firstColumn="0" w:lastColumn="0" w:oddVBand="0" w:evenVBand="0" w:oddHBand="1" w:evenHBand="0" w:firstRowFirstColumn="0" w:firstRowLastColumn="0" w:lastRowFirstColumn="0" w:lastRowLastColumn="0"/>
          <w:trHeight w:val="127"/>
          <w:jc w:val="right"/>
        </w:trPr>
        <w:tc>
          <w:tcPr>
            <w:cnfStyle w:val="001000000000" w:firstRow="0" w:lastRow="0" w:firstColumn="1" w:lastColumn="0" w:oddVBand="0" w:evenVBand="0" w:oddHBand="0" w:evenHBand="0" w:firstRowFirstColumn="0" w:firstRowLastColumn="0" w:lastRowFirstColumn="0" w:lastRowLastColumn="0"/>
            <w:tcW w:w="710" w:type="dxa"/>
            <w:noWrap/>
          </w:tcPr>
          <w:p w14:paraId="66AF2B8C" w14:textId="77777777" w:rsidR="00E67A70" w:rsidRPr="004575A5" w:rsidRDefault="00E67A70" w:rsidP="00ED71D9">
            <w:pPr>
              <w:rPr>
                <w:b w:val="0"/>
                <w:bCs w:val="0"/>
                <w:sz w:val="20"/>
              </w:rPr>
            </w:pPr>
            <w:r w:rsidRPr="004575A5">
              <w:rPr>
                <w:sz w:val="20"/>
              </w:rPr>
              <w:t>22.</w:t>
            </w:r>
          </w:p>
        </w:tc>
        <w:tc>
          <w:tcPr>
            <w:tcW w:w="4531" w:type="dxa"/>
          </w:tcPr>
          <w:p w14:paraId="6926993C"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Izgradnja OŠ u naselju Babin vir</w:t>
            </w:r>
          </w:p>
        </w:tc>
        <w:tc>
          <w:tcPr>
            <w:tcW w:w="1418" w:type="dxa"/>
          </w:tcPr>
          <w:p w14:paraId="08D18AE9"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265.446,00</w:t>
            </w:r>
          </w:p>
        </w:tc>
        <w:tc>
          <w:tcPr>
            <w:tcW w:w="1350" w:type="dxa"/>
          </w:tcPr>
          <w:p w14:paraId="69CAC6A3"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-21.681,00</w:t>
            </w:r>
          </w:p>
        </w:tc>
        <w:tc>
          <w:tcPr>
            <w:tcW w:w="1196" w:type="dxa"/>
          </w:tcPr>
          <w:p w14:paraId="23334BAF"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243.765,00</w:t>
            </w:r>
          </w:p>
        </w:tc>
      </w:tr>
      <w:tr w:rsidR="004575A5" w:rsidRPr="004575A5" w14:paraId="50850695" w14:textId="77777777" w:rsidTr="00ED71D9">
        <w:trPr>
          <w:trHeight w:val="172"/>
          <w:jc w:val="right"/>
        </w:trPr>
        <w:tc>
          <w:tcPr>
            <w:cnfStyle w:val="001000000000" w:firstRow="0" w:lastRow="0" w:firstColumn="1" w:lastColumn="0" w:oddVBand="0" w:evenVBand="0" w:oddHBand="0" w:evenHBand="0" w:firstRowFirstColumn="0" w:firstRowLastColumn="0" w:lastRowFirstColumn="0" w:lastRowLastColumn="0"/>
            <w:tcW w:w="710" w:type="dxa"/>
            <w:noWrap/>
          </w:tcPr>
          <w:p w14:paraId="39B775D9" w14:textId="77777777" w:rsidR="00E67A70" w:rsidRPr="004575A5" w:rsidRDefault="00E67A70" w:rsidP="00ED71D9">
            <w:pPr>
              <w:rPr>
                <w:b w:val="0"/>
                <w:bCs w:val="0"/>
                <w:sz w:val="20"/>
              </w:rPr>
            </w:pPr>
            <w:r w:rsidRPr="004575A5">
              <w:rPr>
                <w:sz w:val="20"/>
              </w:rPr>
              <w:t>23.</w:t>
            </w:r>
          </w:p>
        </w:tc>
        <w:tc>
          <w:tcPr>
            <w:tcW w:w="4531" w:type="dxa"/>
          </w:tcPr>
          <w:p w14:paraId="4E30D21C"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Požeške bolte</w:t>
            </w:r>
          </w:p>
        </w:tc>
        <w:tc>
          <w:tcPr>
            <w:tcW w:w="1418" w:type="dxa"/>
          </w:tcPr>
          <w:p w14:paraId="41F96991"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457.230,00</w:t>
            </w:r>
          </w:p>
        </w:tc>
        <w:tc>
          <w:tcPr>
            <w:tcW w:w="1350" w:type="dxa"/>
          </w:tcPr>
          <w:p w14:paraId="1853C103"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126.764,00</w:t>
            </w:r>
          </w:p>
        </w:tc>
        <w:tc>
          <w:tcPr>
            <w:tcW w:w="1196" w:type="dxa"/>
          </w:tcPr>
          <w:p w14:paraId="602041B1"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583.994,00</w:t>
            </w:r>
          </w:p>
        </w:tc>
      </w:tr>
      <w:tr w:rsidR="004575A5" w:rsidRPr="004575A5" w14:paraId="5E679439" w14:textId="77777777" w:rsidTr="00ED71D9">
        <w:trPr>
          <w:cnfStyle w:val="000000100000" w:firstRow="0" w:lastRow="0" w:firstColumn="0" w:lastColumn="0" w:oddVBand="0" w:evenVBand="0" w:oddHBand="1" w:evenHBand="0" w:firstRowFirstColumn="0" w:firstRowLastColumn="0" w:lastRowFirstColumn="0" w:lastRowLastColumn="0"/>
          <w:trHeight w:val="173"/>
          <w:jc w:val="right"/>
        </w:trPr>
        <w:tc>
          <w:tcPr>
            <w:cnfStyle w:val="001000000000" w:firstRow="0" w:lastRow="0" w:firstColumn="1" w:lastColumn="0" w:oddVBand="0" w:evenVBand="0" w:oddHBand="0" w:evenHBand="0" w:firstRowFirstColumn="0" w:firstRowLastColumn="0" w:lastRowFirstColumn="0" w:lastRowLastColumn="0"/>
            <w:tcW w:w="710" w:type="dxa"/>
            <w:noWrap/>
          </w:tcPr>
          <w:p w14:paraId="1A5A4F75" w14:textId="77777777" w:rsidR="00E67A70" w:rsidRPr="004575A5" w:rsidRDefault="00E67A70" w:rsidP="00ED71D9">
            <w:pPr>
              <w:rPr>
                <w:b w:val="0"/>
                <w:bCs w:val="0"/>
                <w:sz w:val="20"/>
              </w:rPr>
            </w:pPr>
            <w:r w:rsidRPr="004575A5">
              <w:rPr>
                <w:sz w:val="20"/>
              </w:rPr>
              <w:t>24.</w:t>
            </w:r>
          </w:p>
        </w:tc>
        <w:tc>
          <w:tcPr>
            <w:tcW w:w="4531" w:type="dxa"/>
          </w:tcPr>
          <w:p w14:paraId="15A7005E"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Rekonstrukcija Trga sv. Trojstva</w:t>
            </w:r>
          </w:p>
        </w:tc>
        <w:tc>
          <w:tcPr>
            <w:tcW w:w="1418" w:type="dxa"/>
          </w:tcPr>
          <w:p w14:paraId="42C5C6DA"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99.542,00</w:t>
            </w:r>
          </w:p>
        </w:tc>
        <w:tc>
          <w:tcPr>
            <w:tcW w:w="1350" w:type="dxa"/>
          </w:tcPr>
          <w:p w14:paraId="386A7595"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25.458,00</w:t>
            </w:r>
          </w:p>
        </w:tc>
        <w:tc>
          <w:tcPr>
            <w:tcW w:w="1196" w:type="dxa"/>
          </w:tcPr>
          <w:p w14:paraId="672DAD8B"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125.000,00</w:t>
            </w:r>
          </w:p>
        </w:tc>
      </w:tr>
      <w:tr w:rsidR="004575A5" w:rsidRPr="004575A5" w14:paraId="0B843A5D" w14:textId="77777777" w:rsidTr="00ED71D9">
        <w:trPr>
          <w:trHeight w:val="76"/>
          <w:jc w:val="right"/>
        </w:trPr>
        <w:tc>
          <w:tcPr>
            <w:cnfStyle w:val="001000000000" w:firstRow="0" w:lastRow="0" w:firstColumn="1" w:lastColumn="0" w:oddVBand="0" w:evenVBand="0" w:oddHBand="0" w:evenHBand="0" w:firstRowFirstColumn="0" w:firstRowLastColumn="0" w:lastRowFirstColumn="0" w:lastRowLastColumn="0"/>
            <w:tcW w:w="710" w:type="dxa"/>
            <w:noWrap/>
          </w:tcPr>
          <w:p w14:paraId="46AE29AB" w14:textId="77777777" w:rsidR="00E67A70" w:rsidRPr="004575A5" w:rsidRDefault="00E67A70" w:rsidP="00ED71D9">
            <w:pPr>
              <w:rPr>
                <w:b w:val="0"/>
                <w:bCs w:val="0"/>
                <w:sz w:val="20"/>
              </w:rPr>
            </w:pPr>
            <w:r w:rsidRPr="004575A5">
              <w:rPr>
                <w:sz w:val="20"/>
              </w:rPr>
              <w:t>25.</w:t>
            </w:r>
          </w:p>
        </w:tc>
        <w:tc>
          <w:tcPr>
            <w:tcW w:w="4531" w:type="dxa"/>
          </w:tcPr>
          <w:p w14:paraId="22817298"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Nabava spremnika za odvojeno prikupljanje otpada</w:t>
            </w:r>
          </w:p>
        </w:tc>
        <w:tc>
          <w:tcPr>
            <w:tcW w:w="1418" w:type="dxa"/>
          </w:tcPr>
          <w:p w14:paraId="5B15F328"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0,00</w:t>
            </w:r>
          </w:p>
        </w:tc>
        <w:tc>
          <w:tcPr>
            <w:tcW w:w="1350" w:type="dxa"/>
          </w:tcPr>
          <w:p w14:paraId="741E1960"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30.924,00</w:t>
            </w:r>
          </w:p>
        </w:tc>
        <w:tc>
          <w:tcPr>
            <w:tcW w:w="1196" w:type="dxa"/>
          </w:tcPr>
          <w:p w14:paraId="41C05B88"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30.924,00</w:t>
            </w:r>
          </w:p>
        </w:tc>
      </w:tr>
      <w:tr w:rsidR="004575A5" w:rsidRPr="004575A5" w14:paraId="219D57A8" w14:textId="77777777" w:rsidTr="00ED71D9">
        <w:trPr>
          <w:cnfStyle w:val="000000100000" w:firstRow="0" w:lastRow="0" w:firstColumn="0" w:lastColumn="0" w:oddVBand="0" w:evenVBand="0" w:oddHBand="1" w:evenHBand="0" w:firstRowFirstColumn="0" w:firstRowLastColumn="0" w:lastRowFirstColumn="0" w:lastRowLastColumn="0"/>
          <w:trHeight w:val="76"/>
          <w:jc w:val="right"/>
        </w:trPr>
        <w:tc>
          <w:tcPr>
            <w:cnfStyle w:val="001000000000" w:firstRow="0" w:lastRow="0" w:firstColumn="1" w:lastColumn="0" w:oddVBand="0" w:evenVBand="0" w:oddHBand="0" w:evenHBand="0" w:firstRowFirstColumn="0" w:firstRowLastColumn="0" w:lastRowFirstColumn="0" w:lastRowLastColumn="0"/>
            <w:tcW w:w="710" w:type="dxa"/>
            <w:noWrap/>
          </w:tcPr>
          <w:p w14:paraId="6ABFBFF9" w14:textId="77777777" w:rsidR="00E67A70" w:rsidRPr="004575A5" w:rsidRDefault="00E67A70" w:rsidP="00ED71D9">
            <w:pPr>
              <w:rPr>
                <w:sz w:val="20"/>
              </w:rPr>
            </w:pPr>
            <w:r w:rsidRPr="004575A5">
              <w:rPr>
                <w:sz w:val="20"/>
              </w:rPr>
              <w:t>26.</w:t>
            </w:r>
          </w:p>
        </w:tc>
        <w:tc>
          <w:tcPr>
            <w:tcW w:w="4531" w:type="dxa"/>
          </w:tcPr>
          <w:p w14:paraId="5934AA84"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 xml:space="preserve">Požeški </w:t>
            </w:r>
            <w:proofErr w:type="spellStart"/>
            <w:r w:rsidRPr="004575A5">
              <w:rPr>
                <w:sz w:val="20"/>
              </w:rPr>
              <w:t>limači</w:t>
            </w:r>
            <w:proofErr w:type="spellEnd"/>
            <w:r w:rsidRPr="004575A5">
              <w:rPr>
                <w:sz w:val="20"/>
              </w:rPr>
              <w:t xml:space="preserve"> II. faza</w:t>
            </w:r>
          </w:p>
        </w:tc>
        <w:tc>
          <w:tcPr>
            <w:tcW w:w="1418" w:type="dxa"/>
          </w:tcPr>
          <w:p w14:paraId="547E7BD8"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5.308,00</w:t>
            </w:r>
          </w:p>
        </w:tc>
        <w:tc>
          <w:tcPr>
            <w:tcW w:w="1350" w:type="dxa"/>
          </w:tcPr>
          <w:p w14:paraId="1361EAE8"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-5.308,00</w:t>
            </w:r>
          </w:p>
        </w:tc>
        <w:tc>
          <w:tcPr>
            <w:tcW w:w="1196" w:type="dxa"/>
          </w:tcPr>
          <w:p w14:paraId="2E7D8D2A"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0,00</w:t>
            </w:r>
          </w:p>
        </w:tc>
      </w:tr>
    </w:tbl>
    <w:p w14:paraId="2C3881E1" w14:textId="77777777" w:rsidR="00E67A70" w:rsidRPr="004575A5" w:rsidRDefault="00E67A70" w:rsidP="00E67A70">
      <w:pPr>
        <w:ind w:right="72"/>
        <w:jc w:val="both"/>
        <w:rPr>
          <w:bCs/>
          <w:sz w:val="22"/>
          <w:szCs w:val="22"/>
        </w:rPr>
      </w:pPr>
    </w:p>
    <w:p w14:paraId="0EDB50E9" w14:textId="77777777" w:rsidR="00E67A70" w:rsidRPr="004575A5" w:rsidRDefault="00E67A70" w:rsidP="00E67A70">
      <w:pPr>
        <w:pStyle w:val="Odlomakpopisa"/>
        <w:numPr>
          <w:ilvl w:val="0"/>
          <w:numId w:val="35"/>
        </w:numPr>
        <w:ind w:left="0" w:right="72" w:firstLine="360"/>
        <w:jc w:val="both"/>
        <w:rPr>
          <w:bCs/>
          <w:sz w:val="22"/>
          <w:szCs w:val="22"/>
        </w:rPr>
      </w:pPr>
      <w:r w:rsidRPr="004575A5">
        <w:rPr>
          <w:bCs/>
          <w:sz w:val="22"/>
          <w:szCs w:val="22"/>
        </w:rPr>
        <w:t>Povećanje rashoda za dodatna ulaganja na nefinancijskoj imovine u iznosu 481.532,00 € prema projektima kako je navedeno u sljedećoj tablici</w:t>
      </w:r>
    </w:p>
    <w:tbl>
      <w:tblPr>
        <w:tblStyle w:val="Tablicareetke4-isticanje31"/>
        <w:tblW w:w="9351" w:type="dxa"/>
        <w:jc w:val="right"/>
        <w:tblLook w:val="04A0" w:firstRow="1" w:lastRow="0" w:firstColumn="1" w:lastColumn="0" w:noHBand="0" w:noVBand="1"/>
      </w:tblPr>
      <w:tblGrid>
        <w:gridCol w:w="706"/>
        <w:gridCol w:w="4494"/>
        <w:gridCol w:w="1408"/>
        <w:gridCol w:w="1350"/>
        <w:gridCol w:w="1393"/>
      </w:tblGrid>
      <w:tr w:rsidR="004575A5" w:rsidRPr="004575A5" w14:paraId="67E3D788" w14:textId="77777777" w:rsidTr="00ED71D9">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0EBBA8A7" w14:textId="77777777" w:rsidR="00E67A70" w:rsidRPr="004575A5" w:rsidRDefault="00E67A70" w:rsidP="00ED71D9">
            <w:pPr>
              <w:jc w:val="center"/>
              <w:rPr>
                <w:b w:val="0"/>
                <w:bCs w:val="0"/>
                <w:color w:val="auto"/>
                <w:sz w:val="20"/>
              </w:rPr>
            </w:pPr>
            <w:r w:rsidRPr="004575A5">
              <w:rPr>
                <w:color w:val="auto"/>
                <w:sz w:val="20"/>
              </w:rPr>
              <w:t>RB</w:t>
            </w:r>
          </w:p>
        </w:tc>
        <w:tc>
          <w:tcPr>
            <w:tcW w:w="4494" w:type="dxa"/>
            <w:noWrap/>
            <w:hideMark/>
          </w:tcPr>
          <w:p w14:paraId="5041D660" w14:textId="77777777" w:rsidR="00E67A70" w:rsidRPr="004575A5" w:rsidRDefault="00E67A70" w:rsidP="00ED71D9">
            <w:pPr>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4575A5">
              <w:rPr>
                <w:color w:val="auto"/>
                <w:sz w:val="20"/>
              </w:rPr>
              <w:t>NAZIV</w:t>
            </w:r>
          </w:p>
        </w:tc>
        <w:tc>
          <w:tcPr>
            <w:tcW w:w="1408" w:type="dxa"/>
            <w:noWrap/>
            <w:hideMark/>
          </w:tcPr>
          <w:p w14:paraId="08C9F433" w14:textId="77777777" w:rsidR="00E67A70" w:rsidRPr="004575A5" w:rsidRDefault="00E67A70" w:rsidP="00ED71D9">
            <w:pPr>
              <w:jc w:val="cente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4575A5">
              <w:rPr>
                <w:color w:val="auto"/>
                <w:sz w:val="20"/>
              </w:rPr>
              <w:t>PLANIRANI IZNOS</w:t>
            </w:r>
          </w:p>
        </w:tc>
        <w:tc>
          <w:tcPr>
            <w:tcW w:w="1350" w:type="dxa"/>
          </w:tcPr>
          <w:p w14:paraId="46A9FB67" w14:textId="77777777" w:rsidR="00E67A70" w:rsidRPr="004575A5" w:rsidRDefault="00E67A70" w:rsidP="00ED71D9">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4575A5">
              <w:rPr>
                <w:color w:val="auto"/>
                <w:sz w:val="20"/>
              </w:rPr>
              <w:t>PROMJENA</w:t>
            </w:r>
          </w:p>
        </w:tc>
        <w:tc>
          <w:tcPr>
            <w:tcW w:w="1393" w:type="dxa"/>
          </w:tcPr>
          <w:p w14:paraId="021E8513" w14:textId="77777777" w:rsidR="00E67A70" w:rsidRPr="004575A5" w:rsidRDefault="00E67A70" w:rsidP="00ED71D9">
            <w:pPr>
              <w:jc w:val="center"/>
              <w:cnfStyle w:val="100000000000" w:firstRow="1" w:lastRow="0" w:firstColumn="0" w:lastColumn="0" w:oddVBand="0" w:evenVBand="0" w:oddHBand="0" w:evenHBand="0" w:firstRowFirstColumn="0" w:firstRowLastColumn="0" w:lastRowFirstColumn="0" w:lastRowLastColumn="0"/>
              <w:rPr>
                <w:color w:val="auto"/>
                <w:sz w:val="20"/>
              </w:rPr>
            </w:pPr>
            <w:r w:rsidRPr="004575A5">
              <w:rPr>
                <w:color w:val="auto"/>
                <w:sz w:val="20"/>
              </w:rPr>
              <w:t>NOVI IZNOS</w:t>
            </w:r>
          </w:p>
        </w:tc>
      </w:tr>
      <w:tr w:rsidR="004575A5" w:rsidRPr="004575A5" w14:paraId="4D7D6F8A" w14:textId="77777777" w:rsidTr="00ED71D9">
        <w:trPr>
          <w:cnfStyle w:val="000000100000" w:firstRow="0" w:lastRow="0" w:firstColumn="0" w:lastColumn="0" w:oddVBand="0" w:evenVBand="0" w:oddHBand="1" w:evenHBand="0" w:firstRowFirstColumn="0" w:firstRowLastColumn="0" w:lastRowFirstColumn="0" w:lastRowLastColumn="0"/>
          <w:trHeight w:val="122"/>
          <w:jc w:val="right"/>
        </w:trPr>
        <w:tc>
          <w:tcPr>
            <w:cnfStyle w:val="001000000000" w:firstRow="0" w:lastRow="0" w:firstColumn="1" w:lastColumn="0" w:oddVBand="0" w:evenVBand="0" w:oddHBand="0" w:evenHBand="0" w:firstRowFirstColumn="0" w:firstRowLastColumn="0" w:lastRowFirstColumn="0" w:lastRowLastColumn="0"/>
            <w:tcW w:w="6608" w:type="dxa"/>
            <w:gridSpan w:val="3"/>
            <w:noWrap/>
            <w:hideMark/>
          </w:tcPr>
          <w:p w14:paraId="2AD06E00" w14:textId="77777777" w:rsidR="00E67A70" w:rsidRPr="004575A5" w:rsidRDefault="00E67A70" w:rsidP="00ED71D9">
            <w:pPr>
              <w:rPr>
                <w:b w:val="0"/>
                <w:bCs w:val="0"/>
                <w:sz w:val="20"/>
              </w:rPr>
            </w:pPr>
            <w:r w:rsidRPr="004575A5">
              <w:rPr>
                <w:sz w:val="20"/>
              </w:rPr>
              <w:t>Rashodi za dodatna ulaganja u nefinancijskoj imovini (45)</w:t>
            </w:r>
          </w:p>
        </w:tc>
        <w:tc>
          <w:tcPr>
            <w:tcW w:w="1350" w:type="dxa"/>
          </w:tcPr>
          <w:p w14:paraId="1918CE91"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p>
        </w:tc>
        <w:tc>
          <w:tcPr>
            <w:tcW w:w="1393" w:type="dxa"/>
          </w:tcPr>
          <w:p w14:paraId="67B95EF9"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p>
        </w:tc>
      </w:tr>
      <w:tr w:rsidR="004575A5" w:rsidRPr="004575A5" w14:paraId="5296A013" w14:textId="77777777" w:rsidTr="00ED71D9">
        <w:trPr>
          <w:trHeight w:val="169"/>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602CEF5A" w14:textId="77777777" w:rsidR="00E67A70" w:rsidRPr="004575A5" w:rsidRDefault="00E67A70" w:rsidP="00ED71D9">
            <w:pPr>
              <w:rPr>
                <w:b w:val="0"/>
                <w:bCs w:val="0"/>
                <w:sz w:val="20"/>
              </w:rPr>
            </w:pPr>
            <w:r w:rsidRPr="004575A5">
              <w:rPr>
                <w:sz w:val="20"/>
              </w:rPr>
              <w:t>1.</w:t>
            </w:r>
          </w:p>
        </w:tc>
        <w:tc>
          <w:tcPr>
            <w:tcW w:w="4494" w:type="dxa"/>
            <w:noWrap/>
            <w:hideMark/>
          </w:tcPr>
          <w:p w14:paraId="36E730F4"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Izgradnja i dodatna ulaganja u prometnice i mostove</w:t>
            </w:r>
          </w:p>
        </w:tc>
        <w:tc>
          <w:tcPr>
            <w:tcW w:w="1408" w:type="dxa"/>
          </w:tcPr>
          <w:p w14:paraId="5E4DD1A3"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399.939,00</w:t>
            </w:r>
          </w:p>
        </w:tc>
        <w:tc>
          <w:tcPr>
            <w:tcW w:w="1350" w:type="dxa"/>
          </w:tcPr>
          <w:p w14:paraId="6A70419D"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295.239,00</w:t>
            </w:r>
          </w:p>
        </w:tc>
        <w:tc>
          <w:tcPr>
            <w:tcW w:w="1393" w:type="dxa"/>
          </w:tcPr>
          <w:p w14:paraId="6F921759"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695.178,00</w:t>
            </w:r>
          </w:p>
        </w:tc>
      </w:tr>
      <w:tr w:rsidR="004575A5" w:rsidRPr="004575A5" w14:paraId="2678F0EE" w14:textId="77777777" w:rsidTr="00ED71D9">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7787E4B9" w14:textId="77777777" w:rsidR="00E67A70" w:rsidRPr="004575A5" w:rsidRDefault="00E67A70" w:rsidP="00ED71D9">
            <w:pPr>
              <w:rPr>
                <w:b w:val="0"/>
                <w:bCs w:val="0"/>
                <w:sz w:val="20"/>
              </w:rPr>
            </w:pPr>
            <w:r w:rsidRPr="004575A5">
              <w:rPr>
                <w:sz w:val="20"/>
              </w:rPr>
              <w:t>2.</w:t>
            </w:r>
          </w:p>
        </w:tc>
        <w:tc>
          <w:tcPr>
            <w:tcW w:w="4494" w:type="dxa"/>
            <w:noWrap/>
            <w:hideMark/>
          </w:tcPr>
          <w:p w14:paraId="335E75A8"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Uređenje groblja</w:t>
            </w:r>
          </w:p>
        </w:tc>
        <w:tc>
          <w:tcPr>
            <w:tcW w:w="1408" w:type="dxa"/>
          </w:tcPr>
          <w:p w14:paraId="49D48FF6"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12.650,00</w:t>
            </w:r>
          </w:p>
        </w:tc>
        <w:tc>
          <w:tcPr>
            <w:tcW w:w="1350" w:type="dxa"/>
          </w:tcPr>
          <w:p w14:paraId="7AA3B9B7"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17.919,00</w:t>
            </w:r>
          </w:p>
        </w:tc>
        <w:tc>
          <w:tcPr>
            <w:tcW w:w="1393" w:type="dxa"/>
          </w:tcPr>
          <w:p w14:paraId="76188A27"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30.569,00</w:t>
            </w:r>
          </w:p>
        </w:tc>
      </w:tr>
      <w:tr w:rsidR="004575A5" w:rsidRPr="004575A5" w14:paraId="349B5AF8" w14:textId="77777777" w:rsidTr="00ED71D9">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08BFB08F" w14:textId="77777777" w:rsidR="00E67A70" w:rsidRPr="004575A5" w:rsidRDefault="00E67A70" w:rsidP="00ED71D9">
            <w:pPr>
              <w:rPr>
                <w:b w:val="0"/>
                <w:bCs w:val="0"/>
                <w:sz w:val="20"/>
              </w:rPr>
            </w:pPr>
            <w:r w:rsidRPr="004575A5">
              <w:rPr>
                <w:sz w:val="20"/>
              </w:rPr>
              <w:t>7.</w:t>
            </w:r>
          </w:p>
        </w:tc>
        <w:tc>
          <w:tcPr>
            <w:tcW w:w="4494" w:type="dxa"/>
            <w:hideMark/>
          </w:tcPr>
          <w:p w14:paraId="3CE5061C"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Revitalizacija povijesne jezgre grada Požege</w:t>
            </w:r>
          </w:p>
        </w:tc>
        <w:tc>
          <w:tcPr>
            <w:tcW w:w="1408" w:type="dxa"/>
          </w:tcPr>
          <w:p w14:paraId="392847CC"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0,00</w:t>
            </w:r>
          </w:p>
        </w:tc>
        <w:tc>
          <w:tcPr>
            <w:tcW w:w="1350" w:type="dxa"/>
          </w:tcPr>
          <w:p w14:paraId="59573EF7"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205.000,00</w:t>
            </w:r>
          </w:p>
        </w:tc>
        <w:tc>
          <w:tcPr>
            <w:tcW w:w="1393" w:type="dxa"/>
          </w:tcPr>
          <w:p w14:paraId="03176C1E"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205.000,00</w:t>
            </w:r>
          </w:p>
        </w:tc>
      </w:tr>
      <w:tr w:rsidR="004575A5" w:rsidRPr="004575A5" w14:paraId="5D758DC4" w14:textId="77777777" w:rsidTr="00ED71D9">
        <w:trPr>
          <w:cnfStyle w:val="000000100000" w:firstRow="0" w:lastRow="0" w:firstColumn="0" w:lastColumn="0" w:oddVBand="0" w:evenVBand="0" w:oddHBand="1" w:evenHBand="0" w:firstRowFirstColumn="0" w:firstRowLastColumn="0" w:lastRowFirstColumn="0" w:lastRowLastColumn="0"/>
          <w:trHeight w:val="82"/>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46FDAC0B" w14:textId="77777777" w:rsidR="00E67A70" w:rsidRPr="004575A5" w:rsidRDefault="00E67A70" w:rsidP="00ED71D9">
            <w:pPr>
              <w:rPr>
                <w:b w:val="0"/>
                <w:bCs w:val="0"/>
                <w:sz w:val="20"/>
              </w:rPr>
            </w:pPr>
            <w:r w:rsidRPr="004575A5">
              <w:rPr>
                <w:sz w:val="20"/>
              </w:rPr>
              <w:t>8.</w:t>
            </w:r>
          </w:p>
        </w:tc>
        <w:tc>
          <w:tcPr>
            <w:tcW w:w="4494" w:type="dxa"/>
            <w:hideMark/>
          </w:tcPr>
          <w:p w14:paraId="0CBE0B93"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Izgradnja prometnice za pristup tržnici</w:t>
            </w:r>
          </w:p>
        </w:tc>
        <w:tc>
          <w:tcPr>
            <w:tcW w:w="1408" w:type="dxa"/>
          </w:tcPr>
          <w:p w14:paraId="71CEB741"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106.177,00</w:t>
            </w:r>
          </w:p>
        </w:tc>
        <w:tc>
          <w:tcPr>
            <w:tcW w:w="1350" w:type="dxa"/>
          </w:tcPr>
          <w:p w14:paraId="225922F0"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-106.177,00</w:t>
            </w:r>
          </w:p>
        </w:tc>
        <w:tc>
          <w:tcPr>
            <w:tcW w:w="1393" w:type="dxa"/>
          </w:tcPr>
          <w:p w14:paraId="509E216F"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0,00</w:t>
            </w:r>
          </w:p>
        </w:tc>
      </w:tr>
      <w:tr w:rsidR="004575A5" w:rsidRPr="004575A5" w14:paraId="1F4B6442" w14:textId="77777777" w:rsidTr="00ED71D9">
        <w:trPr>
          <w:trHeight w:val="115"/>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01CC8E5F" w14:textId="77777777" w:rsidR="00E67A70" w:rsidRPr="004575A5" w:rsidRDefault="00E67A70" w:rsidP="00ED71D9">
            <w:pPr>
              <w:rPr>
                <w:b w:val="0"/>
                <w:bCs w:val="0"/>
                <w:sz w:val="20"/>
              </w:rPr>
            </w:pPr>
            <w:r w:rsidRPr="004575A5">
              <w:rPr>
                <w:sz w:val="20"/>
              </w:rPr>
              <w:t>9.</w:t>
            </w:r>
          </w:p>
        </w:tc>
        <w:tc>
          <w:tcPr>
            <w:tcW w:w="4494" w:type="dxa"/>
            <w:noWrap/>
            <w:hideMark/>
          </w:tcPr>
          <w:p w14:paraId="1F7E70C9"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 xml:space="preserve">Rasvjeta u Dvorani Tomislav </w:t>
            </w:r>
            <w:proofErr w:type="spellStart"/>
            <w:r w:rsidRPr="004575A5">
              <w:rPr>
                <w:sz w:val="20"/>
              </w:rPr>
              <w:t>Pirc</w:t>
            </w:r>
            <w:proofErr w:type="spellEnd"/>
          </w:p>
        </w:tc>
        <w:tc>
          <w:tcPr>
            <w:tcW w:w="1408" w:type="dxa"/>
          </w:tcPr>
          <w:p w14:paraId="50B9912F"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99.550,00</w:t>
            </w:r>
          </w:p>
        </w:tc>
        <w:tc>
          <w:tcPr>
            <w:tcW w:w="1350" w:type="dxa"/>
          </w:tcPr>
          <w:p w14:paraId="7A039176"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-5.050,00</w:t>
            </w:r>
          </w:p>
        </w:tc>
        <w:tc>
          <w:tcPr>
            <w:tcW w:w="1393" w:type="dxa"/>
          </w:tcPr>
          <w:p w14:paraId="75F05074"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94.500,00</w:t>
            </w:r>
          </w:p>
        </w:tc>
      </w:tr>
      <w:tr w:rsidR="004575A5" w:rsidRPr="004575A5" w14:paraId="73F9D8B4" w14:textId="77777777" w:rsidTr="00ED71D9">
        <w:trPr>
          <w:cnfStyle w:val="000000100000" w:firstRow="0" w:lastRow="0" w:firstColumn="0" w:lastColumn="0" w:oddVBand="0" w:evenVBand="0" w:oddHBand="1" w:evenHBand="0" w:firstRowFirstColumn="0" w:firstRowLastColumn="0" w:lastRowFirstColumn="0" w:lastRowLastColumn="0"/>
          <w:trHeight w:val="156"/>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2A520408" w14:textId="77777777" w:rsidR="00E67A70" w:rsidRPr="004575A5" w:rsidRDefault="00E67A70" w:rsidP="00ED71D9">
            <w:pPr>
              <w:rPr>
                <w:b w:val="0"/>
                <w:bCs w:val="0"/>
                <w:sz w:val="20"/>
              </w:rPr>
            </w:pPr>
            <w:r w:rsidRPr="004575A5">
              <w:rPr>
                <w:sz w:val="20"/>
              </w:rPr>
              <w:t>10.</w:t>
            </w:r>
          </w:p>
        </w:tc>
        <w:tc>
          <w:tcPr>
            <w:tcW w:w="4494" w:type="dxa"/>
            <w:noWrap/>
            <w:hideMark/>
          </w:tcPr>
          <w:p w14:paraId="27716865"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 xml:space="preserve">Požeške bolte </w:t>
            </w:r>
          </w:p>
        </w:tc>
        <w:tc>
          <w:tcPr>
            <w:tcW w:w="1408" w:type="dxa"/>
          </w:tcPr>
          <w:p w14:paraId="44BEBB17"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1.725.382,00</w:t>
            </w:r>
          </w:p>
        </w:tc>
        <w:tc>
          <w:tcPr>
            <w:tcW w:w="1350" w:type="dxa"/>
          </w:tcPr>
          <w:p w14:paraId="641C375F"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31.773,00</w:t>
            </w:r>
          </w:p>
        </w:tc>
        <w:tc>
          <w:tcPr>
            <w:tcW w:w="1393" w:type="dxa"/>
          </w:tcPr>
          <w:p w14:paraId="2985256F"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1.757.155,00</w:t>
            </w:r>
          </w:p>
        </w:tc>
      </w:tr>
      <w:tr w:rsidR="004575A5" w:rsidRPr="004575A5" w14:paraId="043F3E8E" w14:textId="77777777" w:rsidTr="00ED71D9">
        <w:trPr>
          <w:trHeight w:val="234"/>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2FB793C" w14:textId="77777777" w:rsidR="00E67A70" w:rsidRPr="004575A5" w:rsidRDefault="00E67A70" w:rsidP="00ED71D9">
            <w:pPr>
              <w:rPr>
                <w:b w:val="0"/>
                <w:bCs w:val="0"/>
                <w:sz w:val="20"/>
              </w:rPr>
            </w:pPr>
            <w:r w:rsidRPr="004575A5">
              <w:rPr>
                <w:sz w:val="20"/>
              </w:rPr>
              <w:t>11.</w:t>
            </w:r>
          </w:p>
        </w:tc>
        <w:tc>
          <w:tcPr>
            <w:tcW w:w="4494" w:type="dxa"/>
          </w:tcPr>
          <w:p w14:paraId="1466D8C7"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Izgradnja tribine na stadionu Slavonije</w:t>
            </w:r>
          </w:p>
        </w:tc>
        <w:tc>
          <w:tcPr>
            <w:tcW w:w="1408" w:type="dxa"/>
          </w:tcPr>
          <w:p w14:paraId="489705F0"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199.000,00</w:t>
            </w:r>
          </w:p>
        </w:tc>
        <w:tc>
          <w:tcPr>
            <w:tcW w:w="1350" w:type="dxa"/>
          </w:tcPr>
          <w:p w14:paraId="64CB9224"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51.000,00</w:t>
            </w:r>
          </w:p>
        </w:tc>
        <w:tc>
          <w:tcPr>
            <w:tcW w:w="1393" w:type="dxa"/>
          </w:tcPr>
          <w:p w14:paraId="70B253A1"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250.000,00</w:t>
            </w:r>
          </w:p>
        </w:tc>
      </w:tr>
      <w:tr w:rsidR="004575A5" w:rsidRPr="004575A5" w14:paraId="6BB88897" w14:textId="77777777" w:rsidTr="00ED71D9">
        <w:trPr>
          <w:cnfStyle w:val="000000100000" w:firstRow="0" w:lastRow="0" w:firstColumn="0" w:lastColumn="0" w:oddVBand="0" w:evenVBand="0" w:oddHBand="1" w:evenHBand="0" w:firstRowFirstColumn="0" w:firstRowLastColumn="0" w:lastRowFirstColumn="0" w:lastRowLastColumn="0"/>
          <w:trHeight w:val="60"/>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094F72D4" w14:textId="77777777" w:rsidR="00E67A70" w:rsidRPr="004575A5" w:rsidRDefault="00E67A70" w:rsidP="00ED71D9">
            <w:pPr>
              <w:rPr>
                <w:sz w:val="20"/>
              </w:rPr>
            </w:pPr>
            <w:r w:rsidRPr="004575A5">
              <w:rPr>
                <w:sz w:val="20"/>
              </w:rPr>
              <w:t>13.</w:t>
            </w:r>
          </w:p>
        </w:tc>
        <w:tc>
          <w:tcPr>
            <w:tcW w:w="4494" w:type="dxa"/>
          </w:tcPr>
          <w:p w14:paraId="47F4ED0E" w14:textId="77777777" w:rsidR="00E67A70" w:rsidRPr="004575A5" w:rsidRDefault="00E67A70" w:rsidP="00ED71D9">
            <w:pPr>
              <w:cnfStyle w:val="000000100000" w:firstRow="0" w:lastRow="0" w:firstColumn="0" w:lastColumn="0" w:oddVBand="0" w:evenVBand="0" w:oddHBand="1" w:evenHBand="0" w:firstRowFirstColumn="0" w:firstRowLastColumn="0" w:lastRowFirstColumn="0" w:lastRowLastColumn="0"/>
              <w:rPr>
                <w:sz w:val="20"/>
              </w:rPr>
            </w:pPr>
            <w:r w:rsidRPr="004575A5">
              <w:rPr>
                <w:sz w:val="20"/>
              </w:rPr>
              <w:t>Ugradnja koso podizne platforme Glazbena škola Požega</w:t>
            </w:r>
          </w:p>
        </w:tc>
        <w:tc>
          <w:tcPr>
            <w:tcW w:w="1408" w:type="dxa"/>
          </w:tcPr>
          <w:p w14:paraId="1A371B37"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16.590,00</w:t>
            </w:r>
          </w:p>
        </w:tc>
        <w:tc>
          <w:tcPr>
            <w:tcW w:w="1350" w:type="dxa"/>
          </w:tcPr>
          <w:p w14:paraId="4F1BBA63"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1.028,00</w:t>
            </w:r>
          </w:p>
        </w:tc>
        <w:tc>
          <w:tcPr>
            <w:tcW w:w="1393" w:type="dxa"/>
          </w:tcPr>
          <w:p w14:paraId="75CA44A6" w14:textId="77777777" w:rsidR="00E67A70" w:rsidRPr="004575A5" w:rsidRDefault="00E67A70" w:rsidP="00ED71D9">
            <w:pPr>
              <w:jc w:val="right"/>
              <w:cnfStyle w:val="000000100000" w:firstRow="0" w:lastRow="0" w:firstColumn="0" w:lastColumn="0" w:oddVBand="0" w:evenVBand="0" w:oddHBand="1" w:evenHBand="0" w:firstRowFirstColumn="0" w:firstRowLastColumn="0" w:lastRowFirstColumn="0" w:lastRowLastColumn="0"/>
              <w:rPr>
                <w:sz w:val="20"/>
              </w:rPr>
            </w:pPr>
            <w:r w:rsidRPr="004575A5">
              <w:rPr>
                <w:sz w:val="20"/>
              </w:rPr>
              <w:t>17.618,00</w:t>
            </w:r>
          </w:p>
        </w:tc>
      </w:tr>
      <w:tr w:rsidR="004575A5" w:rsidRPr="004575A5" w14:paraId="7DCAA7BF" w14:textId="77777777" w:rsidTr="00ED71D9">
        <w:trPr>
          <w:trHeight w:val="60"/>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215D0577" w14:textId="77777777" w:rsidR="00E67A70" w:rsidRPr="004575A5" w:rsidRDefault="00E67A70" w:rsidP="00ED71D9">
            <w:pPr>
              <w:rPr>
                <w:sz w:val="20"/>
              </w:rPr>
            </w:pPr>
            <w:r w:rsidRPr="004575A5">
              <w:rPr>
                <w:sz w:val="20"/>
              </w:rPr>
              <w:t>15.</w:t>
            </w:r>
          </w:p>
        </w:tc>
        <w:tc>
          <w:tcPr>
            <w:tcW w:w="4494" w:type="dxa"/>
          </w:tcPr>
          <w:p w14:paraId="08A75C68" w14:textId="77777777" w:rsidR="00E67A70" w:rsidRPr="004575A5" w:rsidRDefault="00E67A70" w:rsidP="00ED71D9">
            <w:pPr>
              <w:cnfStyle w:val="000000000000" w:firstRow="0" w:lastRow="0" w:firstColumn="0" w:lastColumn="0" w:oddVBand="0" w:evenVBand="0" w:oddHBand="0" w:evenHBand="0" w:firstRowFirstColumn="0" w:firstRowLastColumn="0" w:lastRowFirstColumn="0" w:lastRowLastColumn="0"/>
              <w:rPr>
                <w:sz w:val="20"/>
              </w:rPr>
            </w:pPr>
            <w:r w:rsidRPr="004575A5">
              <w:rPr>
                <w:sz w:val="20"/>
              </w:rPr>
              <w:t>Ulaganje u građevinske objekte osnovnog školstva</w:t>
            </w:r>
          </w:p>
        </w:tc>
        <w:tc>
          <w:tcPr>
            <w:tcW w:w="1408" w:type="dxa"/>
          </w:tcPr>
          <w:p w14:paraId="1790C1C6"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68.870,00</w:t>
            </w:r>
          </w:p>
        </w:tc>
        <w:tc>
          <w:tcPr>
            <w:tcW w:w="1350" w:type="dxa"/>
          </w:tcPr>
          <w:p w14:paraId="2766810E"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-9.200,00</w:t>
            </w:r>
          </w:p>
        </w:tc>
        <w:tc>
          <w:tcPr>
            <w:tcW w:w="1393" w:type="dxa"/>
          </w:tcPr>
          <w:p w14:paraId="2271AB70" w14:textId="77777777" w:rsidR="00E67A70" w:rsidRPr="004575A5" w:rsidRDefault="00E67A70" w:rsidP="00ED71D9">
            <w:pPr>
              <w:jc w:val="right"/>
              <w:cnfStyle w:val="000000000000" w:firstRow="0" w:lastRow="0" w:firstColumn="0" w:lastColumn="0" w:oddVBand="0" w:evenVBand="0" w:oddHBand="0" w:evenHBand="0" w:firstRowFirstColumn="0" w:firstRowLastColumn="0" w:lastRowFirstColumn="0" w:lastRowLastColumn="0"/>
              <w:rPr>
                <w:sz w:val="20"/>
              </w:rPr>
            </w:pPr>
            <w:r w:rsidRPr="004575A5">
              <w:rPr>
                <w:sz w:val="20"/>
              </w:rPr>
              <w:t>59.670,00</w:t>
            </w:r>
          </w:p>
        </w:tc>
      </w:tr>
    </w:tbl>
    <w:p w14:paraId="62925633" w14:textId="77777777" w:rsidR="00E67A70" w:rsidRPr="004575A5" w:rsidRDefault="00E67A70" w:rsidP="00E67A70">
      <w:pPr>
        <w:ind w:right="72"/>
        <w:jc w:val="both"/>
        <w:rPr>
          <w:bCs/>
          <w:sz w:val="22"/>
          <w:szCs w:val="22"/>
        </w:rPr>
      </w:pPr>
    </w:p>
    <w:p w14:paraId="2301E0A2" w14:textId="77777777" w:rsidR="00E67A70" w:rsidRPr="004575A5" w:rsidRDefault="00E67A70" w:rsidP="00E67A70">
      <w:pPr>
        <w:pStyle w:val="Odlomakpopisa"/>
        <w:numPr>
          <w:ilvl w:val="0"/>
          <w:numId w:val="29"/>
        </w:numPr>
        <w:ind w:right="72"/>
        <w:jc w:val="both"/>
        <w:rPr>
          <w:bCs/>
          <w:sz w:val="22"/>
          <w:szCs w:val="22"/>
        </w:rPr>
      </w:pPr>
      <w:r w:rsidRPr="004575A5">
        <w:rPr>
          <w:bCs/>
          <w:sz w:val="22"/>
          <w:szCs w:val="22"/>
        </w:rPr>
        <w:t>IZDACI ZA FINANCIJSKU IMOVINU I OTPLATE ZAJMOVA</w:t>
      </w:r>
    </w:p>
    <w:p w14:paraId="1A13753B" w14:textId="77777777" w:rsidR="00E67A70" w:rsidRPr="004575A5" w:rsidRDefault="00E67A70" w:rsidP="00E67A70">
      <w:pPr>
        <w:ind w:right="72"/>
        <w:jc w:val="both"/>
        <w:rPr>
          <w:bCs/>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94"/>
        <w:gridCol w:w="1383"/>
        <w:gridCol w:w="1405"/>
        <w:gridCol w:w="1418"/>
      </w:tblGrid>
      <w:tr w:rsidR="004575A5" w:rsidRPr="004575A5" w14:paraId="68DE51A3" w14:textId="77777777" w:rsidTr="00ED71D9">
        <w:trPr>
          <w:trHeight w:val="255"/>
          <w:jc w:val="center"/>
        </w:trPr>
        <w:tc>
          <w:tcPr>
            <w:tcW w:w="851" w:type="dxa"/>
            <w:shd w:val="clear" w:color="auto" w:fill="D0CECE" w:themeFill="background2" w:themeFillShade="E6"/>
            <w:noWrap/>
            <w:vAlign w:val="center"/>
          </w:tcPr>
          <w:p w14:paraId="77850BC2" w14:textId="77777777" w:rsidR="00E67A70" w:rsidRPr="004575A5" w:rsidRDefault="00E67A70" w:rsidP="00ED71D9">
            <w:pPr>
              <w:rPr>
                <w:b/>
                <w:bCs/>
                <w:sz w:val="16"/>
                <w:szCs w:val="16"/>
              </w:rPr>
            </w:pPr>
            <w:r w:rsidRPr="004575A5">
              <w:rPr>
                <w:b/>
                <w:bCs/>
                <w:sz w:val="16"/>
                <w:szCs w:val="16"/>
              </w:rPr>
              <w:t>KONTA</w:t>
            </w:r>
          </w:p>
        </w:tc>
        <w:tc>
          <w:tcPr>
            <w:tcW w:w="4294" w:type="dxa"/>
            <w:shd w:val="clear" w:color="auto" w:fill="D0CECE" w:themeFill="background2" w:themeFillShade="E6"/>
            <w:noWrap/>
            <w:vAlign w:val="center"/>
          </w:tcPr>
          <w:p w14:paraId="4620FB93" w14:textId="77777777" w:rsidR="00E67A70" w:rsidRPr="004575A5" w:rsidRDefault="00E67A70" w:rsidP="00ED71D9">
            <w:pPr>
              <w:rPr>
                <w:b/>
                <w:bCs/>
                <w:sz w:val="16"/>
                <w:szCs w:val="16"/>
              </w:rPr>
            </w:pPr>
            <w:r w:rsidRPr="004575A5">
              <w:rPr>
                <w:b/>
                <w:bCs/>
                <w:sz w:val="16"/>
                <w:szCs w:val="16"/>
              </w:rPr>
              <w:t>VRSTA PRIHODA</w:t>
            </w:r>
          </w:p>
        </w:tc>
        <w:tc>
          <w:tcPr>
            <w:tcW w:w="1383" w:type="dxa"/>
            <w:shd w:val="clear" w:color="auto" w:fill="D0CECE" w:themeFill="background2" w:themeFillShade="E6"/>
            <w:noWrap/>
            <w:vAlign w:val="center"/>
          </w:tcPr>
          <w:p w14:paraId="7A601808" w14:textId="77777777" w:rsidR="00E67A70" w:rsidRPr="004575A5" w:rsidRDefault="00E67A70" w:rsidP="00ED71D9">
            <w:pPr>
              <w:jc w:val="right"/>
              <w:rPr>
                <w:b/>
                <w:bCs/>
                <w:sz w:val="16"/>
                <w:szCs w:val="16"/>
              </w:rPr>
            </w:pPr>
            <w:r w:rsidRPr="004575A5">
              <w:rPr>
                <w:b/>
                <w:bCs/>
                <w:sz w:val="16"/>
                <w:szCs w:val="16"/>
              </w:rPr>
              <w:t xml:space="preserve"> PLAN 2023.</w:t>
            </w:r>
          </w:p>
        </w:tc>
        <w:tc>
          <w:tcPr>
            <w:tcW w:w="1405" w:type="dxa"/>
            <w:shd w:val="clear" w:color="auto" w:fill="D0CECE" w:themeFill="background2" w:themeFillShade="E6"/>
            <w:noWrap/>
            <w:vAlign w:val="center"/>
          </w:tcPr>
          <w:p w14:paraId="5386DEBF" w14:textId="77777777" w:rsidR="00E67A70" w:rsidRPr="004575A5" w:rsidRDefault="00E67A70" w:rsidP="00ED71D9">
            <w:pPr>
              <w:jc w:val="right"/>
              <w:rPr>
                <w:b/>
                <w:bCs/>
                <w:sz w:val="16"/>
                <w:szCs w:val="16"/>
              </w:rPr>
            </w:pPr>
            <w:r w:rsidRPr="004575A5">
              <w:rPr>
                <w:b/>
                <w:bCs/>
                <w:sz w:val="16"/>
                <w:szCs w:val="16"/>
              </w:rPr>
              <w:t>PROMJENA</w:t>
            </w:r>
          </w:p>
        </w:tc>
        <w:tc>
          <w:tcPr>
            <w:tcW w:w="1418" w:type="dxa"/>
            <w:shd w:val="clear" w:color="auto" w:fill="D0CECE" w:themeFill="background2" w:themeFillShade="E6"/>
            <w:noWrap/>
            <w:vAlign w:val="center"/>
          </w:tcPr>
          <w:p w14:paraId="781C1854" w14:textId="77777777" w:rsidR="00E67A70" w:rsidRPr="004575A5" w:rsidRDefault="00E67A70" w:rsidP="00ED71D9">
            <w:pPr>
              <w:jc w:val="right"/>
              <w:rPr>
                <w:b/>
                <w:bCs/>
                <w:sz w:val="16"/>
                <w:szCs w:val="16"/>
              </w:rPr>
            </w:pPr>
            <w:r w:rsidRPr="004575A5">
              <w:rPr>
                <w:b/>
                <w:bCs/>
                <w:sz w:val="16"/>
                <w:szCs w:val="16"/>
              </w:rPr>
              <w:t>NOVI PLAN</w:t>
            </w:r>
          </w:p>
        </w:tc>
      </w:tr>
      <w:tr w:rsidR="004575A5" w:rsidRPr="004575A5" w14:paraId="4E554DD0" w14:textId="77777777" w:rsidTr="00ED71D9">
        <w:trPr>
          <w:trHeight w:val="255"/>
          <w:jc w:val="center"/>
        </w:trPr>
        <w:tc>
          <w:tcPr>
            <w:tcW w:w="851" w:type="dxa"/>
            <w:shd w:val="clear" w:color="auto" w:fill="D0CECE" w:themeFill="background2" w:themeFillShade="E6"/>
            <w:noWrap/>
            <w:vAlign w:val="bottom"/>
            <w:hideMark/>
          </w:tcPr>
          <w:p w14:paraId="33EED59F" w14:textId="77777777" w:rsidR="00E67A70" w:rsidRPr="004575A5" w:rsidRDefault="00E67A70" w:rsidP="00ED71D9">
            <w:pPr>
              <w:rPr>
                <w:b/>
                <w:bCs/>
                <w:sz w:val="16"/>
                <w:szCs w:val="16"/>
              </w:rPr>
            </w:pPr>
            <w:r w:rsidRPr="004575A5">
              <w:rPr>
                <w:b/>
                <w:bCs/>
                <w:sz w:val="16"/>
                <w:szCs w:val="16"/>
              </w:rPr>
              <w:t>5</w:t>
            </w:r>
          </w:p>
        </w:tc>
        <w:tc>
          <w:tcPr>
            <w:tcW w:w="4294" w:type="dxa"/>
            <w:shd w:val="clear" w:color="auto" w:fill="D0CECE" w:themeFill="background2" w:themeFillShade="E6"/>
            <w:noWrap/>
            <w:vAlign w:val="bottom"/>
            <w:hideMark/>
          </w:tcPr>
          <w:p w14:paraId="6C8614D1" w14:textId="77777777" w:rsidR="00E67A70" w:rsidRPr="004575A5" w:rsidRDefault="00E67A70" w:rsidP="00ED71D9">
            <w:pPr>
              <w:rPr>
                <w:b/>
                <w:bCs/>
                <w:sz w:val="16"/>
                <w:szCs w:val="16"/>
              </w:rPr>
            </w:pPr>
            <w:r w:rsidRPr="004575A5">
              <w:rPr>
                <w:b/>
                <w:bCs/>
                <w:sz w:val="16"/>
                <w:szCs w:val="16"/>
              </w:rPr>
              <w:t xml:space="preserve">Izdaci za financijsku imovinu i otplate zajmova                                                     </w:t>
            </w:r>
          </w:p>
        </w:tc>
        <w:tc>
          <w:tcPr>
            <w:tcW w:w="1383" w:type="dxa"/>
            <w:shd w:val="clear" w:color="auto" w:fill="D0CECE" w:themeFill="background2" w:themeFillShade="E6"/>
            <w:noWrap/>
            <w:vAlign w:val="bottom"/>
            <w:hideMark/>
          </w:tcPr>
          <w:p w14:paraId="6ED990E1" w14:textId="77777777" w:rsidR="00E67A70" w:rsidRPr="004575A5" w:rsidRDefault="00E67A70" w:rsidP="00ED71D9">
            <w:pPr>
              <w:jc w:val="right"/>
              <w:rPr>
                <w:b/>
                <w:bCs/>
                <w:sz w:val="16"/>
                <w:szCs w:val="16"/>
              </w:rPr>
            </w:pPr>
            <w:r w:rsidRPr="004575A5">
              <w:rPr>
                <w:b/>
                <w:bCs/>
                <w:sz w:val="16"/>
                <w:szCs w:val="16"/>
              </w:rPr>
              <w:t>889.700,00</w:t>
            </w:r>
          </w:p>
        </w:tc>
        <w:tc>
          <w:tcPr>
            <w:tcW w:w="1405" w:type="dxa"/>
            <w:shd w:val="clear" w:color="auto" w:fill="D0CECE" w:themeFill="background2" w:themeFillShade="E6"/>
            <w:noWrap/>
            <w:vAlign w:val="bottom"/>
          </w:tcPr>
          <w:p w14:paraId="2B980ACA" w14:textId="77777777" w:rsidR="00E67A70" w:rsidRPr="004575A5" w:rsidRDefault="00E67A70" w:rsidP="00ED71D9">
            <w:pPr>
              <w:jc w:val="right"/>
              <w:rPr>
                <w:b/>
                <w:bCs/>
                <w:sz w:val="16"/>
                <w:szCs w:val="16"/>
              </w:rPr>
            </w:pPr>
            <w:r w:rsidRPr="004575A5">
              <w:rPr>
                <w:b/>
                <w:bCs/>
                <w:sz w:val="16"/>
                <w:szCs w:val="16"/>
              </w:rPr>
              <w:t>0,00</w:t>
            </w:r>
          </w:p>
        </w:tc>
        <w:tc>
          <w:tcPr>
            <w:tcW w:w="1418" w:type="dxa"/>
            <w:shd w:val="clear" w:color="auto" w:fill="D0CECE" w:themeFill="background2" w:themeFillShade="E6"/>
            <w:noWrap/>
            <w:vAlign w:val="bottom"/>
          </w:tcPr>
          <w:p w14:paraId="02E2B563" w14:textId="77777777" w:rsidR="00E67A70" w:rsidRPr="004575A5" w:rsidRDefault="00E67A70" w:rsidP="00ED71D9">
            <w:pPr>
              <w:jc w:val="right"/>
              <w:rPr>
                <w:b/>
                <w:bCs/>
                <w:sz w:val="16"/>
                <w:szCs w:val="16"/>
              </w:rPr>
            </w:pPr>
            <w:r w:rsidRPr="004575A5">
              <w:rPr>
                <w:b/>
                <w:bCs/>
                <w:sz w:val="16"/>
                <w:szCs w:val="16"/>
              </w:rPr>
              <w:t>889.700,00</w:t>
            </w:r>
          </w:p>
        </w:tc>
      </w:tr>
      <w:tr w:rsidR="00E67A70" w:rsidRPr="004575A5" w14:paraId="6CE02AA9" w14:textId="77777777" w:rsidTr="00ED71D9">
        <w:trPr>
          <w:trHeight w:val="255"/>
          <w:jc w:val="center"/>
        </w:trPr>
        <w:tc>
          <w:tcPr>
            <w:tcW w:w="851" w:type="dxa"/>
            <w:shd w:val="clear" w:color="auto" w:fill="auto"/>
            <w:noWrap/>
            <w:vAlign w:val="bottom"/>
            <w:hideMark/>
          </w:tcPr>
          <w:p w14:paraId="3996FCE8" w14:textId="77777777" w:rsidR="00E67A70" w:rsidRPr="004575A5" w:rsidRDefault="00E67A70" w:rsidP="00ED71D9">
            <w:pPr>
              <w:rPr>
                <w:sz w:val="16"/>
                <w:szCs w:val="16"/>
              </w:rPr>
            </w:pPr>
            <w:r w:rsidRPr="004575A5">
              <w:rPr>
                <w:sz w:val="16"/>
                <w:szCs w:val="16"/>
              </w:rPr>
              <w:t>54</w:t>
            </w:r>
          </w:p>
        </w:tc>
        <w:tc>
          <w:tcPr>
            <w:tcW w:w="4294" w:type="dxa"/>
            <w:shd w:val="clear" w:color="auto" w:fill="auto"/>
            <w:noWrap/>
            <w:vAlign w:val="bottom"/>
            <w:hideMark/>
          </w:tcPr>
          <w:p w14:paraId="707120AD" w14:textId="77777777" w:rsidR="00E67A70" w:rsidRPr="004575A5" w:rsidRDefault="00E67A70" w:rsidP="00ED71D9">
            <w:pPr>
              <w:rPr>
                <w:sz w:val="16"/>
                <w:szCs w:val="16"/>
              </w:rPr>
            </w:pPr>
            <w:r w:rsidRPr="004575A5">
              <w:rPr>
                <w:sz w:val="16"/>
                <w:szCs w:val="16"/>
              </w:rPr>
              <w:t xml:space="preserve">Izdaci za otplatu glavnice primljenih kredita i zajmova                                             </w:t>
            </w:r>
          </w:p>
        </w:tc>
        <w:tc>
          <w:tcPr>
            <w:tcW w:w="1383" w:type="dxa"/>
            <w:shd w:val="clear" w:color="auto" w:fill="auto"/>
            <w:noWrap/>
            <w:vAlign w:val="bottom"/>
            <w:hideMark/>
          </w:tcPr>
          <w:p w14:paraId="3EFF893B" w14:textId="77777777" w:rsidR="00E67A70" w:rsidRPr="004575A5" w:rsidRDefault="00E67A70" w:rsidP="00ED71D9">
            <w:pPr>
              <w:jc w:val="right"/>
              <w:rPr>
                <w:sz w:val="16"/>
                <w:szCs w:val="16"/>
              </w:rPr>
            </w:pPr>
            <w:r w:rsidRPr="004575A5">
              <w:rPr>
                <w:sz w:val="16"/>
                <w:szCs w:val="16"/>
              </w:rPr>
              <w:t>889.700,00</w:t>
            </w:r>
          </w:p>
        </w:tc>
        <w:tc>
          <w:tcPr>
            <w:tcW w:w="1405" w:type="dxa"/>
            <w:shd w:val="clear" w:color="auto" w:fill="auto"/>
            <w:noWrap/>
            <w:vAlign w:val="bottom"/>
          </w:tcPr>
          <w:p w14:paraId="6C4063FD" w14:textId="77777777" w:rsidR="00E67A70" w:rsidRPr="004575A5" w:rsidRDefault="00E67A70" w:rsidP="00ED71D9">
            <w:pPr>
              <w:jc w:val="right"/>
              <w:rPr>
                <w:sz w:val="16"/>
                <w:szCs w:val="16"/>
              </w:rPr>
            </w:pPr>
            <w:r w:rsidRPr="004575A5">
              <w:rPr>
                <w:sz w:val="16"/>
                <w:szCs w:val="16"/>
              </w:rPr>
              <w:t>0,00</w:t>
            </w:r>
          </w:p>
        </w:tc>
        <w:tc>
          <w:tcPr>
            <w:tcW w:w="1418" w:type="dxa"/>
            <w:shd w:val="clear" w:color="auto" w:fill="auto"/>
            <w:noWrap/>
            <w:vAlign w:val="bottom"/>
          </w:tcPr>
          <w:p w14:paraId="7D48CCA7" w14:textId="77777777" w:rsidR="00E67A70" w:rsidRPr="004575A5" w:rsidRDefault="00E67A70" w:rsidP="00ED71D9">
            <w:pPr>
              <w:jc w:val="right"/>
              <w:rPr>
                <w:sz w:val="16"/>
                <w:szCs w:val="16"/>
              </w:rPr>
            </w:pPr>
            <w:r w:rsidRPr="004575A5">
              <w:rPr>
                <w:sz w:val="16"/>
                <w:szCs w:val="16"/>
              </w:rPr>
              <w:t>889.700,00</w:t>
            </w:r>
          </w:p>
        </w:tc>
      </w:tr>
    </w:tbl>
    <w:p w14:paraId="6ED1894E" w14:textId="77777777" w:rsidR="00E67A70" w:rsidRPr="004575A5" w:rsidRDefault="00E67A70" w:rsidP="00E67A70">
      <w:pPr>
        <w:ind w:right="72"/>
        <w:jc w:val="both"/>
        <w:rPr>
          <w:bCs/>
          <w:sz w:val="22"/>
          <w:szCs w:val="22"/>
        </w:rPr>
      </w:pPr>
    </w:p>
    <w:p w14:paraId="778D7589" w14:textId="77777777" w:rsidR="00E67A70" w:rsidRPr="004575A5" w:rsidRDefault="00E67A70" w:rsidP="00E67A70">
      <w:pPr>
        <w:ind w:right="72" w:firstLine="708"/>
        <w:jc w:val="both"/>
        <w:rPr>
          <w:bCs/>
          <w:sz w:val="22"/>
          <w:szCs w:val="22"/>
        </w:rPr>
      </w:pPr>
      <w:r w:rsidRPr="004575A5">
        <w:rPr>
          <w:bCs/>
          <w:sz w:val="22"/>
          <w:szCs w:val="22"/>
        </w:rPr>
        <w:t xml:space="preserve">Izdaci za financijsku imovinu i otplatu zajmova nisu se mijenjali. </w:t>
      </w:r>
    </w:p>
    <w:p w14:paraId="30FD6C58" w14:textId="77777777" w:rsidR="00213848" w:rsidRPr="004575A5" w:rsidRDefault="00213848" w:rsidP="00A8383A">
      <w:pPr>
        <w:ind w:right="-108"/>
        <w:jc w:val="both"/>
        <w:rPr>
          <w:bCs/>
          <w:sz w:val="22"/>
          <w:szCs w:val="22"/>
        </w:rPr>
      </w:pPr>
    </w:p>
    <w:p w14:paraId="22B870EE" w14:textId="2029F611" w:rsidR="005B4D76" w:rsidRPr="004575A5" w:rsidRDefault="005B4D76" w:rsidP="00CE32AD">
      <w:pPr>
        <w:ind w:left="1134" w:right="-108" w:hanging="567"/>
        <w:jc w:val="both"/>
        <w:rPr>
          <w:bCs/>
          <w:sz w:val="22"/>
          <w:szCs w:val="22"/>
        </w:rPr>
      </w:pPr>
      <w:r w:rsidRPr="004575A5">
        <w:rPr>
          <w:bCs/>
          <w:sz w:val="22"/>
          <w:szCs w:val="22"/>
        </w:rPr>
        <w:t>III</w:t>
      </w:r>
      <w:r w:rsidR="00B47ED3" w:rsidRPr="004575A5">
        <w:rPr>
          <w:bCs/>
          <w:sz w:val="22"/>
          <w:szCs w:val="22"/>
        </w:rPr>
        <w:tab/>
      </w:r>
      <w:r w:rsidR="00A8383A" w:rsidRPr="004575A5">
        <w:rPr>
          <w:bCs/>
          <w:sz w:val="22"/>
          <w:szCs w:val="22"/>
        </w:rPr>
        <w:t>OBRAZLOŽENJE IZMJENA</w:t>
      </w:r>
      <w:r w:rsidR="00F223E2" w:rsidRPr="004575A5">
        <w:rPr>
          <w:bCs/>
          <w:sz w:val="22"/>
          <w:szCs w:val="22"/>
        </w:rPr>
        <w:t xml:space="preserve"> PLANA</w:t>
      </w:r>
      <w:r w:rsidR="00A8383A" w:rsidRPr="004575A5">
        <w:rPr>
          <w:bCs/>
          <w:sz w:val="22"/>
          <w:szCs w:val="22"/>
        </w:rPr>
        <w:t xml:space="preserve"> RASHODA PREMA ORGANIZACIJSKOJ I PROGRAMSKOJ KLASIFIKACIJI -  </w:t>
      </w:r>
      <w:r w:rsidRPr="004575A5">
        <w:rPr>
          <w:bCs/>
          <w:sz w:val="22"/>
          <w:szCs w:val="22"/>
        </w:rPr>
        <w:t>POSEBNI DIO</w:t>
      </w:r>
    </w:p>
    <w:p w14:paraId="18D1289D" w14:textId="77777777" w:rsidR="005B4D76" w:rsidRPr="004575A5" w:rsidRDefault="005B4D76">
      <w:pPr>
        <w:ind w:right="-108"/>
        <w:jc w:val="both"/>
        <w:rPr>
          <w:bCs/>
          <w:sz w:val="22"/>
          <w:szCs w:val="22"/>
        </w:rPr>
      </w:pPr>
    </w:p>
    <w:p w14:paraId="6D0EA1FA" w14:textId="77777777" w:rsidR="00F223E2" w:rsidRPr="004575A5" w:rsidRDefault="00F223E2" w:rsidP="00F223E2">
      <w:pPr>
        <w:autoSpaceDE w:val="0"/>
        <w:jc w:val="both"/>
        <w:rPr>
          <w:bCs/>
          <w:sz w:val="22"/>
          <w:szCs w:val="22"/>
        </w:rPr>
      </w:pPr>
      <w:r w:rsidRPr="004575A5">
        <w:rPr>
          <w:bCs/>
          <w:sz w:val="22"/>
          <w:szCs w:val="22"/>
        </w:rPr>
        <w:t>U nastavku se daje obrazloženje izmjena plana rashoda i izdataka po razdjelima - upravnim odjelima i programima koji se provode kroz te upravne odjele.</w:t>
      </w:r>
    </w:p>
    <w:p w14:paraId="1A1E7B9E" w14:textId="77777777" w:rsidR="003028DA" w:rsidRPr="004575A5" w:rsidRDefault="003028DA" w:rsidP="00A426E2">
      <w:pPr>
        <w:ind w:right="-108" w:firstLine="720"/>
        <w:jc w:val="both"/>
        <w:rPr>
          <w:bCs/>
          <w:sz w:val="22"/>
          <w:szCs w:val="22"/>
        </w:rPr>
      </w:pPr>
    </w:p>
    <w:p w14:paraId="0FD14D27" w14:textId="77777777" w:rsidR="00F223E2" w:rsidRPr="004575A5" w:rsidRDefault="00F223E2" w:rsidP="00F223E2">
      <w:pPr>
        <w:autoSpaceDE w:val="0"/>
        <w:jc w:val="both"/>
        <w:rPr>
          <w:bCs/>
          <w:sz w:val="22"/>
          <w:szCs w:val="22"/>
        </w:rPr>
      </w:pPr>
      <w:r w:rsidRPr="004575A5">
        <w:rPr>
          <w:bCs/>
          <w:sz w:val="22"/>
          <w:szCs w:val="22"/>
        </w:rPr>
        <w:t>Pregled planiranih rashoda i izdataka po upravnim odjelima i proračunskim korisnicima</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96"/>
        <w:gridCol w:w="1496"/>
        <w:gridCol w:w="1366"/>
      </w:tblGrid>
      <w:tr w:rsidR="004575A5" w:rsidRPr="004575A5" w14:paraId="63AC9C5F" w14:textId="77777777" w:rsidTr="00581E94">
        <w:trPr>
          <w:trHeight w:val="255"/>
          <w:jc w:val="center"/>
        </w:trPr>
        <w:tc>
          <w:tcPr>
            <w:tcW w:w="5665" w:type="dxa"/>
            <w:shd w:val="clear" w:color="auto" w:fill="auto"/>
            <w:noWrap/>
            <w:vAlign w:val="bottom"/>
          </w:tcPr>
          <w:p w14:paraId="24D0A58C" w14:textId="1E8012A8" w:rsidR="00581E94" w:rsidRPr="004575A5" w:rsidRDefault="00581E94">
            <w:pPr>
              <w:rPr>
                <w:b/>
                <w:bCs/>
                <w:sz w:val="20"/>
                <w:szCs w:val="20"/>
              </w:rPr>
            </w:pPr>
          </w:p>
        </w:tc>
        <w:tc>
          <w:tcPr>
            <w:tcW w:w="1496" w:type="dxa"/>
            <w:shd w:val="clear" w:color="auto" w:fill="auto"/>
            <w:noWrap/>
            <w:vAlign w:val="bottom"/>
            <w:hideMark/>
          </w:tcPr>
          <w:p w14:paraId="736BBE81" w14:textId="24424503" w:rsidR="00581E94" w:rsidRPr="004575A5" w:rsidRDefault="00F223E2">
            <w:pPr>
              <w:jc w:val="center"/>
              <w:rPr>
                <w:b/>
                <w:bCs/>
                <w:sz w:val="20"/>
                <w:szCs w:val="20"/>
              </w:rPr>
            </w:pPr>
            <w:r w:rsidRPr="004575A5">
              <w:rPr>
                <w:b/>
                <w:bCs/>
                <w:sz w:val="20"/>
                <w:szCs w:val="20"/>
              </w:rPr>
              <w:t xml:space="preserve">PLAN </w:t>
            </w:r>
            <w:r w:rsidR="00581E94" w:rsidRPr="004575A5">
              <w:rPr>
                <w:b/>
                <w:bCs/>
                <w:sz w:val="20"/>
                <w:szCs w:val="20"/>
              </w:rPr>
              <w:t>2023</w:t>
            </w:r>
          </w:p>
        </w:tc>
        <w:tc>
          <w:tcPr>
            <w:tcW w:w="1496" w:type="dxa"/>
            <w:shd w:val="clear" w:color="auto" w:fill="auto"/>
            <w:noWrap/>
            <w:vAlign w:val="bottom"/>
            <w:hideMark/>
          </w:tcPr>
          <w:p w14:paraId="0778421E" w14:textId="11DBCBBB" w:rsidR="00581E94" w:rsidRPr="004575A5" w:rsidRDefault="00F223E2">
            <w:pPr>
              <w:jc w:val="center"/>
              <w:rPr>
                <w:b/>
                <w:bCs/>
                <w:sz w:val="20"/>
                <w:szCs w:val="20"/>
              </w:rPr>
            </w:pPr>
            <w:r w:rsidRPr="004575A5">
              <w:rPr>
                <w:b/>
                <w:bCs/>
                <w:sz w:val="20"/>
                <w:szCs w:val="20"/>
              </w:rPr>
              <w:t>PROMJENA</w:t>
            </w:r>
          </w:p>
        </w:tc>
        <w:tc>
          <w:tcPr>
            <w:tcW w:w="1366" w:type="dxa"/>
            <w:shd w:val="clear" w:color="auto" w:fill="auto"/>
            <w:noWrap/>
            <w:vAlign w:val="bottom"/>
            <w:hideMark/>
          </w:tcPr>
          <w:p w14:paraId="2B8D3811" w14:textId="001B4A3B" w:rsidR="00581E94" w:rsidRPr="004575A5" w:rsidRDefault="00F223E2" w:rsidP="00F223E2">
            <w:pPr>
              <w:rPr>
                <w:b/>
                <w:bCs/>
                <w:sz w:val="20"/>
                <w:szCs w:val="20"/>
              </w:rPr>
            </w:pPr>
            <w:r w:rsidRPr="004575A5">
              <w:rPr>
                <w:b/>
                <w:bCs/>
                <w:sz w:val="20"/>
                <w:szCs w:val="20"/>
              </w:rPr>
              <w:t>I. REBALANS</w:t>
            </w:r>
          </w:p>
        </w:tc>
      </w:tr>
      <w:tr w:rsidR="004575A5" w:rsidRPr="004575A5" w14:paraId="2F2F75B8" w14:textId="77777777" w:rsidTr="00E67A70">
        <w:trPr>
          <w:trHeight w:val="255"/>
          <w:jc w:val="center"/>
        </w:trPr>
        <w:tc>
          <w:tcPr>
            <w:tcW w:w="5665" w:type="dxa"/>
            <w:shd w:val="clear" w:color="auto" w:fill="auto"/>
            <w:noWrap/>
            <w:vAlign w:val="bottom"/>
            <w:hideMark/>
          </w:tcPr>
          <w:p w14:paraId="6FF7CB31" w14:textId="77777777" w:rsidR="00581E94" w:rsidRPr="004575A5" w:rsidRDefault="00581E94">
            <w:pPr>
              <w:rPr>
                <w:sz w:val="20"/>
                <w:szCs w:val="20"/>
              </w:rPr>
            </w:pPr>
            <w:r w:rsidRPr="004575A5">
              <w:rPr>
                <w:sz w:val="20"/>
                <w:szCs w:val="20"/>
              </w:rPr>
              <w:t xml:space="preserve">UKUPNO RASHODI / IZDACI </w:t>
            </w:r>
          </w:p>
        </w:tc>
        <w:tc>
          <w:tcPr>
            <w:tcW w:w="1496" w:type="dxa"/>
            <w:shd w:val="clear" w:color="auto" w:fill="auto"/>
            <w:noWrap/>
            <w:vAlign w:val="bottom"/>
            <w:hideMark/>
          </w:tcPr>
          <w:p w14:paraId="103AF91C" w14:textId="77777777" w:rsidR="00581E94" w:rsidRPr="004575A5" w:rsidRDefault="00581E94">
            <w:pPr>
              <w:jc w:val="right"/>
              <w:rPr>
                <w:sz w:val="20"/>
                <w:szCs w:val="20"/>
              </w:rPr>
            </w:pPr>
            <w:r w:rsidRPr="004575A5">
              <w:rPr>
                <w:sz w:val="20"/>
                <w:szCs w:val="20"/>
              </w:rPr>
              <w:t>27.516.500,00</w:t>
            </w:r>
          </w:p>
        </w:tc>
        <w:tc>
          <w:tcPr>
            <w:tcW w:w="1496" w:type="dxa"/>
            <w:shd w:val="clear" w:color="auto" w:fill="auto"/>
            <w:noWrap/>
            <w:vAlign w:val="bottom"/>
          </w:tcPr>
          <w:p w14:paraId="417366A3" w14:textId="7D40F012" w:rsidR="00581E94" w:rsidRPr="004575A5" w:rsidRDefault="00E67A70">
            <w:pPr>
              <w:jc w:val="right"/>
              <w:rPr>
                <w:sz w:val="20"/>
                <w:szCs w:val="20"/>
              </w:rPr>
            </w:pPr>
            <w:r w:rsidRPr="004575A5">
              <w:rPr>
                <w:sz w:val="20"/>
                <w:szCs w:val="20"/>
              </w:rPr>
              <w:t>2.326.944,00</w:t>
            </w:r>
          </w:p>
        </w:tc>
        <w:tc>
          <w:tcPr>
            <w:tcW w:w="1366" w:type="dxa"/>
            <w:shd w:val="clear" w:color="auto" w:fill="auto"/>
            <w:noWrap/>
            <w:vAlign w:val="bottom"/>
          </w:tcPr>
          <w:p w14:paraId="03354F4A" w14:textId="6C38027D" w:rsidR="00581E94" w:rsidRPr="004575A5" w:rsidRDefault="00E67A70">
            <w:pPr>
              <w:jc w:val="right"/>
              <w:rPr>
                <w:sz w:val="20"/>
                <w:szCs w:val="20"/>
              </w:rPr>
            </w:pPr>
            <w:r w:rsidRPr="004575A5">
              <w:rPr>
                <w:sz w:val="20"/>
                <w:szCs w:val="20"/>
              </w:rPr>
              <w:t>29.843.444,00</w:t>
            </w:r>
          </w:p>
        </w:tc>
      </w:tr>
      <w:tr w:rsidR="004575A5" w:rsidRPr="004575A5" w14:paraId="18B018F9" w14:textId="77777777" w:rsidTr="00E67A70">
        <w:trPr>
          <w:trHeight w:val="255"/>
          <w:jc w:val="center"/>
        </w:trPr>
        <w:tc>
          <w:tcPr>
            <w:tcW w:w="5665" w:type="dxa"/>
            <w:shd w:val="clear" w:color="auto" w:fill="auto"/>
            <w:noWrap/>
            <w:vAlign w:val="bottom"/>
            <w:hideMark/>
          </w:tcPr>
          <w:p w14:paraId="4AC3D149" w14:textId="77777777" w:rsidR="00581E94" w:rsidRPr="004575A5" w:rsidRDefault="00581E94">
            <w:pPr>
              <w:rPr>
                <w:sz w:val="20"/>
                <w:szCs w:val="20"/>
              </w:rPr>
            </w:pPr>
            <w:r w:rsidRPr="004575A5">
              <w:rPr>
                <w:sz w:val="20"/>
                <w:szCs w:val="20"/>
              </w:rPr>
              <w:t>Razdjel 001 UPRAVNI ODJEL ZA FINANCIJE I PRORAČUN</w:t>
            </w:r>
          </w:p>
        </w:tc>
        <w:tc>
          <w:tcPr>
            <w:tcW w:w="1496" w:type="dxa"/>
            <w:shd w:val="clear" w:color="auto" w:fill="auto"/>
            <w:noWrap/>
            <w:vAlign w:val="bottom"/>
            <w:hideMark/>
          </w:tcPr>
          <w:p w14:paraId="5540CC43" w14:textId="5A155A19" w:rsidR="00581E94" w:rsidRPr="004575A5" w:rsidRDefault="00581E94">
            <w:pPr>
              <w:jc w:val="right"/>
              <w:rPr>
                <w:sz w:val="20"/>
                <w:szCs w:val="20"/>
              </w:rPr>
            </w:pPr>
            <w:r w:rsidRPr="004575A5">
              <w:rPr>
                <w:sz w:val="20"/>
                <w:szCs w:val="20"/>
              </w:rPr>
              <w:t>2.26</w:t>
            </w:r>
            <w:r w:rsidR="00E67A70" w:rsidRPr="004575A5">
              <w:rPr>
                <w:sz w:val="20"/>
                <w:szCs w:val="20"/>
              </w:rPr>
              <w:t>1</w:t>
            </w:r>
            <w:r w:rsidRPr="004575A5">
              <w:rPr>
                <w:sz w:val="20"/>
                <w:szCs w:val="20"/>
              </w:rPr>
              <w:t>.</w:t>
            </w:r>
            <w:r w:rsidR="00E67A70" w:rsidRPr="004575A5">
              <w:rPr>
                <w:sz w:val="20"/>
                <w:szCs w:val="20"/>
              </w:rPr>
              <w:t>221</w:t>
            </w:r>
            <w:r w:rsidRPr="004575A5">
              <w:rPr>
                <w:sz w:val="20"/>
                <w:szCs w:val="20"/>
              </w:rPr>
              <w:t>,00</w:t>
            </w:r>
          </w:p>
        </w:tc>
        <w:tc>
          <w:tcPr>
            <w:tcW w:w="1496" w:type="dxa"/>
            <w:shd w:val="clear" w:color="auto" w:fill="auto"/>
            <w:noWrap/>
            <w:vAlign w:val="bottom"/>
          </w:tcPr>
          <w:p w14:paraId="31E91203" w14:textId="6D715629" w:rsidR="00581E94" w:rsidRPr="004575A5" w:rsidRDefault="00E67A70">
            <w:pPr>
              <w:jc w:val="right"/>
              <w:rPr>
                <w:sz w:val="20"/>
                <w:szCs w:val="20"/>
              </w:rPr>
            </w:pPr>
            <w:r w:rsidRPr="004575A5">
              <w:rPr>
                <w:sz w:val="20"/>
                <w:szCs w:val="20"/>
              </w:rPr>
              <w:t>55.390,00</w:t>
            </w:r>
          </w:p>
        </w:tc>
        <w:tc>
          <w:tcPr>
            <w:tcW w:w="1366" w:type="dxa"/>
            <w:shd w:val="clear" w:color="auto" w:fill="auto"/>
            <w:noWrap/>
            <w:vAlign w:val="bottom"/>
          </w:tcPr>
          <w:p w14:paraId="5564D79A" w14:textId="7FABB073" w:rsidR="00581E94" w:rsidRPr="004575A5" w:rsidRDefault="00E67A70">
            <w:pPr>
              <w:jc w:val="right"/>
              <w:rPr>
                <w:sz w:val="20"/>
                <w:szCs w:val="20"/>
              </w:rPr>
            </w:pPr>
            <w:r w:rsidRPr="004575A5">
              <w:rPr>
                <w:sz w:val="20"/>
                <w:szCs w:val="20"/>
              </w:rPr>
              <w:t>2.316.611,00</w:t>
            </w:r>
          </w:p>
        </w:tc>
      </w:tr>
      <w:tr w:rsidR="004575A5" w:rsidRPr="004575A5" w14:paraId="16AE26E1" w14:textId="77777777" w:rsidTr="00E67A70">
        <w:trPr>
          <w:trHeight w:val="255"/>
          <w:jc w:val="center"/>
        </w:trPr>
        <w:tc>
          <w:tcPr>
            <w:tcW w:w="5665" w:type="dxa"/>
            <w:shd w:val="clear" w:color="auto" w:fill="auto"/>
            <w:noWrap/>
            <w:vAlign w:val="bottom"/>
            <w:hideMark/>
          </w:tcPr>
          <w:p w14:paraId="36BABCC2" w14:textId="77777777" w:rsidR="00581E94" w:rsidRPr="004575A5" w:rsidRDefault="00581E94">
            <w:pPr>
              <w:rPr>
                <w:sz w:val="20"/>
                <w:szCs w:val="20"/>
              </w:rPr>
            </w:pPr>
            <w:r w:rsidRPr="004575A5">
              <w:rPr>
                <w:sz w:val="20"/>
                <w:szCs w:val="20"/>
              </w:rPr>
              <w:t>Glava 00101 UPRAVNI ODJEL ZA FINANCIJE I PRORAČUN</w:t>
            </w:r>
          </w:p>
        </w:tc>
        <w:tc>
          <w:tcPr>
            <w:tcW w:w="1496" w:type="dxa"/>
            <w:shd w:val="clear" w:color="auto" w:fill="auto"/>
            <w:noWrap/>
            <w:vAlign w:val="bottom"/>
            <w:hideMark/>
          </w:tcPr>
          <w:p w14:paraId="34E83013" w14:textId="2EA625FB" w:rsidR="00581E94" w:rsidRPr="004575A5" w:rsidRDefault="00581E94">
            <w:pPr>
              <w:jc w:val="right"/>
              <w:rPr>
                <w:sz w:val="20"/>
                <w:szCs w:val="20"/>
              </w:rPr>
            </w:pPr>
            <w:r w:rsidRPr="004575A5">
              <w:rPr>
                <w:sz w:val="20"/>
                <w:szCs w:val="20"/>
              </w:rPr>
              <w:t>2.26</w:t>
            </w:r>
            <w:r w:rsidR="00E67A70" w:rsidRPr="004575A5">
              <w:rPr>
                <w:sz w:val="20"/>
                <w:szCs w:val="20"/>
              </w:rPr>
              <w:t>1</w:t>
            </w:r>
            <w:r w:rsidRPr="004575A5">
              <w:rPr>
                <w:sz w:val="20"/>
                <w:szCs w:val="20"/>
              </w:rPr>
              <w:t>.</w:t>
            </w:r>
            <w:r w:rsidR="00E67A70" w:rsidRPr="004575A5">
              <w:rPr>
                <w:sz w:val="20"/>
                <w:szCs w:val="20"/>
              </w:rPr>
              <w:t>221</w:t>
            </w:r>
            <w:r w:rsidRPr="004575A5">
              <w:rPr>
                <w:sz w:val="20"/>
                <w:szCs w:val="20"/>
              </w:rPr>
              <w:t>,00</w:t>
            </w:r>
          </w:p>
        </w:tc>
        <w:tc>
          <w:tcPr>
            <w:tcW w:w="1496" w:type="dxa"/>
            <w:shd w:val="clear" w:color="auto" w:fill="auto"/>
            <w:noWrap/>
            <w:vAlign w:val="bottom"/>
          </w:tcPr>
          <w:p w14:paraId="4A891B53" w14:textId="4335C943" w:rsidR="00581E94" w:rsidRPr="004575A5" w:rsidRDefault="00E67A70">
            <w:pPr>
              <w:jc w:val="right"/>
              <w:rPr>
                <w:sz w:val="20"/>
                <w:szCs w:val="20"/>
              </w:rPr>
            </w:pPr>
            <w:r w:rsidRPr="004575A5">
              <w:rPr>
                <w:sz w:val="20"/>
                <w:szCs w:val="20"/>
              </w:rPr>
              <w:t>55.390,00</w:t>
            </w:r>
          </w:p>
        </w:tc>
        <w:tc>
          <w:tcPr>
            <w:tcW w:w="1366" w:type="dxa"/>
            <w:shd w:val="clear" w:color="auto" w:fill="auto"/>
            <w:noWrap/>
            <w:vAlign w:val="bottom"/>
          </w:tcPr>
          <w:p w14:paraId="08EA1181" w14:textId="406B2222" w:rsidR="00581E94" w:rsidRPr="004575A5" w:rsidRDefault="00E67A70">
            <w:pPr>
              <w:jc w:val="right"/>
              <w:rPr>
                <w:sz w:val="20"/>
                <w:szCs w:val="20"/>
              </w:rPr>
            </w:pPr>
            <w:r w:rsidRPr="004575A5">
              <w:rPr>
                <w:sz w:val="20"/>
                <w:szCs w:val="20"/>
              </w:rPr>
              <w:t>2.316.611,00</w:t>
            </w:r>
          </w:p>
        </w:tc>
      </w:tr>
      <w:tr w:rsidR="004575A5" w:rsidRPr="004575A5" w14:paraId="0ED8C9C2" w14:textId="77777777" w:rsidTr="00E67A70">
        <w:trPr>
          <w:trHeight w:val="255"/>
          <w:jc w:val="center"/>
        </w:trPr>
        <w:tc>
          <w:tcPr>
            <w:tcW w:w="5665" w:type="dxa"/>
            <w:shd w:val="clear" w:color="auto" w:fill="auto"/>
            <w:noWrap/>
            <w:vAlign w:val="bottom"/>
            <w:hideMark/>
          </w:tcPr>
          <w:p w14:paraId="3216553D" w14:textId="77777777" w:rsidR="00581E94" w:rsidRPr="004575A5" w:rsidRDefault="00581E94">
            <w:pPr>
              <w:rPr>
                <w:sz w:val="20"/>
                <w:szCs w:val="20"/>
              </w:rPr>
            </w:pPr>
            <w:r w:rsidRPr="004575A5">
              <w:rPr>
                <w:sz w:val="20"/>
                <w:szCs w:val="20"/>
              </w:rPr>
              <w:t>Razdjel 002 UPRAVNI ODJEL ZA SAMOUPRAVU</w:t>
            </w:r>
          </w:p>
        </w:tc>
        <w:tc>
          <w:tcPr>
            <w:tcW w:w="1496" w:type="dxa"/>
            <w:shd w:val="clear" w:color="auto" w:fill="auto"/>
            <w:noWrap/>
            <w:vAlign w:val="bottom"/>
            <w:hideMark/>
          </w:tcPr>
          <w:p w14:paraId="1DD0D449" w14:textId="5FB0408A" w:rsidR="00581E94" w:rsidRPr="004575A5" w:rsidRDefault="00581E94">
            <w:pPr>
              <w:jc w:val="right"/>
              <w:rPr>
                <w:sz w:val="20"/>
                <w:szCs w:val="20"/>
              </w:rPr>
            </w:pPr>
            <w:r w:rsidRPr="004575A5">
              <w:rPr>
                <w:sz w:val="20"/>
                <w:szCs w:val="20"/>
              </w:rPr>
              <w:t>4</w:t>
            </w:r>
            <w:r w:rsidR="00680FDA" w:rsidRPr="004575A5">
              <w:rPr>
                <w:sz w:val="20"/>
                <w:szCs w:val="20"/>
              </w:rPr>
              <w:t>6</w:t>
            </w:r>
            <w:r w:rsidR="00E67A70" w:rsidRPr="004575A5">
              <w:rPr>
                <w:sz w:val="20"/>
                <w:szCs w:val="20"/>
              </w:rPr>
              <w:t>2</w:t>
            </w:r>
            <w:r w:rsidRPr="004575A5">
              <w:rPr>
                <w:sz w:val="20"/>
                <w:szCs w:val="20"/>
              </w:rPr>
              <w:t>.</w:t>
            </w:r>
            <w:r w:rsidR="001F22B6" w:rsidRPr="004575A5">
              <w:rPr>
                <w:sz w:val="20"/>
                <w:szCs w:val="20"/>
              </w:rPr>
              <w:t>839</w:t>
            </w:r>
            <w:r w:rsidRPr="004575A5">
              <w:rPr>
                <w:sz w:val="20"/>
                <w:szCs w:val="20"/>
              </w:rPr>
              <w:t>,00</w:t>
            </w:r>
          </w:p>
        </w:tc>
        <w:tc>
          <w:tcPr>
            <w:tcW w:w="1496" w:type="dxa"/>
            <w:shd w:val="clear" w:color="auto" w:fill="auto"/>
            <w:noWrap/>
            <w:vAlign w:val="bottom"/>
          </w:tcPr>
          <w:p w14:paraId="6F6CC72A" w14:textId="6615B37A" w:rsidR="00581E94" w:rsidRPr="004575A5" w:rsidRDefault="001F22B6">
            <w:pPr>
              <w:jc w:val="right"/>
              <w:rPr>
                <w:sz w:val="20"/>
                <w:szCs w:val="20"/>
              </w:rPr>
            </w:pPr>
            <w:r w:rsidRPr="004575A5">
              <w:rPr>
                <w:sz w:val="20"/>
                <w:szCs w:val="20"/>
              </w:rPr>
              <w:t>16.356,00</w:t>
            </w:r>
          </w:p>
        </w:tc>
        <w:tc>
          <w:tcPr>
            <w:tcW w:w="1366" w:type="dxa"/>
            <w:shd w:val="clear" w:color="auto" w:fill="auto"/>
            <w:noWrap/>
            <w:vAlign w:val="bottom"/>
          </w:tcPr>
          <w:p w14:paraId="3B217D82" w14:textId="3FC8B874" w:rsidR="00581E94" w:rsidRPr="004575A5" w:rsidRDefault="001F22B6">
            <w:pPr>
              <w:jc w:val="right"/>
              <w:rPr>
                <w:sz w:val="20"/>
                <w:szCs w:val="20"/>
              </w:rPr>
            </w:pPr>
            <w:r w:rsidRPr="004575A5">
              <w:rPr>
                <w:sz w:val="20"/>
                <w:szCs w:val="20"/>
              </w:rPr>
              <w:t>479.195,00</w:t>
            </w:r>
          </w:p>
        </w:tc>
      </w:tr>
      <w:tr w:rsidR="004575A5" w:rsidRPr="004575A5" w14:paraId="66772C38" w14:textId="77777777" w:rsidTr="00E67A70">
        <w:trPr>
          <w:trHeight w:val="255"/>
          <w:jc w:val="center"/>
        </w:trPr>
        <w:tc>
          <w:tcPr>
            <w:tcW w:w="5665" w:type="dxa"/>
            <w:shd w:val="clear" w:color="auto" w:fill="auto"/>
            <w:noWrap/>
            <w:vAlign w:val="bottom"/>
            <w:hideMark/>
          </w:tcPr>
          <w:p w14:paraId="2DC0CFAD" w14:textId="77777777" w:rsidR="00581E94" w:rsidRPr="004575A5" w:rsidRDefault="00581E94">
            <w:pPr>
              <w:rPr>
                <w:sz w:val="20"/>
                <w:szCs w:val="20"/>
              </w:rPr>
            </w:pPr>
            <w:r w:rsidRPr="004575A5">
              <w:rPr>
                <w:sz w:val="20"/>
                <w:szCs w:val="20"/>
              </w:rPr>
              <w:t>Glava 00201 UPRAVNI ODJEL ZA SAMOUPRAVU</w:t>
            </w:r>
          </w:p>
        </w:tc>
        <w:tc>
          <w:tcPr>
            <w:tcW w:w="1496" w:type="dxa"/>
            <w:shd w:val="clear" w:color="auto" w:fill="auto"/>
            <w:noWrap/>
            <w:vAlign w:val="bottom"/>
            <w:hideMark/>
          </w:tcPr>
          <w:p w14:paraId="58EBDC2A" w14:textId="25D853CB" w:rsidR="00581E94" w:rsidRPr="004575A5" w:rsidRDefault="00581E94">
            <w:pPr>
              <w:jc w:val="right"/>
              <w:rPr>
                <w:sz w:val="20"/>
                <w:szCs w:val="20"/>
              </w:rPr>
            </w:pPr>
            <w:r w:rsidRPr="004575A5">
              <w:rPr>
                <w:sz w:val="20"/>
                <w:szCs w:val="20"/>
              </w:rPr>
              <w:t>4</w:t>
            </w:r>
            <w:r w:rsidR="00680FDA" w:rsidRPr="004575A5">
              <w:rPr>
                <w:sz w:val="20"/>
                <w:szCs w:val="20"/>
              </w:rPr>
              <w:t>6</w:t>
            </w:r>
            <w:r w:rsidR="001F22B6" w:rsidRPr="004575A5">
              <w:rPr>
                <w:sz w:val="20"/>
                <w:szCs w:val="20"/>
              </w:rPr>
              <w:t>2</w:t>
            </w:r>
            <w:r w:rsidRPr="004575A5">
              <w:rPr>
                <w:sz w:val="20"/>
                <w:szCs w:val="20"/>
              </w:rPr>
              <w:t>.</w:t>
            </w:r>
            <w:r w:rsidR="001F22B6" w:rsidRPr="004575A5">
              <w:rPr>
                <w:sz w:val="20"/>
                <w:szCs w:val="20"/>
              </w:rPr>
              <w:t>839</w:t>
            </w:r>
            <w:r w:rsidRPr="004575A5">
              <w:rPr>
                <w:sz w:val="20"/>
                <w:szCs w:val="20"/>
              </w:rPr>
              <w:t>,00</w:t>
            </w:r>
          </w:p>
        </w:tc>
        <w:tc>
          <w:tcPr>
            <w:tcW w:w="1496" w:type="dxa"/>
            <w:shd w:val="clear" w:color="auto" w:fill="auto"/>
            <w:noWrap/>
            <w:vAlign w:val="bottom"/>
          </w:tcPr>
          <w:p w14:paraId="6B6A1990" w14:textId="614F8E39" w:rsidR="00581E94" w:rsidRPr="004575A5" w:rsidRDefault="001F22B6">
            <w:pPr>
              <w:jc w:val="right"/>
              <w:rPr>
                <w:sz w:val="20"/>
                <w:szCs w:val="20"/>
              </w:rPr>
            </w:pPr>
            <w:r w:rsidRPr="004575A5">
              <w:rPr>
                <w:sz w:val="20"/>
                <w:szCs w:val="20"/>
              </w:rPr>
              <w:t>16.356,00</w:t>
            </w:r>
          </w:p>
        </w:tc>
        <w:tc>
          <w:tcPr>
            <w:tcW w:w="1366" w:type="dxa"/>
            <w:shd w:val="clear" w:color="auto" w:fill="auto"/>
            <w:noWrap/>
            <w:vAlign w:val="bottom"/>
          </w:tcPr>
          <w:p w14:paraId="60638F23" w14:textId="40C60F12" w:rsidR="00581E94" w:rsidRPr="004575A5" w:rsidRDefault="001F22B6">
            <w:pPr>
              <w:jc w:val="right"/>
              <w:rPr>
                <w:sz w:val="20"/>
                <w:szCs w:val="20"/>
              </w:rPr>
            </w:pPr>
            <w:r w:rsidRPr="004575A5">
              <w:rPr>
                <w:sz w:val="20"/>
                <w:szCs w:val="20"/>
              </w:rPr>
              <w:t>479.195,00</w:t>
            </w:r>
          </w:p>
        </w:tc>
      </w:tr>
      <w:tr w:rsidR="004575A5" w:rsidRPr="004575A5" w14:paraId="5CBBE2AC" w14:textId="77777777" w:rsidTr="00E67A70">
        <w:trPr>
          <w:trHeight w:val="255"/>
          <w:jc w:val="center"/>
        </w:trPr>
        <w:tc>
          <w:tcPr>
            <w:tcW w:w="5665" w:type="dxa"/>
            <w:shd w:val="clear" w:color="auto" w:fill="auto"/>
            <w:noWrap/>
            <w:vAlign w:val="bottom"/>
            <w:hideMark/>
          </w:tcPr>
          <w:p w14:paraId="04E85FE0" w14:textId="77777777" w:rsidR="00581E94" w:rsidRPr="004575A5" w:rsidRDefault="00581E94">
            <w:pPr>
              <w:rPr>
                <w:sz w:val="20"/>
                <w:szCs w:val="20"/>
              </w:rPr>
            </w:pPr>
            <w:r w:rsidRPr="004575A5">
              <w:rPr>
                <w:sz w:val="20"/>
                <w:szCs w:val="20"/>
              </w:rPr>
              <w:t>Razdjel 003 UPRAVNI ODJEL ZA KOMUNALNE DJELATNOSTI I GOSPODARENJE</w:t>
            </w:r>
          </w:p>
        </w:tc>
        <w:tc>
          <w:tcPr>
            <w:tcW w:w="1496" w:type="dxa"/>
            <w:shd w:val="clear" w:color="auto" w:fill="auto"/>
            <w:noWrap/>
            <w:vAlign w:val="bottom"/>
            <w:hideMark/>
          </w:tcPr>
          <w:p w14:paraId="61B2CDB2" w14:textId="3C3FE85A" w:rsidR="00581E94" w:rsidRPr="004575A5" w:rsidRDefault="00581E94">
            <w:pPr>
              <w:jc w:val="right"/>
              <w:rPr>
                <w:sz w:val="20"/>
                <w:szCs w:val="20"/>
              </w:rPr>
            </w:pPr>
            <w:r w:rsidRPr="004575A5">
              <w:rPr>
                <w:sz w:val="20"/>
                <w:szCs w:val="20"/>
              </w:rPr>
              <w:t>13.5</w:t>
            </w:r>
            <w:r w:rsidR="00680FDA" w:rsidRPr="004575A5">
              <w:rPr>
                <w:sz w:val="20"/>
                <w:szCs w:val="20"/>
              </w:rPr>
              <w:t>41</w:t>
            </w:r>
            <w:r w:rsidRPr="004575A5">
              <w:rPr>
                <w:sz w:val="20"/>
                <w:szCs w:val="20"/>
              </w:rPr>
              <w:t>.</w:t>
            </w:r>
            <w:r w:rsidR="00680FDA" w:rsidRPr="004575A5">
              <w:rPr>
                <w:sz w:val="20"/>
                <w:szCs w:val="20"/>
              </w:rPr>
              <w:t>921</w:t>
            </w:r>
            <w:r w:rsidRPr="004575A5">
              <w:rPr>
                <w:sz w:val="20"/>
                <w:szCs w:val="20"/>
              </w:rPr>
              <w:t>,00</w:t>
            </w:r>
          </w:p>
        </w:tc>
        <w:tc>
          <w:tcPr>
            <w:tcW w:w="1496" w:type="dxa"/>
            <w:shd w:val="clear" w:color="auto" w:fill="auto"/>
            <w:noWrap/>
            <w:vAlign w:val="bottom"/>
          </w:tcPr>
          <w:p w14:paraId="2389FDC8" w14:textId="65AB5611" w:rsidR="00581E94" w:rsidRPr="004575A5" w:rsidRDefault="001F22B6">
            <w:pPr>
              <w:jc w:val="right"/>
              <w:rPr>
                <w:sz w:val="20"/>
                <w:szCs w:val="20"/>
              </w:rPr>
            </w:pPr>
            <w:r w:rsidRPr="004575A5">
              <w:rPr>
                <w:sz w:val="20"/>
                <w:szCs w:val="20"/>
              </w:rPr>
              <w:t>1.557.840,00</w:t>
            </w:r>
          </w:p>
        </w:tc>
        <w:tc>
          <w:tcPr>
            <w:tcW w:w="1366" w:type="dxa"/>
            <w:shd w:val="clear" w:color="auto" w:fill="auto"/>
            <w:noWrap/>
            <w:vAlign w:val="bottom"/>
          </w:tcPr>
          <w:p w14:paraId="7FD9AC82" w14:textId="0CE26DCB" w:rsidR="00581E94" w:rsidRPr="004575A5" w:rsidRDefault="001F22B6">
            <w:pPr>
              <w:jc w:val="right"/>
              <w:rPr>
                <w:sz w:val="20"/>
                <w:szCs w:val="20"/>
              </w:rPr>
            </w:pPr>
            <w:r w:rsidRPr="004575A5">
              <w:rPr>
                <w:sz w:val="20"/>
                <w:szCs w:val="20"/>
              </w:rPr>
              <w:t>15.099.761,00</w:t>
            </w:r>
          </w:p>
        </w:tc>
      </w:tr>
      <w:tr w:rsidR="004575A5" w:rsidRPr="004575A5" w14:paraId="1274177F" w14:textId="77777777" w:rsidTr="00E67A70">
        <w:trPr>
          <w:trHeight w:val="255"/>
          <w:jc w:val="center"/>
        </w:trPr>
        <w:tc>
          <w:tcPr>
            <w:tcW w:w="5665" w:type="dxa"/>
            <w:shd w:val="clear" w:color="auto" w:fill="auto"/>
            <w:noWrap/>
            <w:vAlign w:val="bottom"/>
            <w:hideMark/>
          </w:tcPr>
          <w:p w14:paraId="2EF3CC9B" w14:textId="77777777" w:rsidR="00581E94" w:rsidRPr="004575A5" w:rsidRDefault="00581E94">
            <w:pPr>
              <w:rPr>
                <w:sz w:val="20"/>
                <w:szCs w:val="20"/>
              </w:rPr>
            </w:pPr>
            <w:r w:rsidRPr="004575A5">
              <w:rPr>
                <w:sz w:val="20"/>
                <w:szCs w:val="20"/>
              </w:rPr>
              <w:lastRenderedPageBreak/>
              <w:t>Glava 00301 UPRAVNI ODJEL ZA KOMUNALNE DJELATNOSTI I GOSPODARENJE</w:t>
            </w:r>
          </w:p>
        </w:tc>
        <w:tc>
          <w:tcPr>
            <w:tcW w:w="1496" w:type="dxa"/>
            <w:shd w:val="clear" w:color="auto" w:fill="auto"/>
            <w:noWrap/>
            <w:vAlign w:val="bottom"/>
            <w:hideMark/>
          </w:tcPr>
          <w:p w14:paraId="59FD3444" w14:textId="04203D0C" w:rsidR="00581E94" w:rsidRPr="004575A5" w:rsidRDefault="00581E94">
            <w:pPr>
              <w:jc w:val="right"/>
              <w:rPr>
                <w:sz w:val="20"/>
                <w:szCs w:val="20"/>
              </w:rPr>
            </w:pPr>
            <w:r w:rsidRPr="004575A5">
              <w:rPr>
                <w:sz w:val="20"/>
                <w:szCs w:val="20"/>
              </w:rPr>
              <w:t>12.6</w:t>
            </w:r>
            <w:r w:rsidR="00680FDA" w:rsidRPr="004575A5">
              <w:rPr>
                <w:sz w:val="20"/>
                <w:szCs w:val="20"/>
              </w:rPr>
              <w:t>96.2</w:t>
            </w:r>
            <w:r w:rsidRPr="004575A5">
              <w:rPr>
                <w:sz w:val="20"/>
                <w:szCs w:val="20"/>
              </w:rPr>
              <w:t>62,00</w:t>
            </w:r>
          </w:p>
        </w:tc>
        <w:tc>
          <w:tcPr>
            <w:tcW w:w="1496" w:type="dxa"/>
            <w:shd w:val="clear" w:color="auto" w:fill="auto"/>
            <w:noWrap/>
            <w:vAlign w:val="bottom"/>
          </w:tcPr>
          <w:p w14:paraId="61CB0C5D" w14:textId="04458216" w:rsidR="00581E94" w:rsidRPr="004575A5" w:rsidRDefault="001F22B6">
            <w:pPr>
              <w:jc w:val="right"/>
              <w:rPr>
                <w:sz w:val="20"/>
                <w:szCs w:val="20"/>
              </w:rPr>
            </w:pPr>
            <w:r w:rsidRPr="004575A5">
              <w:rPr>
                <w:sz w:val="20"/>
                <w:szCs w:val="20"/>
              </w:rPr>
              <w:t>1.494.467,00</w:t>
            </w:r>
          </w:p>
        </w:tc>
        <w:tc>
          <w:tcPr>
            <w:tcW w:w="1366" w:type="dxa"/>
            <w:shd w:val="clear" w:color="auto" w:fill="auto"/>
            <w:noWrap/>
            <w:vAlign w:val="bottom"/>
          </w:tcPr>
          <w:p w14:paraId="45A628B2" w14:textId="5C8340B7" w:rsidR="00581E94" w:rsidRPr="004575A5" w:rsidRDefault="001F22B6">
            <w:pPr>
              <w:jc w:val="right"/>
              <w:rPr>
                <w:sz w:val="20"/>
                <w:szCs w:val="20"/>
              </w:rPr>
            </w:pPr>
            <w:r w:rsidRPr="004575A5">
              <w:rPr>
                <w:sz w:val="20"/>
                <w:szCs w:val="20"/>
              </w:rPr>
              <w:t>14.190.729,00</w:t>
            </w:r>
          </w:p>
        </w:tc>
      </w:tr>
      <w:tr w:rsidR="004575A5" w:rsidRPr="004575A5" w14:paraId="3A117B34" w14:textId="77777777" w:rsidTr="00E67A70">
        <w:trPr>
          <w:trHeight w:val="255"/>
          <w:jc w:val="center"/>
        </w:trPr>
        <w:tc>
          <w:tcPr>
            <w:tcW w:w="5665" w:type="dxa"/>
            <w:shd w:val="clear" w:color="auto" w:fill="auto"/>
            <w:noWrap/>
            <w:vAlign w:val="bottom"/>
            <w:hideMark/>
          </w:tcPr>
          <w:p w14:paraId="0AB62D05" w14:textId="77777777" w:rsidR="00581E94" w:rsidRPr="004575A5" w:rsidRDefault="00581E94">
            <w:pPr>
              <w:rPr>
                <w:sz w:val="20"/>
                <w:szCs w:val="20"/>
              </w:rPr>
            </w:pPr>
            <w:r w:rsidRPr="004575A5">
              <w:rPr>
                <w:sz w:val="20"/>
                <w:szCs w:val="20"/>
              </w:rPr>
              <w:t>Glava 00302 VATROGASTVO</w:t>
            </w:r>
          </w:p>
        </w:tc>
        <w:tc>
          <w:tcPr>
            <w:tcW w:w="1496" w:type="dxa"/>
            <w:shd w:val="clear" w:color="auto" w:fill="auto"/>
            <w:noWrap/>
            <w:vAlign w:val="bottom"/>
            <w:hideMark/>
          </w:tcPr>
          <w:p w14:paraId="09E9D00B" w14:textId="77777777" w:rsidR="00581E94" w:rsidRPr="004575A5" w:rsidRDefault="00581E94">
            <w:pPr>
              <w:jc w:val="right"/>
              <w:rPr>
                <w:sz w:val="20"/>
                <w:szCs w:val="20"/>
              </w:rPr>
            </w:pPr>
            <w:r w:rsidRPr="004575A5">
              <w:rPr>
                <w:sz w:val="20"/>
                <w:szCs w:val="20"/>
              </w:rPr>
              <w:t>582.360,00</w:t>
            </w:r>
          </w:p>
        </w:tc>
        <w:tc>
          <w:tcPr>
            <w:tcW w:w="1496" w:type="dxa"/>
            <w:shd w:val="clear" w:color="auto" w:fill="auto"/>
            <w:noWrap/>
            <w:vAlign w:val="bottom"/>
          </w:tcPr>
          <w:p w14:paraId="69DEE473" w14:textId="6F45EAB6" w:rsidR="00581E94" w:rsidRPr="004575A5" w:rsidRDefault="001F22B6">
            <w:pPr>
              <w:jc w:val="right"/>
              <w:rPr>
                <w:sz w:val="20"/>
                <w:szCs w:val="20"/>
              </w:rPr>
            </w:pPr>
            <w:r w:rsidRPr="004575A5">
              <w:rPr>
                <w:sz w:val="20"/>
                <w:szCs w:val="20"/>
              </w:rPr>
              <w:t>45.706,00</w:t>
            </w:r>
          </w:p>
        </w:tc>
        <w:tc>
          <w:tcPr>
            <w:tcW w:w="1366" w:type="dxa"/>
            <w:shd w:val="clear" w:color="auto" w:fill="auto"/>
            <w:noWrap/>
            <w:vAlign w:val="bottom"/>
          </w:tcPr>
          <w:p w14:paraId="26EF014C" w14:textId="5C9A18A1" w:rsidR="00581E94" w:rsidRPr="004575A5" w:rsidRDefault="001F22B6">
            <w:pPr>
              <w:jc w:val="right"/>
              <w:rPr>
                <w:sz w:val="20"/>
                <w:szCs w:val="20"/>
              </w:rPr>
            </w:pPr>
            <w:r w:rsidRPr="004575A5">
              <w:rPr>
                <w:sz w:val="20"/>
                <w:szCs w:val="20"/>
              </w:rPr>
              <w:t>628.066,00</w:t>
            </w:r>
          </w:p>
        </w:tc>
      </w:tr>
      <w:tr w:rsidR="004575A5" w:rsidRPr="004575A5" w14:paraId="7220912F" w14:textId="77777777" w:rsidTr="00E67A70">
        <w:trPr>
          <w:trHeight w:val="255"/>
          <w:jc w:val="center"/>
        </w:trPr>
        <w:tc>
          <w:tcPr>
            <w:tcW w:w="5665" w:type="dxa"/>
            <w:shd w:val="clear" w:color="auto" w:fill="auto"/>
            <w:noWrap/>
            <w:vAlign w:val="bottom"/>
            <w:hideMark/>
          </w:tcPr>
          <w:p w14:paraId="09FA8D12" w14:textId="77777777" w:rsidR="00581E94" w:rsidRPr="004575A5" w:rsidRDefault="00581E94">
            <w:pPr>
              <w:rPr>
                <w:sz w:val="20"/>
                <w:szCs w:val="20"/>
              </w:rPr>
            </w:pPr>
            <w:r w:rsidRPr="004575A5">
              <w:rPr>
                <w:sz w:val="20"/>
                <w:szCs w:val="20"/>
              </w:rPr>
              <w:t>Korisnik K010 JAVNA VATROGASNA POSTROJBA GRADA POŽEGE</w:t>
            </w:r>
          </w:p>
        </w:tc>
        <w:tc>
          <w:tcPr>
            <w:tcW w:w="1496" w:type="dxa"/>
            <w:shd w:val="clear" w:color="auto" w:fill="auto"/>
            <w:noWrap/>
            <w:vAlign w:val="bottom"/>
            <w:hideMark/>
          </w:tcPr>
          <w:p w14:paraId="6C02A8E7" w14:textId="77777777" w:rsidR="00581E94" w:rsidRPr="004575A5" w:rsidRDefault="00581E94">
            <w:pPr>
              <w:jc w:val="right"/>
              <w:rPr>
                <w:sz w:val="20"/>
                <w:szCs w:val="20"/>
              </w:rPr>
            </w:pPr>
            <w:r w:rsidRPr="004575A5">
              <w:rPr>
                <w:sz w:val="20"/>
                <w:szCs w:val="20"/>
              </w:rPr>
              <w:t>582.360,00</w:t>
            </w:r>
          </w:p>
        </w:tc>
        <w:tc>
          <w:tcPr>
            <w:tcW w:w="1496" w:type="dxa"/>
            <w:shd w:val="clear" w:color="auto" w:fill="auto"/>
            <w:noWrap/>
            <w:vAlign w:val="bottom"/>
          </w:tcPr>
          <w:p w14:paraId="3D169D0E" w14:textId="6473EDEA" w:rsidR="00581E94" w:rsidRPr="004575A5" w:rsidRDefault="001F22B6">
            <w:pPr>
              <w:jc w:val="right"/>
              <w:rPr>
                <w:sz w:val="20"/>
                <w:szCs w:val="20"/>
              </w:rPr>
            </w:pPr>
            <w:r w:rsidRPr="004575A5">
              <w:rPr>
                <w:sz w:val="20"/>
                <w:szCs w:val="20"/>
              </w:rPr>
              <w:t>45.706,00</w:t>
            </w:r>
          </w:p>
        </w:tc>
        <w:tc>
          <w:tcPr>
            <w:tcW w:w="1366" w:type="dxa"/>
            <w:shd w:val="clear" w:color="auto" w:fill="auto"/>
            <w:noWrap/>
            <w:vAlign w:val="bottom"/>
          </w:tcPr>
          <w:p w14:paraId="2793F4BC" w14:textId="2F73F4E1" w:rsidR="00581E94" w:rsidRPr="004575A5" w:rsidRDefault="001F22B6">
            <w:pPr>
              <w:jc w:val="right"/>
              <w:rPr>
                <w:sz w:val="20"/>
                <w:szCs w:val="20"/>
              </w:rPr>
            </w:pPr>
            <w:r w:rsidRPr="004575A5">
              <w:rPr>
                <w:sz w:val="20"/>
                <w:szCs w:val="20"/>
              </w:rPr>
              <w:t>628.066,00</w:t>
            </w:r>
          </w:p>
        </w:tc>
      </w:tr>
      <w:tr w:rsidR="004575A5" w:rsidRPr="004575A5" w14:paraId="5F9C73C3" w14:textId="77777777" w:rsidTr="00E67A70">
        <w:trPr>
          <w:trHeight w:val="255"/>
          <w:jc w:val="center"/>
        </w:trPr>
        <w:tc>
          <w:tcPr>
            <w:tcW w:w="5665" w:type="dxa"/>
            <w:shd w:val="clear" w:color="auto" w:fill="auto"/>
            <w:noWrap/>
            <w:vAlign w:val="bottom"/>
            <w:hideMark/>
          </w:tcPr>
          <w:p w14:paraId="666E9D73" w14:textId="77777777" w:rsidR="00581E94" w:rsidRPr="004575A5" w:rsidRDefault="00581E94">
            <w:pPr>
              <w:rPr>
                <w:sz w:val="20"/>
                <w:szCs w:val="20"/>
              </w:rPr>
            </w:pPr>
            <w:r w:rsidRPr="004575A5">
              <w:rPr>
                <w:sz w:val="20"/>
                <w:szCs w:val="20"/>
              </w:rPr>
              <w:t>Glava 00303 JAVNA USTANOVA - LOKALNA RAZVOJNA AGENCIJA</w:t>
            </w:r>
          </w:p>
        </w:tc>
        <w:tc>
          <w:tcPr>
            <w:tcW w:w="1496" w:type="dxa"/>
            <w:shd w:val="clear" w:color="auto" w:fill="auto"/>
            <w:noWrap/>
            <w:vAlign w:val="bottom"/>
            <w:hideMark/>
          </w:tcPr>
          <w:p w14:paraId="3C9B3BD7" w14:textId="77777777" w:rsidR="00581E94" w:rsidRPr="004575A5" w:rsidRDefault="00581E94">
            <w:pPr>
              <w:jc w:val="right"/>
              <w:rPr>
                <w:sz w:val="20"/>
                <w:szCs w:val="20"/>
              </w:rPr>
            </w:pPr>
            <w:r w:rsidRPr="004575A5">
              <w:rPr>
                <w:sz w:val="20"/>
                <w:szCs w:val="20"/>
              </w:rPr>
              <w:t>263.299,00</w:t>
            </w:r>
          </w:p>
        </w:tc>
        <w:tc>
          <w:tcPr>
            <w:tcW w:w="1496" w:type="dxa"/>
            <w:shd w:val="clear" w:color="auto" w:fill="auto"/>
            <w:noWrap/>
            <w:vAlign w:val="bottom"/>
          </w:tcPr>
          <w:p w14:paraId="2A5372A3" w14:textId="78A7BF4F" w:rsidR="00581E94" w:rsidRPr="004575A5" w:rsidRDefault="001F22B6">
            <w:pPr>
              <w:jc w:val="right"/>
              <w:rPr>
                <w:sz w:val="20"/>
                <w:szCs w:val="20"/>
              </w:rPr>
            </w:pPr>
            <w:r w:rsidRPr="004575A5">
              <w:rPr>
                <w:sz w:val="20"/>
                <w:szCs w:val="20"/>
              </w:rPr>
              <w:t>17.667,00</w:t>
            </w:r>
          </w:p>
        </w:tc>
        <w:tc>
          <w:tcPr>
            <w:tcW w:w="1366" w:type="dxa"/>
            <w:shd w:val="clear" w:color="auto" w:fill="auto"/>
            <w:noWrap/>
            <w:vAlign w:val="bottom"/>
          </w:tcPr>
          <w:p w14:paraId="5E618E49" w14:textId="1DB256C9" w:rsidR="00581E94" w:rsidRPr="004575A5" w:rsidRDefault="001F22B6">
            <w:pPr>
              <w:jc w:val="right"/>
              <w:rPr>
                <w:sz w:val="20"/>
                <w:szCs w:val="20"/>
              </w:rPr>
            </w:pPr>
            <w:r w:rsidRPr="004575A5">
              <w:rPr>
                <w:sz w:val="20"/>
                <w:szCs w:val="20"/>
              </w:rPr>
              <w:t>280.966,00</w:t>
            </w:r>
          </w:p>
        </w:tc>
      </w:tr>
      <w:tr w:rsidR="004575A5" w:rsidRPr="004575A5" w14:paraId="25E420DE" w14:textId="77777777" w:rsidTr="00E67A70">
        <w:trPr>
          <w:trHeight w:val="255"/>
          <w:jc w:val="center"/>
        </w:trPr>
        <w:tc>
          <w:tcPr>
            <w:tcW w:w="5665" w:type="dxa"/>
            <w:shd w:val="clear" w:color="auto" w:fill="auto"/>
            <w:noWrap/>
            <w:vAlign w:val="bottom"/>
            <w:hideMark/>
          </w:tcPr>
          <w:p w14:paraId="763358F9" w14:textId="77777777" w:rsidR="00581E94" w:rsidRPr="004575A5" w:rsidRDefault="00581E94">
            <w:pPr>
              <w:rPr>
                <w:sz w:val="20"/>
                <w:szCs w:val="20"/>
              </w:rPr>
            </w:pPr>
            <w:r w:rsidRPr="004575A5">
              <w:rPr>
                <w:sz w:val="20"/>
                <w:szCs w:val="20"/>
              </w:rPr>
              <w:t>Korisnik K080 LOKALNA RAZVOJNA AGENCIJA POŽEGA</w:t>
            </w:r>
          </w:p>
        </w:tc>
        <w:tc>
          <w:tcPr>
            <w:tcW w:w="1496" w:type="dxa"/>
            <w:shd w:val="clear" w:color="auto" w:fill="auto"/>
            <w:noWrap/>
            <w:vAlign w:val="bottom"/>
            <w:hideMark/>
          </w:tcPr>
          <w:p w14:paraId="2AE93FD2" w14:textId="77777777" w:rsidR="00581E94" w:rsidRPr="004575A5" w:rsidRDefault="00581E94">
            <w:pPr>
              <w:jc w:val="right"/>
              <w:rPr>
                <w:sz w:val="20"/>
                <w:szCs w:val="20"/>
              </w:rPr>
            </w:pPr>
            <w:r w:rsidRPr="004575A5">
              <w:rPr>
                <w:sz w:val="20"/>
                <w:szCs w:val="20"/>
              </w:rPr>
              <w:t>263.299,00</w:t>
            </w:r>
          </w:p>
        </w:tc>
        <w:tc>
          <w:tcPr>
            <w:tcW w:w="1496" w:type="dxa"/>
            <w:shd w:val="clear" w:color="auto" w:fill="auto"/>
            <w:noWrap/>
            <w:vAlign w:val="bottom"/>
          </w:tcPr>
          <w:p w14:paraId="51421C67" w14:textId="262D05F3" w:rsidR="00581E94" w:rsidRPr="004575A5" w:rsidRDefault="001F22B6">
            <w:pPr>
              <w:jc w:val="right"/>
              <w:rPr>
                <w:sz w:val="20"/>
                <w:szCs w:val="20"/>
              </w:rPr>
            </w:pPr>
            <w:r w:rsidRPr="004575A5">
              <w:rPr>
                <w:sz w:val="20"/>
                <w:szCs w:val="20"/>
              </w:rPr>
              <w:t>17.667,00</w:t>
            </w:r>
          </w:p>
        </w:tc>
        <w:tc>
          <w:tcPr>
            <w:tcW w:w="1366" w:type="dxa"/>
            <w:shd w:val="clear" w:color="auto" w:fill="auto"/>
            <w:noWrap/>
            <w:vAlign w:val="bottom"/>
          </w:tcPr>
          <w:p w14:paraId="70486F56" w14:textId="5A765A54" w:rsidR="00581E94" w:rsidRPr="004575A5" w:rsidRDefault="001F22B6">
            <w:pPr>
              <w:jc w:val="right"/>
              <w:rPr>
                <w:sz w:val="20"/>
                <w:szCs w:val="20"/>
              </w:rPr>
            </w:pPr>
            <w:r w:rsidRPr="004575A5">
              <w:rPr>
                <w:sz w:val="20"/>
                <w:szCs w:val="20"/>
              </w:rPr>
              <w:t>280.966,00</w:t>
            </w:r>
          </w:p>
        </w:tc>
      </w:tr>
      <w:tr w:rsidR="004575A5" w:rsidRPr="004575A5" w14:paraId="10AFA6DC" w14:textId="77777777" w:rsidTr="00E67A70">
        <w:trPr>
          <w:trHeight w:val="255"/>
          <w:jc w:val="center"/>
        </w:trPr>
        <w:tc>
          <w:tcPr>
            <w:tcW w:w="5665" w:type="dxa"/>
            <w:shd w:val="clear" w:color="auto" w:fill="auto"/>
            <w:noWrap/>
            <w:vAlign w:val="bottom"/>
            <w:hideMark/>
          </w:tcPr>
          <w:p w14:paraId="3BCDAA68" w14:textId="77777777" w:rsidR="00581E94" w:rsidRPr="004575A5" w:rsidRDefault="00581E94">
            <w:pPr>
              <w:rPr>
                <w:sz w:val="20"/>
                <w:szCs w:val="20"/>
              </w:rPr>
            </w:pPr>
            <w:r w:rsidRPr="004575A5">
              <w:rPr>
                <w:sz w:val="20"/>
                <w:szCs w:val="20"/>
              </w:rPr>
              <w:t xml:space="preserve">Razdjel 004 UPRAVNI ODJEL ZA DRUŠTVENE DJELATNOSTI </w:t>
            </w:r>
          </w:p>
        </w:tc>
        <w:tc>
          <w:tcPr>
            <w:tcW w:w="1496" w:type="dxa"/>
            <w:shd w:val="clear" w:color="auto" w:fill="auto"/>
            <w:noWrap/>
            <w:vAlign w:val="bottom"/>
            <w:hideMark/>
          </w:tcPr>
          <w:p w14:paraId="5C0F35BD" w14:textId="457FC585" w:rsidR="00581E94" w:rsidRPr="004575A5" w:rsidRDefault="00581E94">
            <w:pPr>
              <w:jc w:val="right"/>
              <w:rPr>
                <w:sz w:val="20"/>
                <w:szCs w:val="20"/>
              </w:rPr>
            </w:pPr>
            <w:r w:rsidRPr="004575A5">
              <w:rPr>
                <w:sz w:val="20"/>
                <w:szCs w:val="20"/>
              </w:rPr>
              <w:t>10.829.</w:t>
            </w:r>
            <w:r w:rsidR="001F22B6" w:rsidRPr="004575A5">
              <w:rPr>
                <w:sz w:val="20"/>
                <w:szCs w:val="20"/>
              </w:rPr>
              <w:t>913</w:t>
            </w:r>
            <w:r w:rsidRPr="004575A5">
              <w:rPr>
                <w:sz w:val="20"/>
                <w:szCs w:val="20"/>
              </w:rPr>
              <w:t>,00</w:t>
            </w:r>
          </w:p>
        </w:tc>
        <w:tc>
          <w:tcPr>
            <w:tcW w:w="1496" w:type="dxa"/>
            <w:shd w:val="clear" w:color="auto" w:fill="auto"/>
            <w:noWrap/>
            <w:vAlign w:val="bottom"/>
          </w:tcPr>
          <w:p w14:paraId="4E8D8B52" w14:textId="0A23A4FE" w:rsidR="00581E94" w:rsidRPr="004575A5" w:rsidRDefault="001F22B6">
            <w:pPr>
              <w:jc w:val="right"/>
              <w:rPr>
                <w:sz w:val="20"/>
                <w:szCs w:val="20"/>
              </w:rPr>
            </w:pPr>
            <w:r w:rsidRPr="004575A5">
              <w:rPr>
                <w:sz w:val="20"/>
                <w:szCs w:val="20"/>
              </w:rPr>
              <w:t>595.348,00</w:t>
            </w:r>
          </w:p>
        </w:tc>
        <w:tc>
          <w:tcPr>
            <w:tcW w:w="1366" w:type="dxa"/>
            <w:shd w:val="clear" w:color="auto" w:fill="auto"/>
            <w:noWrap/>
            <w:vAlign w:val="bottom"/>
          </w:tcPr>
          <w:p w14:paraId="2726A5B4" w14:textId="7FD60FAF" w:rsidR="00581E94" w:rsidRPr="004575A5" w:rsidRDefault="001F22B6">
            <w:pPr>
              <w:jc w:val="right"/>
              <w:rPr>
                <w:sz w:val="20"/>
                <w:szCs w:val="20"/>
              </w:rPr>
            </w:pPr>
            <w:r w:rsidRPr="004575A5">
              <w:rPr>
                <w:sz w:val="20"/>
                <w:szCs w:val="20"/>
              </w:rPr>
              <w:t>11.424.261,00</w:t>
            </w:r>
          </w:p>
        </w:tc>
      </w:tr>
      <w:tr w:rsidR="004575A5" w:rsidRPr="004575A5" w14:paraId="62B38060" w14:textId="77777777" w:rsidTr="00E67A70">
        <w:trPr>
          <w:trHeight w:val="255"/>
          <w:jc w:val="center"/>
        </w:trPr>
        <w:tc>
          <w:tcPr>
            <w:tcW w:w="5665" w:type="dxa"/>
            <w:shd w:val="clear" w:color="auto" w:fill="auto"/>
            <w:noWrap/>
            <w:vAlign w:val="bottom"/>
            <w:hideMark/>
          </w:tcPr>
          <w:p w14:paraId="3DA10FCD" w14:textId="77777777" w:rsidR="00581E94" w:rsidRPr="004575A5" w:rsidRDefault="00581E94">
            <w:pPr>
              <w:rPr>
                <w:sz w:val="20"/>
                <w:szCs w:val="20"/>
              </w:rPr>
            </w:pPr>
            <w:r w:rsidRPr="004575A5">
              <w:rPr>
                <w:sz w:val="20"/>
                <w:szCs w:val="20"/>
              </w:rPr>
              <w:t xml:space="preserve">Glava 00401 UPRAVNI ODJEL ZA DRUŠTVENE DJELATNOSTI </w:t>
            </w:r>
          </w:p>
        </w:tc>
        <w:tc>
          <w:tcPr>
            <w:tcW w:w="1496" w:type="dxa"/>
            <w:shd w:val="clear" w:color="auto" w:fill="auto"/>
            <w:noWrap/>
            <w:vAlign w:val="bottom"/>
            <w:hideMark/>
          </w:tcPr>
          <w:p w14:paraId="66E8090E" w14:textId="1F936AE3" w:rsidR="00581E94" w:rsidRPr="004575A5" w:rsidRDefault="00581E94">
            <w:pPr>
              <w:jc w:val="right"/>
              <w:rPr>
                <w:sz w:val="20"/>
                <w:szCs w:val="20"/>
              </w:rPr>
            </w:pPr>
            <w:r w:rsidRPr="004575A5">
              <w:rPr>
                <w:sz w:val="20"/>
                <w:szCs w:val="20"/>
              </w:rPr>
              <w:t>2.466.</w:t>
            </w:r>
            <w:r w:rsidR="001F22B6" w:rsidRPr="004575A5">
              <w:rPr>
                <w:sz w:val="20"/>
                <w:szCs w:val="20"/>
              </w:rPr>
              <w:t>430</w:t>
            </w:r>
            <w:r w:rsidRPr="004575A5">
              <w:rPr>
                <w:sz w:val="20"/>
                <w:szCs w:val="20"/>
              </w:rPr>
              <w:t>,00</w:t>
            </w:r>
          </w:p>
        </w:tc>
        <w:tc>
          <w:tcPr>
            <w:tcW w:w="1496" w:type="dxa"/>
            <w:shd w:val="clear" w:color="auto" w:fill="auto"/>
            <w:noWrap/>
            <w:vAlign w:val="bottom"/>
          </w:tcPr>
          <w:p w14:paraId="6EB05944" w14:textId="0AE43392" w:rsidR="00581E94" w:rsidRPr="004575A5" w:rsidRDefault="001F22B6">
            <w:pPr>
              <w:jc w:val="right"/>
              <w:rPr>
                <w:sz w:val="20"/>
                <w:szCs w:val="20"/>
              </w:rPr>
            </w:pPr>
            <w:r w:rsidRPr="004575A5">
              <w:rPr>
                <w:sz w:val="20"/>
                <w:szCs w:val="20"/>
              </w:rPr>
              <w:t>7.913,00</w:t>
            </w:r>
          </w:p>
        </w:tc>
        <w:tc>
          <w:tcPr>
            <w:tcW w:w="1366" w:type="dxa"/>
            <w:shd w:val="clear" w:color="auto" w:fill="auto"/>
            <w:noWrap/>
            <w:vAlign w:val="bottom"/>
          </w:tcPr>
          <w:p w14:paraId="7E5D7737" w14:textId="2C7D3D74" w:rsidR="00581E94" w:rsidRPr="004575A5" w:rsidRDefault="001F22B6">
            <w:pPr>
              <w:jc w:val="right"/>
              <w:rPr>
                <w:sz w:val="20"/>
                <w:szCs w:val="20"/>
              </w:rPr>
            </w:pPr>
            <w:r w:rsidRPr="004575A5">
              <w:rPr>
                <w:sz w:val="20"/>
                <w:szCs w:val="20"/>
              </w:rPr>
              <w:t>2.474.343,00</w:t>
            </w:r>
          </w:p>
        </w:tc>
      </w:tr>
      <w:tr w:rsidR="004575A5" w:rsidRPr="004575A5" w14:paraId="046D97E8" w14:textId="77777777" w:rsidTr="00E67A70">
        <w:trPr>
          <w:trHeight w:val="255"/>
          <w:jc w:val="center"/>
        </w:trPr>
        <w:tc>
          <w:tcPr>
            <w:tcW w:w="5665" w:type="dxa"/>
            <w:shd w:val="clear" w:color="auto" w:fill="auto"/>
            <w:noWrap/>
            <w:vAlign w:val="bottom"/>
            <w:hideMark/>
          </w:tcPr>
          <w:p w14:paraId="1B50C569" w14:textId="77777777" w:rsidR="00581E94" w:rsidRPr="004575A5" w:rsidRDefault="00581E94">
            <w:pPr>
              <w:rPr>
                <w:sz w:val="20"/>
                <w:szCs w:val="20"/>
              </w:rPr>
            </w:pPr>
            <w:r w:rsidRPr="004575A5">
              <w:rPr>
                <w:sz w:val="20"/>
                <w:szCs w:val="20"/>
              </w:rPr>
              <w:t>Glava 00402 JAVNE USTANOVE U KULTURI</w:t>
            </w:r>
          </w:p>
        </w:tc>
        <w:tc>
          <w:tcPr>
            <w:tcW w:w="1496" w:type="dxa"/>
            <w:shd w:val="clear" w:color="auto" w:fill="auto"/>
            <w:noWrap/>
            <w:vAlign w:val="bottom"/>
            <w:hideMark/>
          </w:tcPr>
          <w:p w14:paraId="04B1FB28" w14:textId="77777777" w:rsidR="00581E94" w:rsidRPr="004575A5" w:rsidRDefault="00581E94">
            <w:pPr>
              <w:jc w:val="right"/>
              <w:rPr>
                <w:sz w:val="20"/>
                <w:szCs w:val="20"/>
              </w:rPr>
            </w:pPr>
            <w:r w:rsidRPr="004575A5">
              <w:rPr>
                <w:sz w:val="20"/>
                <w:szCs w:val="20"/>
              </w:rPr>
              <w:t>1.310.702,00</w:t>
            </w:r>
          </w:p>
        </w:tc>
        <w:tc>
          <w:tcPr>
            <w:tcW w:w="1496" w:type="dxa"/>
            <w:shd w:val="clear" w:color="auto" w:fill="auto"/>
            <w:noWrap/>
            <w:vAlign w:val="bottom"/>
          </w:tcPr>
          <w:p w14:paraId="3AFCCEE0" w14:textId="1717F7AC" w:rsidR="00581E94" w:rsidRPr="004575A5" w:rsidRDefault="001F22B6">
            <w:pPr>
              <w:jc w:val="right"/>
              <w:rPr>
                <w:sz w:val="20"/>
                <w:szCs w:val="20"/>
              </w:rPr>
            </w:pPr>
            <w:r w:rsidRPr="004575A5">
              <w:rPr>
                <w:sz w:val="20"/>
                <w:szCs w:val="20"/>
              </w:rPr>
              <w:t>-30.067,00</w:t>
            </w:r>
          </w:p>
        </w:tc>
        <w:tc>
          <w:tcPr>
            <w:tcW w:w="1366" w:type="dxa"/>
            <w:shd w:val="clear" w:color="auto" w:fill="auto"/>
            <w:noWrap/>
            <w:vAlign w:val="bottom"/>
          </w:tcPr>
          <w:p w14:paraId="0F993AB3" w14:textId="3ED825EF" w:rsidR="00581E94" w:rsidRPr="004575A5" w:rsidRDefault="001F22B6">
            <w:pPr>
              <w:jc w:val="right"/>
              <w:rPr>
                <w:sz w:val="20"/>
                <w:szCs w:val="20"/>
              </w:rPr>
            </w:pPr>
            <w:r w:rsidRPr="004575A5">
              <w:rPr>
                <w:sz w:val="20"/>
                <w:szCs w:val="20"/>
              </w:rPr>
              <w:t>1.280.635,00</w:t>
            </w:r>
          </w:p>
        </w:tc>
      </w:tr>
      <w:tr w:rsidR="004575A5" w:rsidRPr="004575A5" w14:paraId="0A662FA0" w14:textId="77777777" w:rsidTr="00E67A70">
        <w:trPr>
          <w:trHeight w:val="255"/>
          <w:jc w:val="center"/>
        </w:trPr>
        <w:tc>
          <w:tcPr>
            <w:tcW w:w="5665" w:type="dxa"/>
            <w:shd w:val="clear" w:color="auto" w:fill="auto"/>
            <w:noWrap/>
            <w:vAlign w:val="bottom"/>
            <w:hideMark/>
          </w:tcPr>
          <w:p w14:paraId="581B0BCF" w14:textId="77777777" w:rsidR="00581E94" w:rsidRPr="004575A5" w:rsidRDefault="00581E94">
            <w:pPr>
              <w:rPr>
                <w:sz w:val="20"/>
                <w:szCs w:val="20"/>
              </w:rPr>
            </w:pPr>
            <w:r w:rsidRPr="004575A5">
              <w:rPr>
                <w:sz w:val="20"/>
                <w:szCs w:val="20"/>
              </w:rPr>
              <w:t>Korisnik K002 GRADSKI MUZEJ POŽEGA</w:t>
            </w:r>
          </w:p>
        </w:tc>
        <w:tc>
          <w:tcPr>
            <w:tcW w:w="1496" w:type="dxa"/>
            <w:shd w:val="clear" w:color="auto" w:fill="auto"/>
            <w:noWrap/>
            <w:vAlign w:val="bottom"/>
            <w:hideMark/>
          </w:tcPr>
          <w:p w14:paraId="20A0EEF9" w14:textId="77777777" w:rsidR="00581E94" w:rsidRPr="004575A5" w:rsidRDefault="00581E94">
            <w:pPr>
              <w:jc w:val="right"/>
              <w:rPr>
                <w:sz w:val="20"/>
                <w:szCs w:val="20"/>
              </w:rPr>
            </w:pPr>
            <w:r w:rsidRPr="004575A5">
              <w:rPr>
                <w:sz w:val="20"/>
                <w:szCs w:val="20"/>
              </w:rPr>
              <w:t>380.010,00</w:t>
            </w:r>
          </w:p>
        </w:tc>
        <w:tc>
          <w:tcPr>
            <w:tcW w:w="1496" w:type="dxa"/>
            <w:shd w:val="clear" w:color="auto" w:fill="auto"/>
            <w:noWrap/>
            <w:vAlign w:val="bottom"/>
          </w:tcPr>
          <w:p w14:paraId="58FC9A13" w14:textId="113232C1" w:rsidR="00581E94" w:rsidRPr="004575A5" w:rsidRDefault="001F22B6">
            <w:pPr>
              <w:jc w:val="right"/>
              <w:rPr>
                <w:sz w:val="20"/>
                <w:szCs w:val="20"/>
              </w:rPr>
            </w:pPr>
            <w:r w:rsidRPr="004575A5">
              <w:rPr>
                <w:sz w:val="20"/>
                <w:szCs w:val="20"/>
              </w:rPr>
              <w:t>-15.203,00</w:t>
            </w:r>
          </w:p>
        </w:tc>
        <w:tc>
          <w:tcPr>
            <w:tcW w:w="1366" w:type="dxa"/>
            <w:shd w:val="clear" w:color="auto" w:fill="auto"/>
            <w:noWrap/>
            <w:vAlign w:val="bottom"/>
          </w:tcPr>
          <w:p w14:paraId="6DAFC003" w14:textId="7137AEC7" w:rsidR="00581E94" w:rsidRPr="004575A5" w:rsidRDefault="001F22B6">
            <w:pPr>
              <w:jc w:val="right"/>
              <w:rPr>
                <w:sz w:val="20"/>
                <w:szCs w:val="20"/>
              </w:rPr>
            </w:pPr>
            <w:r w:rsidRPr="004575A5">
              <w:rPr>
                <w:sz w:val="20"/>
                <w:szCs w:val="20"/>
              </w:rPr>
              <w:t>364.807,00</w:t>
            </w:r>
          </w:p>
        </w:tc>
      </w:tr>
      <w:tr w:rsidR="004575A5" w:rsidRPr="004575A5" w14:paraId="7BAA153F" w14:textId="77777777" w:rsidTr="00E67A70">
        <w:trPr>
          <w:trHeight w:val="255"/>
          <w:jc w:val="center"/>
        </w:trPr>
        <w:tc>
          <w:tcPr>
            <w:tcW w:w="5665" w:type="dxa"/>
            <w:shd w:val="clear" w:color="auto" w:fill="auto"/>
            <w:noWrap/>
            <w:vAlign w:val="bottom"/>
            <w:hideMark/>
          </w:tcPr>
          <w:p w14:paraId="2545B8D1" w14:textId="77777777" w:rsidR="00581E94" w:rsidRPr="004575A5" w:rsidRDefault="00581E94">
            <w:pPr>
              <w:rPr>
                <w:sz w:val="20"/>
                <w:szCs w:val="20"/>
              </w:rPr>
            </w:pPr>
            <w:r w:rsidRPr="004575A5">
              <w:rPr>
                <w:sz w:val="20"/>
                <w:szCs w:val="20"/>
              </w:rPr>
              <w:t>Korisnik K003 GRADSKA KNJIŽNICA POŽEGA</w:t>
            </w:r>
          </w:p>
        </w:tc>
        <w:tc>
          <w:tcPr>
            <w:tcW w:w="1496" w:type="dxa"/>
            <w:shd w:val="clear" w:color="auto" w:fill="auto"/>
            <w:noWrap/>
            <w:vAlign w:val="bottom"/>
            <w:hideMark/>
          </w:tcPr>
          <w:p w14:paraId="7ECFEEA2" w14:textId="77777777" w:rsidR="00581E94" w:rsidRPr="004575A5" w:rsidRDefault="00581E94">
            <w:pPr>
              <w:jc w:val="right"/>
              <w:rPr>
                <w:sz w:val="20"/>
                <w:szCs w:val="20"/>
              </w:rPr>
            </w:pPr>
            <w:r w:rsidRPr="004575A5">
              <w:rPr>
                <w:sz w:val="20"/>
                <w:szCs w:val="20"/>
              </w:rPr>
              <w:t>610.092,00</w:t>
            </w:r>
          </w:p>
        </w:tc>
        <w:tc>
          <w:tcPr>
            <w:tcW w:w="1496" w:type="dxa"/>
            <w:shd w:val="clear" w:color="auto" w:fill="auto"/>
            <w:noWrap/>
            <w:vAlign w:val="bottom"/>
          </w:tcPr>
          <w:p w14:paraId="0A02AC59" w14:textId="4DB062D4" w:rsidR="00581E94" w:rsidRPr="004575A5" w:rsidRDefault="001F22B6">
            <w:pPr>
              <w:jc w:val="right"/>
              <w:rPr>
                <w:sz w:val="20"/>
                <w:szCs w:val="20"/>
              </w:rPr>
            </w:pPr>
            <w:r w:rsidRPr="004575A5">
              <w:rPr>
                <w:sz w:val="20"/>
                <w:szCs w:val="20"/>
              </w:rPr>
              <w:t>-16.521,00</w:t>
            </w:r>
          </w:p>
        </w:tc>
        <w:tc>
          <w:tcPr>
            <w:tcW w:w="1366" w:type="dxa"/>
            <w:shd w:val="clear" w:color="auto" w:fill="auto"/>
            <w:noWrap/>
            <w:vAlign w:val="bottom"/>
          </w:tcPr>
          <w:p w14:paraId="239A9099" w14:textId="516EA078" w:rsidR="00581E94" w:rsidRPr="004575A5" w:rsidRDefault="001F22B6">
            <w:pPr>
              <w:jc w:val="right"/>
              <w:rPr>
                <w:sz w:val="20"/>
                <w:szCs w:val="20"/>
              </w:rPr>
            </w:pPr>
            <w:r w:rsidRPr="004575A5">
              <w:rPr>
                <w:sz w:val="20"/>
                <w:szCs w:val="20"/>
              </w:rPr>
              <w:t>593.571,00</w:t>
            </w:r>
          </w:p>
        </w:tc>
      </w:tr>
      <w:tr w:rsidR="004575A5" w:rsidRPr="004575A5" w14:paraId="5A8FE97D" w14:textId="77777777" w:rsidTr="00E67A70">
        <w:trPr>
          <w:trHeight w:val="255"/>
          <w:jc w:val="center"/>
        </w:trPr>
        <w:tc>
          <w:tcPr>
            <w:tcW w:w="5665" w:type="dxa"/>
            <w:shd w:val="clear" w:color="auto" w:fill="auto"/>
            <w:noWrap/>
            <w:vAlign w:val="bottom"/>
            <w:hideMark/>
          </w:tcPr>
          <w:p w14:paraId="42DA24D5" w14:textId="77777777" w:rsidR="00581E94" w:rsidRPr="004575A5" w:rsidRDefault="00581E94">
            <w:pPr>
              <w:rPr>
                <w:sz w:val="20"/>
                <w:szCs w:val="20"/>
              </w:rPr>
            </w:pPr>
            <w:r w:rsidRPr="004575A5">
              <w:rPr>
                <w:sz w:val="20"/>
                <w:szCs w:val="20"/>
              </w:rPr>
              <w:t>Korisnik K001 GRADSKO KAZALIŠTE POŽEGA</w:t>
            </w:r>
          </w:p>
        </w:tc>
        <w:tc>
          <w:tcPr>
            <w:tcW w:w="1496" w:type="dxa"/>
            <w:shd w:val="clear" w:color="auto" w:fill="auto"/>
            <w:noWrap/>
            <w:vAlign w:val="bottom"/>
            <w:hideMark/>
          </w:tcPr>
          <w:p w14:paraId="45C3D925" w14:textId="77777777" w:rsidR="00581E94" w:rsidRPr="004575A5" w:rsidRDefault="00581E94">
            <w:pPr>
              <w:jc w:val="right"/>
              <w:rPr>
                <w:sz w:val="20"/>
                <w:szCs w:val="20"/>
              </w:rPr>
            </w:pPr>
            <w:r w:rsidRPr="004575A5">
              <w:rPr>
                <w:sz w:val="20"/>
                <w:szCs w:val="20"/>
              </w:rPr>
              <w:t>320.600,00</w:t>
            </w:r>
          </w:p>
        </w:tc>
        <w:tc>
          <w:tcPr>
            <w:tcW w:w="1496" w:type="dxa"/>
            <w:shd w:val="clear" w:color="auto" w:fill="auto"/>
            <w:noWrap/>
            <w:vAlign w:val="bottom"/>
          </w:tcPr>
          <w:p w14:paraId="056E2B26" w14:textId="7D9953FB" w:rsidR="00581E94" w:rsidRPr="004575A5" w:rsidRDefault="001F22B6">
            <w:pPr>
              <w:jc w:val="right"/>
              <w:rPr>
                <w:sz w:val="20"/>
                <w:szCs w:val="20"/>
              </w:rPr>
            </w:pPr>
            <w:r w:rsidRPr="004575A5">
              <w:rPr>
                <w:sz w:val="20"/>
                <w:szCs w:val="20"/>
              </w:rPr>
              <w:t>1.657,00</w:t>
            </w:r>
          </w:p>
        </w:tc>
        <w:tc>
          <w:tcPr>
            <w:tcW w:w="1366" w:type="dxa"/>
            <w:shd w:val="clear" w:color="auto" w:fill="auto"/>
            <w:noWrap/>
            <w:vAlign w:val="bottom"/>
          </w:tcPr>
          <w:p w14:paraId="6E7A07F3" w14:textId="5C992CB0" w:rsidR="00581E94" w:rsidRPr="004575A5" w:rsidRDefault="001F22B6">
            <w:pPr>
              <w:jc w:val="right"/>
              <w:rPr>
                <w:sz w:val="20"/>
                <w:szCs w:val="20"/>
              </w:rPr>
            </w:pPr>
            <w:r w:rsidRPr="004575A5">
              <w:rPr>
                <w:sz w:val="20"/>
                <w:szCs w:val="20"/>
              </w:rPr>
              <w:t>322.257,00</w:t>
            </w:r>
          </w:p>
        </w:tc>
      </w:tr>
      <w:tr w:rsidR="004575A5" w:rsidRPr="004575A5" w14:paraId="48399237" w14:textId="77777777" w:rsidTr="00E67A70">
        <w:trPr>
          <w:trHeight w:val="255"/>
          <w:jc w:val="center"/>
        </w:trPr>
        <w:tc>
          <w:tcPr>
            <w:tcW w:w="5665" w:type="dxa"/>
            <w:shd w:val="clear" w:color="auto" w:fill="auto"/>
            <w:noWrap/>
            <w:vAlign w:val="bottom"/>
            <w:hideMark/>
          </w:tcPr>
          <w:p w14:paraId="5DFD561F" w14:textId="77777777" w:rsidR="00581E94" w:rsidRPr="004575A5" w:rsidRDefault="00581E94">
            <w:pPr>
              <w:rPr>
                <w:sz w:val="20"/>
                <w:szCs w:val="20"/>
              </w:rPr>
            </w:pPr>
            <w:r w:rsidRPr="004575A5">
              <w:rPr>
                <w:sz w:val="20"/>
                <w:szCs w:val="20"/>
              </w:rPr>
              <w:t>Glava 00403 JAVNE USTANOVE PREDŠKOLSKOG ODGOJA</w:t>
            </w:r>
          </w:p>
        </w:tc>
        <w:tc>
          <w:tcPr>
            <w:tcW w:w="1496" w:type="dxa"/>
            <w:shd w:val="clear" w:color="auto" w:fill="auto"/>
            <w:noWrap/>
            <w:vAlign w:val="bottom"/>
            <w:hideMark/>
          </w:tcPr>
          <w:p w14:paraId="5ADDCAD0" w14:textId="77777777" w:rsidR="00581E94" w:rsidRPr="004575A5" w:rsidRDefault="00581E94">
            <w:pPr>
              <w:jc w:val="right"/>
              <w:rPr>
                <w:sz w:val="20"/>
                <w:szCs w:val="20"/>
              </w:rPr>
            </w:pPr>
            <w:r w:rsidRPr="004575A5">
              <w:rPr>
                <w:sz w:val="20"/>
                <w:szCs w:val="20"/>
              </w:rPr>
              <w:t>1.371.951,00</w:t>
            </w:r>
          </w:p>
        </w:tc>
        <w:tc>
          <w:tcPr>
            <w:tcW w:w="1496" w:type="dxa"/>
            <w:shd w:val="clear" w:color="auto" w:fill="auto"/>
            <w:noWrap/>
            <w:vAlign w:val="bottom"/>
          </w:tcPr>
          <w:p w14:paraId="09BA6874" w14:textId="5A344A64" w:rsidR="00581E94" w:rsidRPr="004575A5" w:rsidRDefault="001F22B6">
            <w:pPr>
              <w:jc w:val="right"/>
              <w:rPr>
                <w:sz w:val="20"/>
                <w:szCs w:val="20"/>
              </w:rPr>
            </w:pPr>
            <w:r w:rsidRPr="004575A5">
              <w:rPr>
                <w:sz w:val="20"/>
                <w:szCs w:val="20"/>
              </w:rPr>
              <w:t>142.200,00</w:t>
            </w:r>
          </w:p>
        </w:tc>
        <w:tc>
          <w:tcPr>
            <w:tcW w:w="1366" w:type="dxa"/>
            <w:shd w:val="clear" w:color="auto" w:fill="auto"/>
            <w:noWrap/>
            <w:vAlign w:val="bottom"/>
          </w:tcPr>
          <w:p w14:paraId="4F45EA47" w14:textId="631B5D7F" w:rsidR="00581E94" w:rsidRPr="004575A5" w:rsidRDefault="001F22B6">
            <w:pPr>
              <w:jc w:val="right"/>
              <w:rPr>
                <w:sz w:val="20"/>
                <w:szCs w:val="20"/>
              </w:rPr>
            </w:pPr>
            <w:r w:rsidRPr="004575A5">
              <w:rPr>
                <w:sz w:val="20"/>
                <w:szCs w:val="20"/>
              </w:rPr>
              <w:t>1.514.151,00</w:t>
            </w:r>
          </w:p>
        </w:tc>
      </w:tr>
      <w:tr w:rsidR="004575A5" w:rsidRPr="004575A5" w14:paraId="2399F416" w14:textId="77777777" w:rsidTr="00E67A70">
        <w:trPr>
          <w:trHeight w:val="255"/>
          <w:jc w:val="center"/>
        </w:trPr>
        <w:tc>
          <w:tcPr>
            <w:tcW w:w="5665" w:type="dxa"/>
            <w:shd w:val="clear" w:color="auto" w:fill="auto"/>
            <w:noWrap/>
            <w:vAlign w:val="bottom"/>
            <w:hideMark/>
          </w:tcPr>
          <w:p w14:paraId="14684560" w14:textId="77777777" w:rsidR="00581E94" w:rsidRPr="004575A5" w:rsidRDefault="00581E94">
            <w:pPr>
              <w:rPr>
                <w:sz w:val="20"/>
                <w:szCs w:val="20"/>
              </w:rPr>
            </w:pPr>
            <w:r w:rsidRPr="004575A5">
              <w:rPr>
                <w:sz w:val="20"/>
                <w:szCs w:val="20"/>
              </w:rPr>
              <w:t>Korisnik K004 DJEČJI VRTIĆ POŽEGA</w:t>
            </w:r>
          </w:p>
        </w:tc>
        <w:tc>
          <w:tcPr>
            <w:tcW w:w="1496" w:type="dxa"/>
            <w:shd w:val="clear" w:color="auto" w:fill="auto"/>
            <w:noWrap/>
            <w:vAlign w:val="bottom"/>
            <w:hideMark/>
          </w:tcPr>
          <w:p w14:paraId="7F3A28B2" w14:textId="77777777" w:rsidR="00581E94" w:rsidRPr="004575A5" w:rsidRDefault="00581E94">
            <w:pPr>
              <w:jc w:val="right"/>
              <w:rPr>
                <w:sz w:val="20"/>
                <w:szCs w:val="20"/>
              </w:rPr>
            </w:pPr>
            <w:r w:rsidRPr="004575A5">
              <w:rPr>
                <w:sz w:val="20"/>
                <w:szCs w:val="20"/>
              </w:rPr>
              <w:t>1.371.951,00</w:t>
            </w:r>
          </w:p>
        </w:tc>
        <w:tc>
          <w:tcPr>
            <w:tcW w:w="1496" w:type="dxa"/>
            <w:shd w:val="clear" w:color="auto" w:fill="auto"/>
            <w:noWrap/>
            <w:vAlign w:val="bottom"/>
          </w:tcPr>
          <w:p w14:paraId="75383709" w14:textId="5928D6D8" w:rsidR="00581E94" w:rsidRPr="004575A5" w:rsidRDefault="001F22B6">
            <w:pPr>
              <w:jc w:val="right"/>
              <w:rPr>
                <w:sz w:val="20"/>
                <w:szCs w:val="20"/>
              </w:rPr>
            </w:pPr>
            <w:r w:rsidRPr="004575A5">
              <w:rPr>
                <w:sz w:val="20"/>
                <w:szCs w:val="20"/>
              </w:rPr>
              <w:t>142.200,00</w:t>
            </w:r>
          </w:p>
        </w:tc>
        <w:tc>
          <w:tcPr>
            <w:tcW w:w="1366" w:type="dxa"/>
            <w:shd w:val="clear" w:color="auto" w:fill="auto"/>
            <w:noWrap/>
            <w:vAlign w:val="bottom"/>
          </w:tcPr>
          <w:p w14:paraId="08A45693" w14:textId="39588889" w:rsidR="00581E94" w:rsidRPr="004575A5" w:rsidRDefault="001F22B6">
            <w:pPr>
              <w:jc w:val="right"/>
              <w:rPr>
                <w:sz w:val="20"/>
                <w:szCs w:val="20"/>
              </w:rPr>
            </w:pPr>
            <w:r w:rsidRPr="004575A5">
              <w:rPr>
                <w:sz w:val="20"/>
                <w:szCs w:val="20"/>
              </w:rPr>
              <w:t>1.514.151,00</w:t>
            </w:r>
          </w:p>
        </w:tc>
      </w:tr>
      <w:tr w:rsidR="004575A5" w:rsidRPr="004575A5" w14:paraId="1609DF4C" w14:textId="77777777" w:rsidTr="00E67A70">
        <w:trPr>
          <w:trHeight w:val="255"/>
          <w:jc w:val="center"/>
        </w:trPr>
        <w:tc>
          <w:tcPr>
            <w:tcW w:w="5665" w:type="dxa"/>
            <w:shd w:val="clear" w:color="auto" w:fill="auto"/>
            <w:noWrap/>
            <w:vAlign w:val="bottom"/>
            <w:hideMark/>
          </w:tcPr>
          <w:p w14:paraId="6435A9AF" w14:textId="77777777" w:rsidR="00581E94" w:rsidRPr="004575A5" w:rsidRDefault="00581E94">
            <w:pPr>
              <w:rPr>
                <w:sz w:val="20"/>
                <w:szCs w:val="20"/>
              </w:rPr>
            </w:pPr>
            <w:r w:rsidRPr="004575A5">
              <w:rPr>
                <w:sz w:val="20"/>
                <w:szCs w:val="20"/>
              </w:rPr>
              <w:t>Glava 00404 JAVNE USTANOVE ODGOJA I OBRAZOVANJA - OSNOVNE ŠKOLE</w:t>
            </w:r>
          </w:p>
        </w:tc>
        <w:tc>
          <w:tcPr>
            <w:tcW w:w="1496" w:type="dxa"/>
            <w:shd w:val="clear" w:color="auto" w:fill="auto"/>
            <w:noWrap/>
            <w:vAlign w:val="bottom"/>
            <w:hideMark/>
          </w:tcPr>
          <w:p w14:paraId="79BB9987" w14:textId="77777777" w:rsidR="00581E94" w:rsidRPr="004575A5" w:rsidRDefault="00581E94">
            <w:pPr>
              <w:jc w:val="right"/>
              <w:rPr>
                <w:sz w:val="20"/>
                <w:szCs w:val="20"/>
              </w:rPr>
            </w:pPr>
            <w:r w:rsidRPr="004575A5">
              <w:rPr>
                <w:sz w:val="20"/>
                <w:szCs w:val="20"/>
              </w:rPr>
              <w:t>5.668.548,00</w:t>
            </w:r>
          </w:p>
        </w:tc>
        <w:tc>
          <w:tcPr>
            <w:tcW w:w="1496" w:type="dxa"/>
            <w:shd w:val="clear" w:color="auto" w:fill="auto"/>
            <w:noWrap/>
            <w:vAlign w:val="bottom"/>
          </w:tcPr>
          <w:p w14:paraId="2CFDD305" w14:textId="3C32D8AB" w:rsidR="00581E94" w:rsidRPr="004575A5" w:rsidRDefault="001F22B6">
            <w:pPr>
              <w:jc w:val="right"/>
              <w:rPr>
                <w:sz w:val="20"/>
                <w:szCs w:val="20"/>
              </w:rPr>
            </w:pPr>
            <w:r w:rsidRPr="004575A5">
              <w:rPr>
                <w:sz w:val="20"/>
                <w:szCs w:val="20"/>
              </w:rPr>
              <w:t>475.302,00</w:t>
            </w:r>
          </w:p>
        </w:tc>
        <w:tc>
          <w:tcPr>
            <w:tcW w:w="1366" w:type="dxa"/>
            <w:shd w:val="clear" w:color="auto" w:fill="auto"/>
            <w:noWrap/>
            <w:vAlign w:val="bottom"/>
          </w:tcPr>
          <w:p w14:paraId="20952DC7" w14:textId="07B3171D" w:rsidR="00581E94" w:rsidRPr="004575A5" w:rsidRDefault="001F22B6">
            <w:pPr>
              <w:jc w:val="right"/>
              <w:rPr>
                <w:sz w:val="20"/>
                <w:szCs w:val="20"/>
              </w:rPr>
            </w:pPr>
            <w:r w:rsidRPr="004575A5">
              <w:rPr>
                <w:sz w:val="20"/>
                <w:szCs w:val="20"/>
              </w:rPr>
              <w:t>6.143.850,00</w:t>
            </w:r>
          </w:p>
        </w:tc>
      </w:tr>
      <w:tr w:rsidR="004575A5" w:rsidRPr="004575A5" w14:paraId="7B26D6D9" w14:textId="77777777" w:rsidTr="00E67A70">
        <w:trPr>
          <w:trHeight w:val="255"/>
          <w:jc w:val="center"/>
        </w:trPr>
        <w:tc>
          <w:tcPr>
            <w:tcW w:w="5665" w:type="dxa"/>
            <w:shd w:val="clear" w:color="auto" w:fill="auto"/>
            <w:noWrap/>
            <w:vAlign w:val="bottom"/>
            <w:hideMark/>
          </w:tcPr>
          <w:p w14:paraId="5BFA849B" w14:textId="77777777" w:rsidR="00581E94" w:rsidRPr="004575A5" w:rsidRDefault="00581E94">
            <w:pPr>
              <w:rPr>
                <w:sz w:val="20"/>
                <w:szCs w:val="20"/>
              </w:rPr>
            </w:pPr>
            <w:r w:rsidRPr="004575A5">
              <w:rPr>
                <w:sz w:val="20"/>
                <w:szCs w:val="20"/>
              </w:rPr>
              <w:t>Korisnik K006 OŠ "DOBRIŠE CESARIĆA"</w:t>
            </w:r>
          </w:p>
        </w:tc>
        <w:tc>
          <w:tcPr>
            <w:tcW w:w="1496" w:type="dxa"/>
            <w:shd w:val="clear" w:color="auto" w:fill="auto"/>
            <w:noWrap/>
            <w:vAlign w:val="bottom"/>
            <w:hideMark/>
          </w:tcPr>
          <w:p w14:paraId="34BE090C" w14:textId="77777777" w:rsidR="00581E94" w:rsidRPr="004575A5" w:rsidRDefault="00581E94">
            <w:pPr>
              <w:jc w:val="right"/>
              <w:rPr>
                <w:sz w:val="20"/>
                <w:szCs w:val="20"/>
              </w:rPr>
            </w:pPr>
            <w:r w:rsidRPr="004575A5">
              <w:rPr>
                <w:sz w:val="20"/>
                <w:szCs w:val="20"/>
              </w:rPr>
              <w:t>1.602.380,00</w:t>
            </w:r>
          </w:p>
        </w:tc>
        <w:tc>
          <w:tcPr>
            <w:tcW w:w="1496" w:type="dxa"/>
            <w:shd w:val="clear" w:color="auto" w:fill="auto"/>
            <w:noWrap/>
            <w:vAlign w:val="bottom"/>
          </w:tcPr>
          <w:p w14:paraId="796DE9EC" w14:textId="7795AEB8" w:rsidR="00581E94" w:rsidRPr="004575A5" w:rsidRDefault="00C36217">
            <w:pPr>
              <w:jc w:val="right"/>
              <w:rPr>
                <w:sz w:val="20"/>
                <w:szCs w:val="20"/>
              </w:rPr>
            </w:pPr>
            <w:r w:rsidRPr="004575A5">
              <w:rPr>
                <w:sz w:val="20"/>
                <w:szCs w:val="20"/>
              </w:rPr>
              <w:t>111.827,00</w:t>
            </w:r>
          </w:p>
        </w:tc>
        <w:tc>
          <w:tcPr>
            <w:tcW w:w="1366" w:type="dxa"/>
            <w:shd w:val="clear" w:color="auto" w:fill="auto"/>
            <w:noWrap/>
            <w:vAlign w:val="bottom"/>
          </w:tcPr>
          <w:p w14:paraId="08B3F767" w14:textId="1513B3E8" w:rsidR="00581E94" w:rsidRPr="004575A5" w:rsidRDefault="00C36217">
            <w:pPr>
              <w:jc w:val="right"/>
              <w:rPr>
                <w:sz w:val="20"/>
                <w:szCs w:val="20"/>
              </w:rPr>
            </w:pPr>
            <w:r w:rsidRPr="004575A5">
              <w:rPr>
                <w:sz w:val="20"/>
                <w:szCs w:val="20"/>
              </w:rPr>
              <w:t>1.714.207,00</w:t>
            </w:r>
          </w:p>
        </w:tc>
      </w:tr>
      <w:tr w:rsidR="004575A5" w:rsidRPr="004575A5" w14:paraId="52521530" w14:textId="77777777" w:rsidTr="00E67A70">
        <w:trPr>
          <w:trHeight w:val="255"/>
          <w:jc w:val="center"/>
        </w:trPr>
        <w:tc>
          <w:tcPr>
            <w:tcW w:w="5665" w:type="dxa"/>
            <w:shd w:val="clear" w:color="auto" w:fill="auto"/>
            <w:noWrap/>
            <w:vAlign w:val="bottom"/>
            <w:hideMark/>
          </w:tcPr>
          <w:p w14:paraId="59433517" w14:textId="77777777" w:rsidR="00581E94" w:rsidRPr="004575A5" w:rsidRDefault="00581E94">
            <w:pPr>
              <w:rPr>
                <w:sz w:val="20"/>
                <w:szCs w:val="20"/>
              </w:rPr>
            </w:pPr>
            <w:r w:rsidRPr="004575A5">
              <w:rPr>
                <w:sz w:val="20"/>
                <w:szCs w:val="20"/>
              </w:rPr>
              <w:t>Korisnik K005 OŠ "JULIJA KEMPFA"</w:t>
            </w:r>
          </w:p>
        </w:tc>
        <w:tc>
          <w:tcPr>
            <w:tcW w:w="1496" w:type="dxa"/>
            <w:shd w:val="clear" w:color="auto" w:fill="auto"/>
            <w:noWrap/>
            <w:vAlign w:val="bottom"/>
            <w:hideMark/>
          </w:tcPr>
          <w:p w14:paraId="02588D6C" w14:textId="77777777" w:rsidR="00581E94" w:rsidRPr="004575A5" w:rsidRDefault="00581E94">
            <w:pPr>
              <w:jc w:val="right"/>
              <w:rPr>
                <w:sz w:val="20"/>
                <w:szCs w:val="20"/>
              </w:rPr>
            </w:pPr>
            <w:r w:rsidRPr="004575A5">
              <w:rPr>
                <w:sz w:val="20"/>
                <w:szCs w:val="20"/>
              </w:rPr>
              <w:t>1.837.357,00</w:t>
            </w:r>
          </w:p>
        </w:tc>
        <w:tc>
          <w:tcPr>
            <w:tcW w:w="1496" w:type="dxa"/>
            <w:shd w:val="clear" w:color="auto" w:fill="auto"/>
            <w:noWrap/>
            <w:vAlign w:val="bottom"/>
          </w:tcPr>
          <w:p w14:paraId="1A362873" w14:textId="30598157" w:rsidR="00581E94" w:rsidRPr="004575A5" w:rsidRDefault="00C36217">
            <w:pPr>
              <w:jc w:val="right"/>
              <w:rPr>
                <w:sz w:val="20"/>
                <w:szCs w:val="20"/>
              </w:rPr>
            </w:pPr>
            <w:r w:rsidRPr="004575A5">
              <w:rPr>
                <w:sz w:val="20"/>
                <w:szCs w:val="20"/>
              </w:rPr>
              <w:t>177.667,00</w:t>
            </w:r>
          </w:p>
        </w:tc>
        <w:tc>
          <w:tcPr>
            <w:tcW w:w="1366" w:type="dxa"/>
            <w:shd w:val="clear" w:color="auto" w:fill="auto"/>
            <w:noWrap/>
            <w:vAlign w:val="bottom"/>
          </w:tcPr>
          <w:p w14:paraId="2ABA90CF" w14:textId="3CC455E3" w:rsidR="00581E94" w:rsidRPr="004575A5" w:rsidRDefault="00C36217">
            <w:pPr>
              <w:jc w:val="right"/>
              <w:rPr>
                <w:sz w:val="20"/>
                <w:szCs w:val="20"/>
              </w:rPr>
            </w:pPr>
            <w:r w:rsidRPr="004575A5">
              <w:rPr>
                <w:sz w:val="20"/>
                <w:szCs w:val="20"/>
              </w:rPr>
              <w:t>2.015.024,00</w:t>
            </w:r>
          </w:p>
        </w:tc>
      </w:tr>
      <w:tr w:rsidR="004575A5" w:rsidRPr="004575A5" w14:paraId="7388A6A1" w14:textId="77777777" w:rsidTr="00E67A70">
        <w:trPr>
          <w:trHeight w:val="255"/>
          <w:jc w:val="center"/>
        </w:trPr>
        <w:tc>
          <w:tcPr>
            <w:tcW w:w="5665" w:type="dxa"/>
            <w:shd w:val="clear" w:color="auto" w:fill="auto"/>
            <w:noWrap/>
            <w:vAlign w:val="bottom"/>
            <w:hideMark/>
          </w:tcPr>
          <w:p w14:paraId="05528AAE" w14:textId="77777777" w:rsidR="00581E94" w:rsidRPr="004575A5" w:rsidRDefault="00581E94">
            <w:pPr>
              <w:rPr>
                <w:sz w:val="20"/>
                <w:szCs w:val="20"/>
              </w:rPr>
            </w:pPr>
            <w:r w:rsidRPr="004575A5">
              <w:rPr>
                <w:sz w:val="20"/>
                <w:szCs w:val="20"/>
              </w:rPr>
              <w:t>Korisnik K007 OŠ "ANTUNA KANIŽLIĆA"</w:t>
            </w:r>
          </w:p>
        </w:tc>
        <w:tc>
          <w:tcPr>
            <w:tcW w:w="1496" w:type="dxa"/>
            <w:shd w:val="clear" w:color="auto" w:fill="auto"/>
            <w:noWrap/>
            <w:vAlign w:val="bottom"/>
            <w:hideMark/>
          </w:tcPr>
          <w:p w14:paraId="4A9EE889" w14:textId="77777777" w:rsidR="00581E94" w:rsidRPr="004575A5" w:rsidRDefault="00581E94">
            <w:pPr>
              <w:jc w:val="right"/>
              <w:rPr>
                <w:sz w:val="20"/>
                <w:szCs w:val="20"/>
              </w:rPr>
            </w:pPr>
            <w:r w:rsidRPr="004575A5">
              <w:rPr>
                <w:sz w:val="20"/>
                <w:szCs w:val="20"/>
              </w:rPr>
              <w:t>1.882.581,00</w:t>
            </w:r>
          </w:p>
        </w:tc>
        <w:tc>
          <w:tcPr>
            <w:tcW w:w="1496" w:type="dxa"/>
            <w:shd w:val="clear" w:color="auto" w:fill="auto"/>
            <w:noWrap/>
            <w:vAlign w:val="bottom"/>
          </w:tcPr>
          <w:p w14:paraId="4D4BB9DE" w14:textId="7A5F7922" w:rsidR="00581E94" w:rsidRPr="004575A5" w:rsidRDefault="00C36217">
            <w:pPr>
              <w:jc w:val="right"/>
              <w:rPr>
                <w:sz w:val="20"/>
                <w:szCs w:val="20"/>
              </w:rPr>
            </w:pPr>
            <w:r w:rsidRPr="004575A5">
              <w:rPr>
                <w:sz w:val="20"/>
                <w:szCs w:val="20"/>
              </w:rPr>
              <w:t>95.610,00</w:t>
            </w:r>
          </w:p>
        </w:tc>
        <w:tc>
          <w:tcPr>
            <w:tcW w:w="1366" w:type="dxa"/>
            <w:shd w:val="clear" w:color="auto" w:fill="auto"/>
            <w:noWrap/>
            <w:vAlign w:val="bottom"/>
          </w:tcPr>
          <w:p w14:paraId="6D265B47" w14:textId="5C5D593E" w:rsidR="00581E94" w:rsidRPr="004575A5" w:rsidRDefault="00C36217">
            <w:pPr>
              <w:jc w:val="right"/>
              <w:rPr>
                <w:sz w:val="20"/>
                <w:szCs w:val="20"/>
              </w:rPr>
            </w:pPr>
            <w:r w:rsidRPr="004575A5">
              <w:rPr>
                <w:sz w:val="20"/>
                <w:szCs w:val="20"/>
              </w:rPr>
              <w:t>1.978.191,00</w:t>
            </w:r>
          </w:p>
        </w:tc>
      </w:tr>
      <w:tr w:rsidR="004575A5" w:rsidRPr="004575A5" w14:paraId="05598E34" w14:textId="77777777" w:rsidTr="00E67A70">
        <w:trPr>
          <w:trHeight w:val="255"/>
          <w:jc w:val="center"/>
        </w:trPr>
        <w:tc>
          <w:tcPr>
            <w:tcW w:w="5665" w:type="dxa"/>
            <w:shd w:val="clear" w:color="auto" w:fill="auto"/>
            <w:noWrap/>
            <w:vAlign w:val="bottom"/>
            <w:hideMark/>
          </w:tcPr>
          <w:p w14:paraId="5C6D67CC" w14:textId="77777777" w:rsidR="00581E94" w:rsidRPr="004575A5" w:rsidRDefault="00581E94">
            <w:pPr>
              <w:rPr>
                <w:sz w:val="20"/>
                <w:szCs w:val="20"/>
              </w:rPr>
            </w:pPr>
            <w:r w:rsidRPr="004575A5">
              <w:rPr>
                <w:sz w:val="20"/>
                <w:szCs w:val="20"/>
              </w:rPr>
              <w:t>Glava 00405 VIJEĆA MANJINA</w:t>
            </w:r>
          </w:p>
        </w:tc>
        <w:tc>
          <w:tcPr>
            <w:tcW w:w="1496" w:type="dxa"/>
            <w:shd w:val="clear" w:color="auto" w:fill="auto"/>
            <w:noWrap/>
            <w:vAlign w:val="bottom"/>
            <w:hideMark/>
          </w:tcPr>
          <w:p w14:paraId="6C33D9F1" w14:textId="77777777" w:rsidR="00581E94" w:rsidRPr="004575A5" w:rsidRDefault="00581E94">
            <w:pPr>
              <w:jc w:val="right"/>
              <w:rPr>
                <w:sz w:val="20"/>
                <w:szCs w:val="20"/>
              </w:rPr>
            </w:pPr>
            <w:r w:rsidRPr="004575A5">
              <w:rPr>
                <w:sz w:val="20"/>
                <w:szCs w:val="20"/>
              </w:rPr>
              <w:t>11.282,00</w:t>
            </w:r>
          </w:p>
        </w:tc>
        <w:tc>
          <w:tcPr>
            <w:tcW w:w="1496" w:type="dxa"/>
            <w:shd w:val="clear" w:color="auto" w:fill="auto"/>
            <w:noWrap/>
            <w:vAlign w:val="bottom"/>
          </w:tcPr>
          <w:p w14:paraId="1C3CF4C7" w14:textId="4A7545A9" w:rsidR="00581E94" w:rsidRPr="004575A5" w:rsidRDefault="00C36217">
            <w:pPr>
              <w:jc w:val="right"/>
              <w:rPr>
                <w:sz w:val="20"/>
                <w:szCs w:val="20"/>
              </w:rPr>
            </w:pPr>
            <w:r w:rsidRPr="004575A5">
              <w:rPr>
                <w:sz w:val="20"/>
                <w:szCs w:val="20"/>
              </w:rPr>
              <w:t>0,00</w:t>
            </w:r>
          </w:p>
        </w:tc>
        <w:tc>
          <w:tcPr>
            <w:tcW w:w="1366" w:type="dxa"/>
            <w:shd w:val="clear" w:color="auto" w:fill="auto"/>
            <w:noWrap/>
            <w:vAlign w:val="bottom"/>
          </w:tcPr>
          <w:p w14:paraId="69874471" w14:textId="6A163F60" w:rsidR="00581E94" w:rsidRPr="004575A5" w:rsidRDefault="00C36217">
            <w:pPr>
              <w:jc w:val="right"/>
              <w:rPr>
                <w:sz w:val="20"/>
                <w:szCs w:val="20"/>
              </w:rPr>
            </w:pPr>
            <w:r w:rsidRPr="004575A5">
              <w:rPr>
                <w:sz w:val="20"/>
                <w:szCs w:val="20"/>
              </w:rPr>
              <w:t>11.282,00</w:t>
            </w:r>
          </w:p>
        </w:tc>
      </w:tr>
      <w:tr w:rsidR="004575A5" w:rsidRPr="004575A5" w14:paraId="1365C696" w14:textId="77777777" w:rsidTr="00E67A70">
        <w:trPr>
          <w:trHeight w:val="255"/>
          <w:jc w:val="center"/>
        </w:trPr>
        <w:tc>
          <w:tcPr>
            <w:tcW w:w="5665" w:type="dxa"/>
            <w:shd w:val="clear" w:color="auto" w:fill="auto"/>
            <w:noWrap/>
            <w:vAlign w:val="bottom"/>
            <w:hideMark/>
          </w:tcPr>
          <w:p w14:paraId="093C9DF0" w14:textId="77777777" w:rsidR="00581E94" w:rsidRPr="004575A5" w:rsidRDefault="00581E94">
            <w:pPr>
              <w:rPr>
                <w:sz w:val="20"/>
                <w:szCs w:val="20"/>
              </w:rPr>
            </w:pPr>
            <w:r w:rsidRPr="004575A5">
              <w:rPr>
                <w:sz w:val="20"/>
                <w:szCs w:val="20"/>
              </w:rPr>
              <w:t>Korisnik K011 VIJEĆE SRPSKE NACIONALNE MANJINE GRADA POŽEGE</w:t>
            </w:r>
          </w:p>
        </w:tc>
        <w:tc>
          <w:tcPr>
            <w:tcW w:w="1496" w:type="dxa"/>
            <w:shd w:val="clear" w:color="auto" w:fill="auto"/>
            <w:noWrap/>
            <w:vAlign w:val="bottom"/>
            <w:hideMark/>
          </w:tcPr>
          <w:p w14:paraId="7583A520" w14:textId="77777777" w:rsidR="00581E94" w:rsidRPr="004575A5" w:rsidRDefault="00581E94">
            <w:pPr>
              <w:jc w:val="right"/>
              <w:rPr>
                <w:sz w:val="20"/>
                <w:szCs w:val="20"/>
              </w:rPr>
            </w:pPr>
            <w:r w:rsidRPr="004575A5">
              <w:rPr>
                <w:sz w:val="20"/>
                <w:szCs w:val="20"/>
              </w:rPr>
              <w:t>11.282,00</w:t>
            </w:r>
          </w:p>
        </w:tc>
        <w:tc>
          <w:tcPr>
            <w:tcW w:w="1496" w:type="dxa"/>
            <w:shd w:val="clear" w:color="auto" w:fill="auto"/>
            <w:noWrap/>
            <w:vAlign w:val="bottom"/>
          </w:tcPr>
          <w:p w14:paraId="5662AB85" w14:textId="00E6FCFB" w:rsidR="00581E94" w:rsidRPr="004575A5" w:rsidRDefault="00C36217">
            <w:pPr>
              <w:jc w:val="right"/>
              <w:rPr>
                <w:sz w:val="20"/>
                <w:szCs w:val="20"/>
              </w:rPr>
            </w:pPr>
            <w:r w:rsidRPr="004575A5">
              <w:rPr>
                <w:sz w:val="20"/>
                <w:szCs w:val="20"/>
              </w:rPr>
              <w:t>0,00</w:t>
            </w:r>
          </w:p>
        </w:tc>
        <w:tc>
          <w:tcPr>
            <w:tcW w:w="1366" w:type="dxa"/>
            <w:shd w:val="clear" w:color="auto" w:fill="auto"/>
            <w:noWrap/>
            <w:vAlign w:val="bottom"/>
          </w:tcPr>
          <w:p w14:paraId="225AE090" w14:textId="2F996F32" w:rsidR="00581E94" w:rsidRPr="004575A5" w:rsidRDefault="00C36217">
            <w:pPr>
              <w:jc w:val="right"/>
              <w:rPr>
                <w:sz w:val="20"/>
                <w:szCs w:val="20"/>
              </w:rPr>
            </w:pPr>
            <w:r w:rsidRPr="004575A5">
              <w:rPr>
                <w:sz w:val="20"/>
                <w:szCs w:val="20"/>
              </w:rPr>
              <w:t>11.282,00</w:t>
            </w:r>
          </w:p>
        </w:tc>
      </w:tr>
      <w:tr w:rsidR="004575A5" w:rsidRPr="004575A5" w14:paraId="0B2A0D90" w14:textId="77777777" w:rsidTr="00E67A70">
        <w:trPr>
          <w:trHeight w:val="255"/>
          <w:jc w:val="center"/>
        </w:trPr>
        <w:tc>
          <w:tcPr>
            <w:tcW w:w="5665" w:type="dxa"/>
            <w:shd w:val="clear" w:color="auto" w:fill="auto"/>
            <w:noWrap/>
            <w:vAlign w:val="bottom"/>
            <w:hideMark/>
          </w:tcPr>
          <w:p w14:paraId="42802CE7" w14:textId="77777777" w:rsidR="00581E94" w:rsidRPr="004575A5" w:rsidRDefault="00581E94">
            <w:pPr>
              <w:rPr>
                <w:sz w:val="20"/>
                <w:szCs w:val="20"/>
              </w:rPr>
            </w:pPr>
            <w:r w:rsidRPr="004575A5">
              <w:rPr>
                <w:sz w:val="20"/>
                <w:szCs w:val="20"/>
              </w:rPr>
              <w:t xml:space="preserve">Razdjel 005 UPRAVNI ODJEL ZA IMOVINSKO - PRAVNE POSLOVE </w:t>
            </w:r>
          </w:p>
        </w:tc>
        <w:tc>
          <w:tcPr>
            <w:tcW w:w="1496" w:type="dxa"/>
            <w:shd w:val="clear" w:color="auto" w:fill="auto"/>
            <w:noWrap/>
            <w:vAlign w:val="bottom"/>
            <w:hideMark/>
          </w:tcPr>
          <w:p w14:paraId="4A476D8A" w14:textId="77777777" w:rsidR="00581E94" w:rsidRPr="004575A5" w:rsidRDefault="00581E94">
            <w:pPr>
              <w:jc w:val="right"/>
              <w:rPr>
                <w:sz w:val="20"/>
                <w:szCs w:val="20"/>
              </w:rPr>
            </w:pPr>
            <w:r w:rsidRPr="004575A5">
              <w:rPr>
                <w:sz w:val="20"/>
                <w:szCs w:val="20"/>
              </w:rPr>
              <w:t>421.606,00</w:t>
            </w:r>
          </w:p>
        </w:tc>
        <w:tc>
          <w:tcPr>
            <w:tcW w:w="1496" w:type="dxa"/>
            <w:shd w:val="clear" w:color="auto" w:fill="auto"/>
            <w:noWrap/>
            <w:vAlign w:val="bottom"/>
          </w:tcPr>
          <w:p w14:paraId="314215E2" w14:textId="0A08839C" w:rsidR="00581E94" w:rsidRPr="004575A5" w:rsidRDefault="00C36217">
            <w:pPr>
              <w:jc w:val="right"/>
              <w:rPr>
                <w:sz w:val="20"/>
                <w:szCs w:val="20"/>
              </w:rPr>
            </w:pPr>
            <w:r w:rsidRPr="004575A5">
              <w:rPr>
                <w:sz w:val="20"/>
                <w:szCs w:val="20"/>
              </w:rPr>
              <w:t>102.010,00</w:t>
            </w:r>
          </w:p>
        </w:tc>
        <w:tc>
          <w:tcPr>
            <w:tcW w:w="1366" w:type="dxa"/>
            <w:shd w:val="clear" w:color="auto" w:fill="auto"/>
            <w:noWrap/>
            <w:vAlign w:val="bottom"/>
          </w:tcPr>
          <w:p w14:paraId="4F4E5545" w14:textId="2E36095F" w:rsidR="00581E94" w:rsidRPr="004575A5" w:rsidRDefault="00C36217">
            <w:pPr>
              <w:jc w:val="right"/>
              <w:rPr>
                <w:sz w:val="20"/>
                <w:szCs w:val="20"/>
              </w:rPr>
            </w:pPr>
            <w:r w:rsidRPr="004575A5">
              <w:rPr>
                <w:sz w:val="20"/>
                <w:szCs w:val="20"/>
              </w:rPr>
              <w:t>523.616,00</w:t>
            </w:r>
          </w:p>
        </w:tc>
      </w:tr>
      <w:tr w:rsidR="00C36217" w:rsidRPr="004575A5" w14:paraId="44F9C036" w14:textId="77777777" w:rsidTr="00E67A70">
        <w:trPr>
          <w:trHeight w:val="255"/>
          <w:jc w:val="center"/>
        </w:trPr>
        <w:tc>
          <w:tcPr>
            <w:tcW w:w="5665" w:type="dxa"/>
            <w:shd w:val="clear" w:color="auto" w:fill="auto"/>
            <w:noWrap/>
            <w:vAlign w:val="bottom"/>
            <w:hideMark/>
          </w:tcPr>
          <w:p w14:paraId="67570A74" w14:textId="77777777" w:rsidR="00581E94" w:rsidRPr="004575A5" w:rsidRDefault="00581E94">
            <w:pPr>
              <w:rPr>
                <w:sz w:val="20"/>
                <w:szCs w:val="20"/>
              </w:rPr>
            </w:pPr>
            <w:r w:rsidRPr="004575A5">
              <w:rPr>
                <w:sz w:val="20"/>
                <w:szCs w:val="20"/>
              </w:rPr>
              <w:t xml:space="preserve">Glava 00501 UPRAVNI ODJEL ZA IMOVINSKO - PRAVNE POSLOVE </w:t>
            </w:r>
          </w:p>
        </w:tc>
        <w:tc>
          <w:tcPr>
            <w:tcW w:w="1496" w:type="dxa"/>
            <w:shd w:val="clear" w:color="auto" w:fill="auto"/>
            <w:noWrap/>
            <w:vAlign w:val="bottom"/>
            <w:hideMark/>
          </w:tcPr>
          <w:p w14:paraId="1138E660" w14:textId="77777777" w:rsidR="00581E94" w:rsidRPr="004575A5" w:rsidRDefault="00581E94">
            <w:pPr>
              <w:jc w:val="right"/>
              <w:rPr>
                <w:sz w:val="20"/>
                <w:szCs w:val="20"/>
              </w:rPr>
            </w:pPr>
            <w:r w:rsidRPr="004575A5">
              <w:rPr>
                <w:sz w:val="20"/>
                <w:szCs w:val="20"/>
              </w:rPr>
              <w:t>421.606,00</w:t>
            </w:r>
          </w:p>
        </w:tc>
        <w:tc>
          <w:tcPr>
            <w:tcW w:w="1496" w:type="dxa"/>
            <w:shd w:val="clear" w:color="auto" w:fill="auto"/>
            <w:noWrap/>
            <w:vAlign w:val="bottom"/>
          </w:tcPr>
          <w:p w14:paraId="4EEAA95F" w14:textId="31609565" w:rsidR="00581E94" w:rsidRPr="004575A5" w:rsidRDefault="00C36217">
            <w:pPr>
              <w:jc w:val="right"/>
              <w:rPr>
                <w:sz w:val="20"/>
                <w:szCs w:val="20"/>
              </w:rPr>
            </w:pPr>
            <w:r w:rsidRPr="004575A5">
              <w:rPr>
                <w:sz w:val="20"/>
                <w:szCs w:val="20"/>
              </w:rPr>
              <w:t>102.010,00</w:t>
            </w:r>
          </w:p>
        </w:tc>
        <w:tc>
          <w:tcPr>
            <w:tcW w:w="1366" w:type="dxa"/>
            <w:shd w:val="clear" w:color="auto" w:fill="auto"/>
            <w:noWrap/>
            <w:vAlign w:val="bottom"/>
          </w:tcPr>
          <w:p w14:paraId="1B7079B4" w14:textId="3B1451D6" w:rsidR="00581E94" w:rsidRPr="004575A5" w:rsidRDefault="00C36217">
            <w:pPr>
              <w:jc w:val="right"/>
              <w:rPr>
                <w:sz w:val="20"/>
                <w:szCs w:val="20"/>
              </w:rPr>
            </w:pPr>
            <w:r w:rsidRPr="004575A5">
              <w:rPr>
                <w:sz w:val="20"/>
                <w:szCs w:val="20"/>
              </w:rPr>
              <w:t>523.616,00</w:t>
            </w:r>
          </w:p>
        </w:tc>
      </w:tr>
    </w:tbl>
    <w:p w14:paraId="0707388C" w14:textId="54EFCF2C" w:rsidR="005B4D76" w:rsidRPr="004575A5" w:rsidRDefault="005B4D76" w:rsidP="00B47ED3">
      <w:pPr>
        <w:ind w:right="-108"/>
        <w:jc w:val="both"/>
        <w:rPr>
          <w:bCs/>
          <w:sz w:val="22"/>
          <w:szCs w:val="22"/>
        </w:rPr>
      </w:pPr>
    </w:p>
    <w:p w14:paraId="1971B4E3" w14:textId="08EF8C7C" w:rsidR="00F52227" w:rsidRPr="004575A5" w:rsidRDefault="00F52227" w:rsidP="00DB58C4">
      <w:pPr>
        <w:pBdr>
          <w:top w:val="single" w:sz="4" w:space="1" w:color="auto"/>
          <w:left w:val="single" w:sz="4" w:space="4" w:color="auto"/>
          <w:bottom w:val="single" w:sz="4" w:space="1" w:color="auto"/>
          <w:right w:val="single" w:sz="4" w:space="4" w:color="auto"/>
        </w:pBdr>
        <w:ind w:right="-108"/>
        <w:jc w:val="both"/>
        <w:rPr>
          <w:b/>
        </w:rPr>
      </w:pPr>
      <w:r w:rsidRPr="004575A5">
        <w:rPr>
          <w:b/>
        </w:rPr>
        <w:t>RAZDJEL 001 UPRAVNI ODJEL ZA FINANCIJE I PRORAČUN</w:t>
      </w:r>
    </w:p>
    <w:p w14:paraId="68ED31FC" w14:textId="77777777" w:rsidR="009D531A" w:rsidRPr="004575A5" w:rsidRDefault="009D531A" w:rsidP="00B47ED3">
      <w:pPr>
        <w:ind w:right="-108"/>
        <w:jc w:val="both"/>
        <w:rPr>
          <w:b/>
          <w:sz w:val="22"/>
          <w:szCs w:val="22"/>
        </w:rPr>
      </w:pPr>
    </w:p>
    <w:p w14:paraId="38BE2AEF" w14:textId="7D5D8A59" w:rsidR="00F52227" w:rsidRPr="004575A5" w:rsidRDefault="00F52227" w:rsidP="003116AA">
      <w:pPr>
        <w:tabs>
          <w:tab w:val="left" w:pos="567"/>
        </w:tabs>
        <w:ind w:right="-108"/>
        <w:jc w:val="both"/>
        <w:rPr>
          <w:bCs/>
          <w:sz w:val="22"/>
          <w:szCs w:val="22"/>
        </w:rPr>
      </w:pPr>
      <w:r w:rsidRPr="004575A5">
        <w:rPr>
          <w:bCs/>
          <w:sz w:val="22"/>
          <w:szCs w:val="22"/>
        </w:rPr>
        <w:tab/>
        <w:t>Upravni odjel za financije i proračun obavlja poslove u svezi s propisivanjem i naplatom poreza Grada Požege</w:t>
      </w:r>
      <w:r w:rsidR="008E2E39" w:rsidRPr="004575A5">
        <w:rPr>
          <w:bCs/>
          <w:sz w:val="22"/>
          <w:szCs w:val="22"/>
        </w:rPr>
        <w:t xml:space="preserv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w:t>
      </w:r>
      <w:r w:rsidR="00DD59F8" w:rsidRPr="004575A5">
        <w:rPr>
          <w:bCs/>
          <w:sz w:val="22"/>
          <w:szCs w:val="22"/>
        </w:rPr>
        <w:t xml:space="preserve">vođenjem knjigovodstvene evidencije o svim računima koji čine proračun, poslovima financijskog poslovanja, likvidature, blagajne, obračuna plaća, </w:t>
      </w:r>
      <w:r w:rsidR="0067427D" w:rsidRPr="004575A5">
        <w:rPr>
          <w:bCs/>
          <w:sz w:val="22"/>
          <w:szCs w:val="22"/>
        </w:rPr>
        <w:t xml:space="preserve">osiguranja zaposlenih, </w:t>
      </w:r>
      <w:r w:rsidR="00DD59F8" w:rsidRPr="004575A5">
        <w:rPr>
          <w:bCs/>
          <w:sz w:val="22"/>
          <w:szCs w:val="22"/>
        </w:rPr>
        <w:t>te poslove naplate odštetnih zahtjeva</w:t>
      </w:r>
      <w:r w:rsidR="005A0E55" w:rsidRPr="004575A5">
        <w:rPr>
          <w:bCs/>
          <w:sz w:val="22"/>
          <w:szCs w:val="22"/>
        </w:rPr>
        <w:t>.</w:t>
      </w:r>
      <w:r w:rsidR="00DD59F8" w:rsidRPr="004575A5">
        <w:rPr>
          <w:bCs/>
          <w:sz w:val="22"/>
          <w:szCs w:val="22"/>
        </w:rPr>
        <w:t xml:space="preserve"> Odjel obavlja poslove računovodstvene evidencije, obračuna, isplata plaće i drugih obveza, izrade financijskih izvještaja za proračunske korisnike Grada Požege koji rade u sustavu lokalne riznice, osim za osnovne škole. </w:t>
      </w:r>
      <w:r w:rsidR="000847FF" w:rsidRPr="004575A5">
        <w:rPr>
          <w:bCs/>
          <w:sz w:val="22"/>
          <w:szCs w:val="22"/>
        </w:rPr>
        <w:t>Cilj Odjela je provoditi mjere efikasnog korištenja sredstava kako bi se više sredstava usmjerilo na razvojne programe i projekte drugih upravnih tijela.</w:t>
      </w:r>
    </w:p>
    <w:p w14:paraId="092F1D59" w14:textId="05DB23BE" w:rsidR="00BA1580" w:rsidRPr="004575A5" w:rsidRDefault="00BA1580" w:rsidP="000847FF">
      <w:pPr>
        <w:tabs>
          <w:tab w:val="left" w:pos="851"/>
        </w:tabs>
        <w:ind w:right="-108"/>
        <w:jc w:val="both"/>
        <w:rPr>
          <w:bCs/>
          <w:sz w:val="22"/>
          <w:szCs w:val="22"/>
        </w:rPr>
      </w:pPr>
    </w:p>
    <w:tbl>
      <w:tblPr>
        <w:tblStyle w:val="Reetkatablice1"/>
        <w:tblW w:w="9351" w:type="dxa"/>
        <w:tblLook w:val="04A0" w:firstRow="1" w:lastRow="0" w:firstColumn="1" w:lastColumn="0" w:noHBand="0" w:noVBand="1"/>
      </w:tblPr>
      <w:tblGrid>
        <w:gridCol w:w="4531"/>
        <w:gridCol w:w="1701"/>
        <w:gridCol w:w="1560"/>
        <w:gridCol w:w="1559"/>
      </w:tblGrid>
      <w:tr w:rsidR="004575A5" w:rsidRPr="004575A5" w14:paraId="26F006D7" w14:textId="77777777" w:rsidTr="008465DB">
        <w:trPr>
          <w:trHeight w:val="255"/>
        </w:trPr>
        <w:tc>
          <w:tcPr>
            <w:tcW w:w="4531" w:type="dxa"/>
            <w:noWrap/>
            <w:hideMark/>
          </w:tcPr>
          <w:p w14:paraId="37E3CE4E" w14:textId="06EA9A62" w:rsidR="00245FDE" w:rsidRPr="004575A5" w:rsidRDefault="00245FDE" w:rsidP="00245FDE">
            <w:pPr>
              <w:rPr>
                <w:rFonts w:ascii="Times New Roman" w:hAnsi="Times New Roman"/>
                <w:b/>
                <w:bCs/>
                <w:sz w:val="20"/>
                <w:szCs w:val="20"/>
                <w:lang w:eastAsia="hr-HR"/>
              </w:rPr>
            </w:pPr>
            <w:r w:rsidRPr="004575A5">
              <w:rPr>
                <w:rFonts w:ascii="Times New Roman" w:hAnsi="Times New Roman"/>
                <w:b/>
                <w:bCs/>
                <w:sz w:val="20"/>
                <w:szCs w:val="20"/>
                <w:lang w:eastAsia="hr-HR"/>
              </w:rPr>
              <w:t>Razdjel 001 UPRAVNI ODJEL ZA FINANCIJE I PRORAČUN</w:t>
            </w:r>
          </w:p>
        </w:tc>
        <w:tc>
          <w:tcPr>
            <w:tcW w:w="1701" w:type="dxa"/>
            <w:shd w:val="clear" w:color="auto" w:fill="auto"/>
            <w:noWrap/>
            <w:vAlign w:val="center"/>
            <w:hideMark/>
          </w:tcPr>
          <w:p w14:paraId="396E4966" w14:textId="7DE01ABB" w:rsidR="00245FDE" w:rsidRPr="004575A5" w:rsidRDefault="00245FDE" w:rsidP="008465DB">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560" w:type="dxa"/>
            <w:shd w:val="clear" w:color="auto" w:fill="auto"/>
            <w:noWrap/>
            <w:vAlign w:val="center"/>
            <w:hideMark/>
          </w:tcPr>
          <w:p w14:paraId="57029755" w14:textId="3B156A4B" w:rsidR="00245FDE" w:rsidRPr="004575A5" w:rsidRDefault="00245FDE" w:rsidP="008465DB">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559" w:type="dxa"/>
            <w:shd w:val="clear" w:color="auto" w:fill="auto"/>
            <w:noWrap/>
            <w:vAlign w:val="center"/>
            <w:hideMark/>
          </w:tcPr>
          <w:p w14:paraId="19748A72" w14:textId="4BC8FB25" w:rsidR="00245FDE" w:rsidRPr="004575A5" w:rsidRDefault="00245FDE" w:rsidP="008465DB">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5BB0CBD3" w14:textId="77777777" w:rsidTr="00045642">
        <w:trPr>
          <w:trHeight w:val="255"/>
        </w:trPr>
        <w:tc>
          <w:tcPr>
            <w:tcW w:w="4531" w:type="dxa"/>
            <w:noWrap/>
          </w:tcPr>
          <w:p w14:paraId="494EC081" w14:textId="02FE7EFD" w:rsidR="00314958" w:rsidRPr="004575A5" w:rsidRDefault="00314958" w:rsidP="00126537">
            <w:pPr>
              <w:rPr>
                <w:rFonts w:ascii="Times New Roman" w:hAnsi="Times New Roman"/>
                <w:b/>
                <w:bCs/>
                <w:sz w:val="20"/>
                <w:lang w:eastAsia="hr-HR"/>
              </w:rPr>
            </w:pPr>
            <w:r w:rsidRPr="004575A5">
              <w:rPr>
                <w:rFonts w:ascii="Times New Roman" w:hAnsi="Times New Roman"/>
                <w:sz w:val="20"/>
                <w:lang w:eastAsia="hr-HR"/>
              </w:rPr>
              <w:t>Glava 00101 UPRAVNI ODJEL ZA FINANCIJE I PRORAČUN</w:t>
            </w:r>
          </w:p>
        </w:tc>
        <w:tc>
          <w:tcPr>
            <w:tcW w:w="1701" w:type="dxa"/>
            <w:noWrap/>
            <w:vAlign w:val="center"/>
          </w:tcPr>
          <w:p w14:paraId="6D3BDF7D" w14:textId="2FACB6E3" w:rsidR="00314958" w:rsidRPr="004575A5" w:rsidRDefault="00581E94" w:rsidP="00314958">
            <w:pPr>
              <w:jc w:val="right"/>
              <w:rPr>
                <w:rFonts w:ascii="Times New Roman" w:hAnsi="Times New Roman"/>
                <w:sz w:val="20"/>
                <w:lang w:eastAsia="hr-HR"/>
              </w:rPr>
            </w:pPr>
            <w:r w:rsidRPr="004575A5">
              <w:rPr>
                <w:rFonts w:ascii="Times New Roman" w:hAnsi="Times New Roman"/>
                <w:sz w:val="20"/>
                <w:lang w:eastAsia="hr-HR"/>
              </w:rPr>
              <w:t>2.26</w:t>
            </w:r>
            <w:r w:rsidR="00C43E62" w:rsidRPr="004575A5">
              <w:rPr>
                <w:rFonts w:ascii="Times New Roman" w:hAnsi="Times New Roman"/>
                <w:sz w:val="20"/>
                <w:lang w:eastAsia="hr-HR"/>
              </w:rPr>
              <w:t>1</w:t>
            </w:r>
            <w:r w:rsidRPr="004575A5">
              <w:rPr>
                <w:rFonts w:ascii="Times New Roman" w:hAnsi="Times New Roman"/>
                <w:sz w:val="20"/>
                <w:lang w:eastAsia="hr-HR"/>
              </w:rPr>
              <w:t>.2</w:t>
            </w:r>
            <w:r w:rsidR="00C43E62" w:rsidRPr="004575A5">
              <w:rPr>
                <w:rFonts w:ascii="Times New Roman" w:hAnsi="Times New Roman"/>
                <w:sz w:val="20"/>
                <w:lang w:eastAsia="hr-HR"/>
              </w:rPr>
              <w:t>21</w:t>
            </w:r>
            <w:r w:rsidRPr="004575A5">
              <w:rPr>
                <w:rFonts w:ascii="Times New Roman" w:hAnsi="Times New Roman"/>
                <w:sz w:val="20"/>
                <w:lang w:eastAsia="hr-HR"/>
              </w:rPr>
              <w:t>,00</w:t>
            </w:r>
          </w:p>
        </w:tc>
        <w:tc>
          <w:tcPr>
            <w:tcW w:w="1560" w:type="dxa"/>
            <w:noWrap/>
            <w:vAlign w:val="center"/>
          </w:tcPr>
          <w:p w14:paraId="2CF9BB51" w14:textId="6F1DB431" w:rsidR="00314958" w:rsidRPr="004575A5" w:rsidRDefault="008465DB" w:rsidP="00314958">
            <w:pPr>
              <w:jc w:val="right"/>
              <w:rPr>
                <w:rFonts w:ascii="Times New Roman" w:hAnsi="Times New Roman"/>
                <w:sz w:val="20"/>
                <w:lang w:eastAsia="hr-HR"/>
              </w:rPr>
            </w:pPr>
            <w:r w:rsidRPr="004575A5">
              <w:rPr>
                <w:rFonts w:ascii="Times New Roman" w:hAnsi="Times New Roman"/>
                <w:sz w:val="20"/>
                <w:lang w:eastAsia="hr-HR"/>
              </w:rPr>
              <w:t>55.390</w:t>
            </w:r>
            <w:r w:rsidR="00C43E62" w:rsidRPr="004575A5">
              <w:rPr>
                <w:rFonts w:ascii="Times New Roman" w:hAnsi="Times New Roman"/>
                <w:sz w:val="20"/>
                <w:lang w:eastAsia="hr-HR"/>
              </w:rPr>
              <w:t>,00</w:t>
            </w:r>
          </w:p>
        </w:tc>
        <w:tc>
          <w:tcPr>
            <w:tcW w:w="1559" w:type="dxa"/>
            <w:noWrap/>
            <w:vAlign w:val="center"/>
          </w:tcPr>
          <w:p w14:paraId="0393E47A" w14:textId="570ACC2B" w:rsidR="00314958" w:rsidRPr="004575A5" w:rsidRDefault="008465DB" w:rsidP="00314958">
            <w:pPr>
              <w:jc w:val="right"/>
              <w:rPr>
                <w:rFonts w:ascii="Times New Roman" w:hAnsi="Times New Roman"/>
                <w:sz w:val="20"/>
                <w:lang w:eastAsia="hr-HR"/>
              </w:rPr>
            </w:pPr>
            <w:r w:rsidRPr="004575A5">
              <w:rPr>
                <w:rFonts w:ascii="Times New Roman" w:hAnsi="Times New Roman"/>
                <w:sz w:val="20"/>
                <w:lang w:eastAsia="hr-HR"/>
              </w:rPr>
              <w:t>2.316.611</w:t>
            </w:r>
            <w:r w:rsidR="00C43E62" w:rsidRPr="004575A5">
              <w:rPr>
                <w:rFonts w:ascii="Times New Roman" w:hAnsi="Times New Roman"/>
                <w:sz w:val="20"/>
                <w:lang w:eastAsia="hr-HR"/>
              </w:rPr>
              <w:t>,00</w:t>
            </w:r>
          </w:p>
        </w:tc>
      </w:tr>
      <w:tr w:rsidR="00797B0F" w:rsidRPr="004575A5" w14:paraId="10782789" w14:textId="77777777" w:rsidTr="00581E94">
        <w:trPr>
          <w:trHeight w:val="255"/>
        </w:trPr>
        <w:tc>
          <w:tcPr>
            <w:tcW w:w="4531" w:type="dxa"/>
            <w:noWrap/>
            <w:hideMark/>
          </w:tcPr>
          <w:p w14:paraId="75CA321F" w14:textId="7980680E" w:rsidR="00872E86" w:rsidRPr="004575A5" w:rsidRDefault="00872E86" w:rsidP="00126537">
            <w:pPr>
              <w:rPr>
                <w:rFonts w:ascii="Times New Roman" w:hAnsi="Times New Roman"/>
                <w:sz w:val="20"/>
                <w:szCs w:val="20"/>
                <w:lang w:eastAsia="hr-HR"/>
              </w:rPr>
            </w:pPr>
            <w:r w:rsidRPr="004575A5">
              <w:rPr>
                <w:rFonts w:ascii="Times New Roman" w:hAnsi="Times New Roman"/>
                <w:sz w:val="20"/>
                <w:szCs w:val="20"/>
                <w:lang w:eastAsia="hr-HR"/>
              </w:rPr>
              <w:t xml:space="preserve">PROGRAM 1000 REDOVNA DJELATNOST UPRAVNIH TIJELA </w:t>
            </w:r>
          </w:p>
        </w:tc>
        <w:tc>
          <w:tcPr>
            <w:tcW w:w="1701" w:type="dxa"/>
            <w:noWrap/>
            <w:vAlign w:val="center"/>
          </w:tcPr>
          <w:p w14:paraId="68F1C26D" w14:textId="4229C5AA" w:rsidR="00872E86" w:rsidRPr="004575A5" w:rsidRDefault="00581E94" w:rsidP="00DB58C4">
            <w:pPr>
              <w:jc w:val="right"/>
              <w:rPr>
                <w:rFonts w:ascii="Times New Roman" w:hAnsi="Times New Roman"/>
                <w:sz w:val="20"/>
                <w:szCs w:val="20"/>
                <w:lang w:eastAsia="hr-HR"/>
              </w:rPr>
            </w:pPr>
            <w:r w:rsidRPr="004575A5">
              <w:rPr>
                <w:rFonts w:ascii="Times New Roman" w:hAnsi="Times New Roman"/>
                <w:sz w:val="20"/>
                <w:szCs w:val="20"/>
                <w:lang w:eastAsia="hr-HR"/>
              </w:rPr>
              <w:t>2.26</w:t>
            </w:r>
            <w:r w:rsidR="00C43E62" w:rsidRPr="004575A5">
              <w:rPr>
                <w:rFonts w:ascii="Times New Roman" w:hAnsi="Times New Roman"/>
                <w:sz w:val="20"/>
                <w:szCs w:val="20"/>
                <w:lang w:eastAsia="hr-HR"/>
              </w:rPr>
              <w:t>1</w:t>
            </w:r>
            <w:r w:rsidRPr="004575A5">
              <w:rPr>
                <w:rFonts w:ascii="Times New Roman" w:hAnsi="Times New Roman"/>
                <w:sz w:val="20"/>
                <w:szCs w:val="20"/>
                <w:lang w:eastAsia="hr-HR"/>
              </w:rPr>
              <w:t>.2</w:t>
            </w:r>
            <w:r w:rsidR="00C43E62" w:rsidRPr="004575A5">
              <w:rPr>
                <w:rFonts w:ascii="Times New Roman" w:hAnsi="Times New Roman"/>
                <w:sz w:val="20"/>
                <w:szCs w:val="20"/>
                <w:lang w:eastAsia="hr-HR"/>
              </w:rPr>
              <w:t>21</w:t>
            </w:r>
            <w:r w:rsidRPr="004575A5">
              <w:rPr>
                <w:rFonts w:ascii="Times New Roman" w:hAnsi="Times New Roman"/>
                <w:sz w:val="20"/>
                <w:szCs w:val="20"/>
                <w:lang w:eastAsia="hr-HR"/>
              </w:rPr>
              <w:t>,00</w:t>
            </w:r>
          </w:p>
        </w:tc>
        <w:tc>
          <w:tcPr>
            <w:tcW w:w="1560" w:type="dxa"/>
            <w:noWrap/>
            <w:vAlign w:val="center"/>
          </w:tcPr>
          <w:p w14:paraId="1DBCB07B" w14:textId="0865FC63" w:rsidR="00872E86" w:rsidRPr="004575A5" w:rsidRDefault="008465DB" w:rsidP="00DB58C4">
            <w:pPr>
              <w:jc w:val="right"/>
              <w:rPr>
                <w:rFonts w:ascii="Times New Roman" w:hAnsi="Times New Roman"/>
                <w:sz w:val="20"/>
                <w:szCs w:val="20"/>
                <w:lang w:eastAsia="hr-HR"/>
              </w:rPr>
            </w:pPr>
            <w:r w:rsidRPr="004575A5">
              <w:rPr>
                <w:rFonts w:ascii="Times New Roman" w:hAnsi="Times New Roman"/>
                <w:sz w:val="20"/>
                <w:szCs w:val="20"/>
                <w:lang w:eastAsia="hr-HR"/>
              </w:rPr>
              <w:t>55.390</w:t>
            </w:r>
            <w:r w:rsidR="00C43E62" w:rsidRPr="004575A5">
              <w:rPr>
                <w:rFonts w:ascii="Times New Roman" w:hAnsi="Times New Roman"/>
                <w:sz w:val="20"/>
                <w:szCs w:val="20"/>
                <w:lang w:eastAsia="hr-HR"/>
              </w:rPr>
              <w:t>,00</w:t>
            </w:r>
          </w:p>
        </w:tc>
        <w:tc>
          <w:tcPr>
            <w:tcW w:w="1559" w:type="dxa"/>
            <w:noWrap/>
            <w:vAlign w:val="center"/>
          </w:tcPr>
          <w:p w14:paraId="6ACB3333" w14:textId="657EAA48" w:rsidR="00872E86" w:rsidRPr="004575A5" w:rsidRDefault="008465DB" w:rsidP="00DB58C4">
            <w:pPr>
              <w:jc w:val="right"/>
              <w:rPr>
                <w:rFonts w:ascii="Times New Roman" w:hAnsi="Times New Roman"/>
                <w:sz w:val="20"/>
                <w:szCs w:val="20"/>
                <w:lang w:eastAsia="hr-HR"/>
              </w:rPr>
            </w:pPr>
            <w:r w:rsidRPr="004575A5">
              <w:rPr>
                <w:rFonts w:ascii="Times New Roman" w:hAnsi="Times New Roman"/>
                <w:sz w:val="20"/>
                <w:lang w:eastAsia="hr-HR"/>
              </w:rPr>
              <w:t>2.316.611</w:t>
            </w:r>
            <w:r w:rsidR="00C43E62" w:rsidRPr="004575A5">
              <w:rPr>
                <w:rFonts w:ascii="Times New Roman" w:hAnsi="Times New Roman"/>
                <w:sz w:val="20"/>
                <w:lang w:eastAsia="hr-HR"/>
              </w:rPr>
              <w:t>,00</w:t>
            </w:r>
          </w:p>
        </w:tc>
      </w:tr>
    </w:tbl>
    <w:p w14:paraId="4281BE64" w14:textId="77777777" w:rsidR="009425C6" w:rsidRPr="004575A5" w:rsidRDefault="009425C6" w:rsidP="000847FF">
      <w:pPr>
        <w:tabs>
          <w:tab w:val="left" w:pos="851"/>
        </w:tabs>
        <w:ind w:right="-108"/>
        <w:jc w:val="both"/>
        <w:rPr>
          <w:b/>
          <w:sz w:val="22"/>
          <w:szCs w:val="22"/>
        </w:rPr>
      </w:pPr>
    </w:p>
    <w:p w14:paraId="74BC6595" w14:textId="1FD827F6" w:rsidR="00BA1580" w:rsidRPr="004575A5" w:rsidRDefault="00BA1580" w:rsidP="000847FF">
      <w:pPr>
        <w:tabs>
          <w:tab w:val="left" w:pos="851"/>
        </w:tabs>
        <w:ind w:right="-108"/>
        <w:jc w:val="both"/>
        <w:rPr>
          <w:b/>
          <w:sz w:val="22"/>
          <w:szCs w:val="22"/>
        </w:rPr>
      </w:pPr>
      <w:r w:rsidRPr="004575A5">
        <w:rPr>
          <w:b/>
          <w:sz w:val="22"/>
          <w:szCs w:val="22"/>
        </w:rPr>
        <w:t>NAZIV PROGRAMA: REDOVNA DJELATNOST UPRAVNIH TIJELA</w:t>
      </w:r>
    </w:p>
    <w:p w14:paraId="4B00CC5F" w14:textId="78AD3F63" w:rsidR="00BA1580" w:rsidRPr="004575A5" w:rsidRDefault="00BA1580" w:rsidP="000847FF">
      <w:pPr>
        <w:tabs>
          <w:tab w:val="left" w:pos="851"/>
        </w:tabs>
        <w:ind w:right="-108"/>
        <w:jc w:val="both"/>
        <w:rPr>
          <w:bCs/>
          <w:sz w:val="22"/>
          <w:szCs w:val="22"/>
        </w:rPr>
      </w:pPr>
    </w:p>
    <w:p w14:paraId="2965A1DE" w14:textId="3954E164" w:rsidR="00BA1580" w:rsidRPr="004575A5" w:rsidRDefault="00E77D65" w:rsidP="00E77D65">
      <w:pPr>
        <w:tabs>
          <w:tab w:val="left" w:pos="567"/>
        </w:tabs>
        <w:ind w:right="-108"/>
        <w:jc w:val="both"/>
        <w:rPr>
          <w:bCs/>
          <w:sz w:val="22"/>
          <w:szCs w:val="22"/>
        </w:rPr>
      </w:pPr>
      <w:r w:rsidRPr="004575A5">
        <w:rPr>
          <w:bCs/>
          <w:sz w:val="22"/>
          <w:szCs w:val="22"/>
        </w:rPr>
        <w:tab/>
      </w:r>
      <w:r w:rsidR="00BA1580" w:rsidRPr="004575A5">
        <w:rPr>
          <w:bCs/>
          <w:sz w:val="22"/>
          <w:szCs w:val="22"/>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r w:rsidR="00797B0F" w:rsidRPr="004575A5">
        <w:rPr>
          <w:bCs/>
          <w:sz w:val="22"/>
          <w:szCs w:val="22"/>
        </w:rPr>
        <w:t>.</w:t>
      </w:r>
    </w:p>
    <w:p w14:paraId="3C9D074D" w14:textId="6F2DE00C" w:rsidR="00BA1580" w:rsidRPr="004575A5" w:rsidRDefault="00BA1580" w:rsidP="00045642">
      <w:pPr>
        <w:tabs>
          <w:tab w:val="left" w:pos="851"/>
        </w:tabs>
        <w:ind w:right="-108"/>
        <w:jc w:val="both"/>
        <w:rPr>
          <w:bCs/>
          <w:sz w:val="22"/>
          <w:szCs w:val="22"/>
        </w:rPr>
      </w:pPr>
    </w:p>
    <w:tbl>
      <w:tblPr>
        <w:tblStyle w:val="Reetkatablice1"/>
        <w:tblW w:w="9330" w:type="dxa"/>
        <w:tblLook w:val="02A0" w:firstRow="1" w:lastRow="0" w:firstColumn="1" w:lastColumn="0" w:noHBand="1" w:noVBand="0"/>
      </w:tblPr>
      <w:tblGrid>
        <w:gridCol w:w="4537"/>
        <w:gridCol w:w="1496"/>
        <w:gridCol w:w="1617"/>
        <w:gridCol w:w="1680"/>
      </w:tblGrid>
      <w:tr w:rsidR="004575A5" w:rsidRPr="004575A5" w14:paraId="114CC697" w14:textId="77777777" w:rsidTr="008465DB">
        <w:trPr>
          <w:trHeight w:val="255"/>
        </w:trPr>
        <w:tc>
          <w:tcPr>
            <w:tcW w:w="4537" w:type="dxa"/>
            <w:noWrap/>
            <w:hideMark/>
          </w:tcPr>
          <w:p w14:paraId="7B849103" w14:textId="4E24E063" w:rsidR="00245FDE" w:rsidRPr="004575A5" w:rsidRDefault="00245FDE" w:rsidP="00245FDE">
            <w:pPr>
              <w:ind w:right="-108"/>
              <w:rPr>
                <w:rFonts w:ascii="Times New Roman" w:hAnsi="Times New Roman"/>
                <w:b/>
                <w:bCs/>
                <w:sz w:val="20"/>
                <w:lang w:eastAsia="hr-HR"/>
              </w:rPr>
            </w:pPr>
            <w:r w:rsidRPr="004575A5">
              <w:rPr>
                <w:rFonts w:ascii="Times New Roman" w:hAnsi="Times New Roman"/>
                <w:b/>
                <w:bCs/>
                <w:sz w:val="20"/>
                <w:lang w:eastAsia="hr-HR"/>
              </w:rPr>
              <w:t xml:space="preserve">PROGRAM 1000 REDOVNA DJELATNOST UPRAVNIH TIJELA </w:t>
            </w:r>
          </w:p>
        </w:tc>
        <w:tc>
          <w:tcPr>
            <w:tcW w:w="1496" w:type="dxa"/>
            <w:shd w:val="clear" w:color="auto" w:fill="auto"/>
            <w:noWrap/>
            <w:vAlign w:val="center"/>
            <w:hideMark/>
          </w:tcPr>
          <w:p w14:paraId="27BC0B77" w14:textId="5B186685" w:rsidR="00245FDE" w:rsidRPr="004575A5" w:rsidRDefault="00245FDE" w:rsidP="008465DB">
            <w:pPr>
              <w:ind w:right="-108"/>
              <w:jc w:val="center"/>
              <w:rPr>
                <w:rFonts w:ascii="Times New Roman" w:hAnsi="Times New Roman"/>
                <w:b/>
                <w:bCs/>
                <w:sz w:val="20"/>
                <w:lang w:eastAsia="hr-HR"/>
              </w:rPr>
            </w:pPr>
            <w:r w:rsidRPr="004575A5">
              <w:rPr>
                <w:rFonts w:ascii="Times New Roman" w:hAnsi="Times New Roman"/>
                <w:b/>
                <w:bCs/>
                <w:sz w:val="20"/>
                <w:szCs w:val="20"/>
              </w:rPr>
              <w:t>PLAN 2023</w:t>
            </w:r>
          </w:p>
        </w:tc>
        <w:tc>
          <w:tcPr>
            <w:tcW w:w="1617" w:type="dxa"/>
            <w:shd w:val="clear" w:color="auto" w:fill="auto"/>
            <w:noWrap/>
            <w:vAlign w:val="center"/>
            <w:hideMark/>
          </w:tcPr>
          <w:p w14:paraId="741092F1" w14:textId="79383625" w:rsidR="00245FDE" w:rsidRPr="004575A5" w:rsidRDefault="00245FDE" w:rsidP="008465DB">
            <w:pPr>
              <w:ind w:right="-108"/>
              <w:jc w:val="center"/>
              <w:rPr>
                <w:rFonts w:ascii="Times New Roman" w:hAnsi="Times New Roman"/>
                <w:b/>
                <w:bCs/>
                <w:sz w:val="20"/>
                <w:lang w:eastAsia="hr-HR"/>
              </w:rPr>
            </w:pPr>
            <w:r w:rsidRPr="004575A5">
              <w:rPr>
                <w:rFonts w:ascii="Times New Roman" w:hAnsi="Times New Roman"/>
                <w:b/>
                <w:bCs/>
                <w:sz w:val="20"/>
                <w:szCs w:val="20"/>
              </w:rPr>
              <w:t>PROMJENA</w:t>
            </w:r>
          </w:p>
        </w:tc>
        <w:tc>
          <w:tcPr>
            <w:tcW w:w="1680" w:type="dxa"/>
            <w:shd w:val="clear" w:color="auto" w:fill="auto"/>
            <w:noWrap/>
            <w:vAlign w:val="center"/>
            <w:hideMark/>
          </w:tcPr>
          <w:p w14:paraId="3AE22907" w14:textId="288FF02C" w:rsidR="00245FDE" w:rsidRPr="004575A5" w:rsidRDefault="00245FDE" w:rsidP="008465DB">
            <w:pPr>
              <w:ind w:right="-108"/>
              <w:jc w:val="center"/>
              <w:rPr>
                <w:rFonts w:ascii="Times New Roman" w:hAnsi="Times New Roman"/>
                <w:b/>
                <w:bCs/>
                <w:sz w:val="20"/>
                <w:lang w:eastAsia="hr-HR"/>
              </w:rPr>
            </w:pPr>
            <w:r w:rsidRPr="004575A5">
              <w:rPr>
                <w:rFonts w:ascii="Times New Roman" w:hAnsi="Times New Roman"/>
                <w:b/>
                <w:bCs/>
                <w:sz w:val="20"/>
                <w:szCs w:val="20"/>
              </w:rPr>
              <w:t>I. REBALANS</w:t>
            </w:r>
          </w:p>
        </w:tc>
      </w:tr>
      <w:tr w:rsidR="004575A5" w:rsidRPr="004575A5" w14:paraId="4BDB7CB8" w14:textId="77777777" w:rsidTr="008465DB">
        <w:trPr>
          <w:trHeight w:val="255"/>
        </w:trPr>
        <w:tc>
          <w:tcPr>
            <w:tcW w:w="4537" w:type="dxa"/>
            <w:noWrap/>
            <w:hideMark/>
          </w:tcPr>
          <w:p w14:paraId="496B488D" w14:textId="77777777" w:rsidR="007D7A36" w:rsidRPr="004575A5" w:rsidRDefault="007D7A36" w:rsidP="00045642">
            <w:pPr>
              <w:ind w:right="-108"/>
              <w:rPr>
                <w:rFonts w:ascii="Times New Roman" w:hAnsi="Times New Roman"/>
                <w:sz w:val="20"/>
                <w:lang w:eastAsia="hr-HR"/>
              </w:rPr>
            </w:pPr>
            <w:r w:rsidRPr="004575A5">
              <w:rPr>
                <w:rFonts w:ascii="Times New Roman" w:hAnsi="Times New Roman"/>
                <w:sz w:val="20"/>
                <w:lang w:eastAsia="hr-HR"/>
              </w:rPr>
              <w:t>Aktivnost A100001 OSNOVNA AKTIVNOST UPRAVNIH TIJELA</w:t>
            </w:r>
          </w:p>
        </w:tc>
        <w:tc>
          <w:tcPr>
            <w:tcW w:w="1496" w:type="dxa"/>
            <w:noWrap/>
            <w:vAlign w:val="center"/>
          </w:tcPr>
          <w:p w14:paraId="33CB1DD1" w14:textId="0FB968F3" w:rsidR="007D7A36" w:rsidRPr="004575A5" w:rsidRDefault="00213848" w:rsidP="008465DB">
            <w:pPr>
              <w:ind w:right="-29"/>
              <w:jc w:val="right"/>
              <w:rPr>
                <w:rFonts w:ascii="Times New Roman" w:hAnsi="Times New Roman"/>
                <w:sz w:val="20"/>
                <w:lang w:eastAsia="hr-HR"/>
              </w:rPr>
            </w:pPr>
            <w:r w:rsidRPr="004575A5">
              <w:rPr>
                <w:rFonts w:ascii="Times New Roman" w:hAnsi="Times New Roman"/>
                <w:sz w:val="20"/>
                <w:lang w:eastAsia="hr-HR"/>
              </w:rPr>
              <w:t>1.26</w:t>
            </w:r>
            <w:r w:rsidR="00C43E62" w:rsidRPr="004575A5">
              <w:rPr>
                <w:rFonts w:ascii="Times New Roman" w:hAnsi="Times New Roman"/>
                <w:sz w:val="20"/>
                <w:lang w:eastAsia="hr-HR"/>
              </w:rPr>
              <w:t>1</w:t>
            </w:r>
            <w:r w:rsidRPr="004575A5">
              <w:rPr>
                <w:rFonts w:ascii="Times New Roman" w:hAnsi="Times New Roman"/>
                <w:sz w:val="20"/>
                <w:lang w:eastAsia="hr-HR"/>
              </w:rPr>
              <w:t>.6</w:t>
            </w:r>
            <w:r w:rsidR="00C43E62" w:rsidRPr="004575A5">
              <w:rPr>
                <w:rFonts w:ascii="Times New Roman" w:hAnsi="Times New Roman"/>
                <w:sz w:val="20"/>
                <w:lang w:eastAsia="hr-HR"/>
              </w:rPr>
              <w:t>41</w:t>
            </w:r>
            <w:r w:rsidRPr="004575A5">
              <w:rPr>
                <w:rFonts w:ascii="Times New Roman" w:hAnsi="Times New Roman"/>
                <w:sz w:val="20"/>
                <w:lang w:eastAsia="hr-HR"/>
              </w:rPr>
              <w:t>,00</w:t>
            </w:r>
          </w:p>
        </w:tc>
        <w:tc>
          <w:tcPr>
            <w:tcW w:w="1617" w:type="dxa"/>
            <w:noWrap/>
            <w:vAlign w:val="center"/>
          </w:tcPr>
          <w:p w14:paraId="1243B78A" w14:textId="6E5BFCFA" w:rsidR="007D7A36" w:rsidRPr="004575A5" w:rsidRDefault="008465DB" w:rsidP="008465DB">
            <w:pPr>
              <w:jc w:val="right"/>
              <w:rPr>
                <w:rFonts w:ascii="Times New Roman" w:hAnsi="Times New Roman"/>
                <w:sz w:val="20"/>
                <w:lang w:eastAsia="hr-HR"/>
              </w:rPr>
            </w:pPr>
            <w:r w:rsidRPr="004575A5">
              <w:rPr>
                <w:rFonts w:ascii="Times New Roman" w:hAnsi="Times New Roman"/>
                <w:sz w:val="20"/>
                <w:lang w:eastAsia="hr-HR"/>
              </w:rPr>
              <w:t>55.390</w:t>
            </w:r>
            <w:r w:rsidR="00C43E62" w:rsidRPr="004575A5">
              <w:rPr>
                <w:rFonts w:ascii="Times New Roman" w:hAnsi="Times New Roman"/>
                <w:sz w:val="20"/>
                <w:lang w:eastAsia="hr-HR"/>
              </w:rPr>
              <w:t>,00</w:t>
            </w:r>
          </w:p>
        </w:tc>
        <w:tc>
          <w:tcPr>
            <w:tcW w:w="1680" w:type="dxa"/>
            <w:noWrap/>
            <w:vAlign w:val="center"/>
          </w:tcPr>
          <w:p w14:paraId="4AE4F017" w14:textId="08F757E2" w:rsidR="007D7A36" w:rsidRPr="004575A5" w:rsidRDefault="008465DB" w:rsidP="008465DB">
            <w:pPr>
              <w:ind w:left="-263" w:right="12"/>
              <w:jc w:val="right"/>
              <w:rPr>
                <w:rFonts w:ascii="Times New Roman" w:hAnsi="Times New Roman"/>
                <w:sz w:val="20"/>
                <w:lang w:eastAsia="hr-HR"/>
              </w:rPr>
            </w:pPr>
            <w:r w:rsidRPr="004575A5">
              <w:rPr>
                <w:rFonts w:ascii="Times New Roman" w:hAnsi="Times New Roman"/>
                <w:sz w:val="20"/>
                <w:lang w:eastAsia="hr-HR"/>
              </w:rPr>
              <w:t>1.317.031</w:t>
            </w:r>
            <w:r w:rsidR="00213848" w:rsidRPr="004575A5">
              <w:rPr>
                <w:rFonts w:ascii="Times New Roman" w:hAnsi="Times New Roman"/>
                <w:sz w:val="20"/>
                <w:lang w:eastAsia="hr-HR"/>
              </w:rPr>
              <w:t>,00</w:t>
            </w:r>
          </w:p>
        </w:tc>
      </w:tr>
      <w:tr w:rsidR="004575A5" w:rsidRPr="004575A5" w14:paraId="5D8A7BA3" w14:textId="77777777" w:rsidTr="008465DB">
        <w:trPr>
          <w:trHeight w:val="255"/>
        </w:trPr>
        <w:tc>
          <w:tcPr>
            <w:tcW w:w="4537" w:type="dxa"/>
            <w:noWrap/>
            <w:hideMark/>
          </w:tcPr>
          <w:p w14:paraId="3E4C7AEE" w14:textId="77777777" w:rsidR="007D7A36" w:rsidRPr="004575A5" w:rsidRDefault="007D7A36" w:rsidP="00045642">
            <w:pPr>
              <w:ind w:right="-108"/>
              <w:rPr>
                <w:rFonts w:ascii="Times New Roman" w:hAnsi="Times New Roman"/>
                <w:sz w:val="20"/>
                <w:lang w:eastAsia="hr-HR"/>
              </w:rPr>
            </w:pPr>
            <w:r w:rsidRPr="004575A5">
              <w:rPr>
                <w:rFonts w:ascii="Times New Roman" w:hAnsi="Times New Roman"/>
                <w:sz w:val="20"/>
                <w:lang w:eastAsia="hr-HR"/>
              </w:rPr>
              <w:t>Aktivnost A100002 TEKUĆA ZALIHA PRORAČUNA</w:t>
            </w:r>
          </w:p>
        </w:tc>
        <w:tc>
          <w:tcPr>
            <w:tcW w:w="1496" w:type="dxa"/>
            <w:noWrap/>
            <w:vAlign w:val="center"/>
          </w:tcPr>
          <w:p w14:paraId="1714DF5E" w14:textId="7DC961A9" w:rsidR="007D7A36" w:rsidRPr="004575A5" w:rsidRDefault="00213848" w:rsidP="008465DB">
            <w:pPr>
              <w:ind w:right="-29"/>
              <w:jc w:val="right"/>
              <w:rPr>
                <w:rFonts w:ascii="Times New Roman" w:hAnsi="Times New Roman"/>
                <w:sz w:val="20"/>
                <w:lang w:eastAsia="hr-HR"/>
              </w:rPr>
            </w:pPr>
            <w:r w:rsidRPr="004575A5">
              <w:rPr>
                <w:rFonts w:ascii="Times New Roman" w:hAnsi="Times New Roman"/>
                <w:sz w:val="20"/>
                <w:lang w:eastAsia="hr-HR"/>
              </w:rPr>
              <w:t>33.180,00</w:t>
            </w:r>
          </w:p>
        </w:tc>
        <w:tc>
          <w:tcPr>
            <w:tcW w:w="1617" w:type="dxa"/>
            <w:noWrap/>
            <w:vAlign w:val="center"/>
          </w:tcPr>
          <w:p w14:paraId="16C9EA00" w14:textId="2FCE4DE6" w:rsidR="007D7A36" w:rsidRPr="004575A5" w:rsidRDefault="00C43E62" w:rsidP="008465DB">
            <w:pPr>
              <w:jc w:val="right"/>
              <w:rPr>
                <w:rFonts w:ascii="Times New Roman" w:hAnsi="Times New Roman"/>
                <w:sz w:val="20"/>
                <w:lang w:eastAsia="hr-HR"/>
              </w:rPr>
            </w:pPr>
            <w:r w:rsidRPr="004575A5">
              <w:rPr>
                <w:rFonts w:ascii="Times New Roman" w:hAnsi="Times New Roman"/>
                <w:sz w:val="20"/>
                <w:lang w:eastAsia="hr-HR"/>
              </w:rPr>
              <w:t>0,00</w:t>
            </w:r>
          </w:p>
        </w:tc>
        <w:tc>
          <w:tcPr>
            <w:tcW w:w="1680" w:type="dxa"/>
            <w:noWrap/>
            <w:vAlign w:val="center"/>
          </w:tcPr>
          <w:p w14:paraId="5B22B51A" w14:textId="3F8BEA68" w:rsidR="007D7A36" w:rsidRPr="004575A5" w:rsidRDefault="00213848" w:rsidP="008465DB">
            <w:pPr>
              <w:ind w:right="12"/>
              <w:jc w:val="right"/>
              <w:rPr>
                <w:rFonts w:ascii="Times New Roman" w:hAnsi="Times New Roman"/>
                <w:sz w:val="20"/>
                <w:lang w:eastAsia="hr-HR"/>
              </w:rPr>
            </w:pPr>
            <w:r w:rsidRPr="004575A5">
              <w:rPr>
                <w:rFonts w:ascii="Times New Roman" w:hAnsi="Times New Roman"/>
                <w:sz w:val="20"/>
                <w:lang w:eastAsia="hr-HR"/>
              </w:rPr>
              <w:t>33.180,00</w:t>
            </w:r>
          </w:p>
        </w:tc>
      </w:tr>
      <w:tr w:rsidR="008465DB" w:rsidRPr="004575A5" w14:paraId="5EA9E021" w14:textId="77777777" w:rsidTr="008465DB">
        <w:trPr>
          <w:trHeight w:val="255"/>
        </w:trPr>
        <w:tc>
          <w:tcPr>
            <w:tcW w:w="4537" w:type="dxa"/>
            <w:noWrap/>
            <w:hideMark/>
          </w:tcPr>
          <w:p w14:paraId="24B60A36" w14:textId="77777777" w:rsidR="007D7A36" w:rsidRPr="004575A5" w:rsidRDefault="007D7A36" w:rsidP="00045642">
            <w:pPr>
              <w:ind w:right="-108"/>
              <w:rPr>
                <w:rFonts w:ascii="Times New Roman" w:hAnsi="Times New Roman"/>
                <w:sz w:val="20"/>
                <w:lang w:eastAsia="hr-HR"/>
              </w:rPr>
            </w:pPr>
            <w:r w:rsidRPr="004575A5">
              <w:rPr>
                <w:rFonts w:ascii="Times New Roman" w:hAnsi="Times New Roman"/>
                <w:sz w:val="20"/>
                <w:lang w:eastAsia="hr-HR"/>
              </w:rPr>
              <w:t>Tekući projekt T100001 OTPLATA PRIMLJENIH ZAJMOVA</w:t>
            </w:r>
          </w:p>
        </w:tc>
        <w:tc>
          <w:tcPr>
            <w:tcW w:w="1496" w:type="dxa"/>
            <w:noWrap/>
            <w:vAlign w:val="center"/>
          </w:tcPr>
          <w:p w14:paraId="76B285F7" w14:textId="3C4CC8E6" w:rsidR="007D7A36" w:rsidRPr="004575A5" w:rsidRDefault="00213848" w:rsidP="008465DB">
            <w:pPr>
              <w:ind w:right="-29"/>
              <w:jc w:val="right"/>
              <w:rPr>
                <w:rFonts w:ascii="Times New Roman" w:hAnsi="Times New Roman"/>
                <w:sz w:val="20"/>
                <w:lang w:eastAsia="hr-HR"/>
              </w:rPr>
            </w:pPr>
            <w:r w:rsidRPr="004575A5">
              <w:rPr>
                <w:rFonts w:ascii="Times New Roman" w:hAnsi="Times New Roman"/>
                <w:sz w:val="20"/>
                <w:lang w:eastAsia="hr-HR"/>
              </w:rPr>
              <w:t>966.400,00</w:t>
            </w:r>
          </w:p>
        </w:tc>
        <w:tc>
          <w:tcPr>
            <w:tcW w:w="1617" w:type="dxa"/>
            <w:noWrap/>
            <w:vAlign w:val="center"/>
          </w:tcPr>
          <w:p w14:paraId="39CA5875" w14:textId="1690D511" w:rsidR="007D7A36" w:rsidRPr="004575A5" w:rsidRDefault="00C43E62" w:rsidP="008465DB">
            <w:pPr>
              <w:jc w:val="right"/>
              <w:rPr>
                <w:rFonts w:ascii="Times New Roman" w:hAnsi="Times New Roman"/>
                <w:sz w:val="20"/>
                <w:lang w:eastAsia="hr-HR"/>
              </w:rPr>
            </w:pPr>
            <w:r w:rsidRPr="004575A5">
              <w:rPr>
                <w:rFonts w:ascii="Times New Roman" w:hAnsi="Times New Roman"/>
                <w:sz w:val="20"/>
                <w:lang w:eastAsia="hr-HR"/>
              </w:rPr>
              <w:t>0,00</w:t>
            </w:r>
          </w:p>
        </w:tc>
        <w:tc>
          <w:tcPr>
            <w:tcW w:w="1680" w:type="dxa"/>
            <w:noWrap/>
            <w:vAlign w:val="center"/>
          </w:tcPr>
          <w:p w14:paraId="22B04092" w14:textId="4910E3EA" w:rsidR="007D7A36" w:rsidRPr="004575A5" w:rsidRDefault="00C43E62" w:rsidP="008465DB">
            <w:pPr>
              <w:ind w:right="12"/>
              <w:jc w:val="right"/>
              <w:rPr>
                <w:rFonts w:ascii="Times New Roman" w:hAnsi="Times New Roman"/>
                <w:sz w:val="20"/>
                <w:lang w:eastAsia="hr-HR"/>
              </w:rPr>
            </w:pPr>
            <w:r w:rsidRPr="004575A5">
              <w:rPr>
                <w:rFonts w:ascii="Times New Roman" w:hAnsi="Times New Roman"/>
                <w:sz w:val="20"/>
                <w:lang w:eastAsia="hr-HR"/>
              </w:rPr>
              <w:t>966.400,00</w:t>
            </w:r>
          </w:p>
        </w:tc>
      </w:tr>
    </w:tbl>
    <w:p w14:paraId="1E89D1CA" w14:textId="77777777" w:rsidR="009C1751" w:rsidRPr="004575A5" w:rsidRDefault="009C1751" w:rsidP="00356871">
      <w:pPr>
        <w:ind w:right="-108"/>
        <w:jc w:val="both"/>
        <w:rPr>
          <w:b/>
          <w:sz w:val="22"/>
          <w:szCs w:val="22"/>
        </w:rPr>
      </w:pPr>
    </w:p>
    <w:p w14:paraId="1969CBCF" w14:textId="4FCBB533" w:rsidR="00C43E62" w:rsidRPr="004575A5" w:rsidRDefault="00827BC1" w:rsidP="00356871">
      <w:pPr>
        <w:ind w:right="-108"/>
        <w:jc w:val="both"/>
        <w:rPr>
          <w:bCs/>
          <w:sz w:val="22"/>
          <w:szCs w:val="22"/>
        </w:rPr>
      </w:pPr>
      <w:r w:rsidRPr="004575A5">
        <w:rPr>
          <w:b/>
          <w:sz w:val="22"/>
          <w:szCs w:val="22"/>
        </w:rPr>
        <w:t>Osnovna aktivnost upravnih tijela</w:t>
      </w:r>
      <w:r w:rsidR="000847FF" w:rsidRPr="004575A5">
        <w:rPr>
          <w:bCs/>
          <w:sz w:val="22"/>
          <w:szCs w:val="22"/>
        </w:rPr>
        <w:t xml:space="preserve"> </w:t>
      </w:r>
      <w:r w:rsidR="00C43E62" w:rsidRPr="004575A5">
        <w:rPr>
          <w:bCs/>
          <w:sz w:val="22"/>
          <w:szCs w:val="22"/>
        </w:rPr>
        <w:t xml:space="preserve">povećava se za </w:t>
      </w:r>
      <w:r w:rsidR="008465DB" w:rsidRPr="004575A5">
        <w:rPr>
          <w:bCs/>
          <w:sz w:val="22"/>
          <w:szCs w:val="22"/>
        </w:rPr>
        <w:t>4</w:t>
      </w:r>
      <w:r w:rsidR="00C43E62" w:rsidRPr="004575A5">
        <w:rPr>
          <w:bCs/>
          <w:sz w:val="22"/>
          <w:szCs w:val="22"/>
        </w:rPr>
        <w:t>,39%, a odnosi se na usklađenje sa stvarnim troškovima.</w:t>
      </w:r>
    </w:p>
    <w:p w14:paraId="2D43CC34" w14:textId="0ABC9520" w:rsidR="000847FF" w:rsidRPr="004575A5" w:rsidRDefault="000847FF" w:rsidP="00356871">
      <w:pPr>
        <w:ind w:right="-108"/>
        <w:jc w:val="both"/>
        <w:rPr>
          <w:bCs/>
          <w:sz w:val="22"/>
          <w:szCs w:val="22"/>
        </w:rPr>
      </w:pPr>
    </w:p>
    <w:tbl>
      <w:tblPr>
        <w:tblpPr w:leftFromText="180" w:rightFromText="180" w:vertAnchor="text" w:horzAnchor="margin" w:tblpY="126"/>
        <w:tblW w:w="9493" w:type="dxa"/>
        <w:tblLayout w:type="fixed"/>
        <w:tblCellMar>
          <w:left w:w="10" w:type="dxa"/>
          <w:right w:w="10" w:type="dxa"/>
        </w:tblCellMar>
        <w:tblLook w:val="04A0" w:firstRow="1" w:lastRow="0" w:firstColumn="1" w:lastColumn="0" w:noHBand="0" w:noVBand="1"/>
      </w:tblPr>
      <w:tblGrid>
        <w:gridCol w:w="1980"/>
        <w:gridCol w:w="1984"/>
        <w:gridCol w:w="851"/>
        <w:gridCol w:w="992"/>
        <w:gridCol w:w="1134"/>
        <w:gridCol w:w="1276"/>
        <w:gridCol w:w="1276"/>
      </w:tblGrid>
      <w:tr w:rsidR="004575A5" w:rsidRPr="004575A5" w14:paraId="55BAE378" w14:textId="77777777" w:rsidTr="008465DB">
        <w:trPr>
          <w:trHeight w:val="417"/>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97B5A91" w14:textId="77777777" w:rsidR="00C43E62" w:rsidRPr="004575A5" w:rsidRDefault="00C43E62" w:rsidP="008465DB">
            <w:pPr>
              <w:jc w:val="center"/>
              <w:rPr>
                <w:sz w:val="18"/>
                <w:szCs w:val="18"/>
              </w:rPr>
            </w:pPr>
            <w:r w:rsidRPr="004575A5">
              <w:rPr>
                <w:sz w:val="18"/>
                <w:szCs w:val="18"/>
              </w:rPr>
              <w:t>Pokazatelj uspješnosti</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C4E23C0" w14:textId="77777777" w:rsidR="00C43E62" w:rsidRPr="004575A5" w:rsidRDefault="00C43E62" w:rsidP="008465DB">
            <w:pPr>
              <w:jc w:val="center"/>
              <w:rPr>
                <w:sz w:val="18"/>
                <w:szCs w:val="18"/>
              </w:rPr>
            </w:pPr>
            <w:r w:rsidRPr="004575A5">
              <w:rPr>
                <w:sz w:val="18"/>
                <w:szCs w:val="18"/>
              </w:rPr>
              <w:t>Definicija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CBE43A2" w14:textId="77777777" w:rsidR="00C43E62" w:rsidRPr="004575A5" w:rsidRDefault="00C43E62" w:rsidP="008465DB">
            <w:pPr>
              <w:jc w:val="center"/>
              <w:rPr>
                <w:sz w:val="18"/>
                <w:szCs w:val="18"/>
              </w:rPr>
            </w:pPr>
            <w:r w:rsidRPr="004575A5">
              <w:rPr>
                <w:sz w:val="18"/>
                <w:szCs w:val="18"/>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A35713F" w14:textId="77777777" w:rsidR="00C43E62" w:rsidRPr="004575A5" w:rsidRDefault="00C43E62" w:rsidP="008465DB">
            <w:pPr>
              <w:jc w:val="center"/>
              <w:rPr>
                <w:sz w:val="18"/>
                <w:szCs w:val="18"/>
              </w:rPr>
            </w:pPr>
            <w:r w:rsidRPr="004575A5">
              <w:rPr>
                <w:sz w:val="18"/>
                <w:szCs w:val="18"/>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F465E19" w14:textId="655BDA1A" w:rsidR="00C43E62" w:rsidRPr="004575A5" w:rsidRDefault="00C43E62" w:rsidP="008465DB">
            <w:pPr>
              <w:jc w:val="center"/>
              <w:rPr>
                <w:sz w:val="18"/>
                <w:szCs w:val="18"/>
              </w:rPr>
            </w:pPr>
            <w:r w:rsidRPr="004575A5">
              <w:rPr>
                <w:sz w:val="18"/>
                <w:szCs w:val="18"/>
              </w:rPr>
              <w:t>PLAN 2023.</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994A140" w14:textId="7A99AC87" w:rsidR="00C43E62" w:rsidRPr="004575A5" w:rsidRDefault="00C43E62" w:rsidP="008465DB">
            <w:pPr>
              <w:jc w:val="center"/>
              <w:rPr>
                <w:sz w:val="18"/>
                <w:szCs w:val="18"/>
              </w:rPr>
            </w:pPr>
            <w:r w:rsidRPr="004575A5">
              <w:rPr>
                <w:sz w:val="18"/>
                <w:szCs w:val="18"/>
              </w:rPr>
              <w:t>PROMJENA</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5FAE89F" w14:textId="70B3F071" w:rsidR="00C43E62" w:rsidRPr="004575A5" w:rsidRDefault="00C43E62" w:rsidP="008465DB">
            <w:pPr>
              <w:jc w:val="center"/>
              <w:rPr>
                <w:sz w:val="18"/>
                <w:szCs w:val="18"/>
              </w:rPr>
            </w:pPr>
            <w:r w:rsidRPr="004575A5">
              <w:rPr>
                <w:sz w:val="18"/>
                <w:szCs w:val="18"/>
              </w:rPr>
              <w:t>I. REBALANS</w:t>
            </w:r>
          </w:p>
        </w:tc>
      </w:tr>
      <w:tr w:rsidR="004575A5" w:rsidRPr="004575A5" w14:paraId="646AAA8D" w14:textId="77777777" w:rsidTr="00C43E62">
        <w:trPr>
          <w:trHeight w:val="1132"/>
        </w:trPr>
        <w:tc>
          <w:tcPr>
            <w:tcW w:w="198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DB545E9" w14:textId="77777777" w:rsidR="00827BC1" w:rsidRPr="004575A5" w:rsidRDefault="00827BC1" w:rsidP="00827BC1">
            <w:pPr>
              <w:rPr>
                <w:sz w:val="18"/>
                <w:szCs w:val="18"/>
              </w:rPr>
            </w:pPr>
            <w:r w:rsidRPr="004575A5">
              <w:rPr>
                <w:sz w:val="18"/>
                <w:szCs w:val="18"/>
              </w:rPr>
              <w:t>Izvršavanje poslova iz djelokruga rada, redovito podmirivanje svih financijskih obveza prema zaposlenicima, bankama i ostalima</w:t>
            </w:r>
          </w:p>
        </w:tc>
        <w:tc>
          <w:tcPr>
            <w:tcW w:w="198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E47FB40" w14:textId="77777777" w:rsidR="00827BC1" w:rsidRPr="004575A5" w:rsidRDefault="00827BC1" w:rsidP="00827BC1">
            <w:pPr>
              <w:rPr>
                <w:sz w:val="18"/>
                <w:szCs w:val="18"/>
              </w:rPr>
            </w:pPr>
            <w:r w:rsidRPr="004575A5">
              <w:rPr>
                <w:sz w:val="18"/>
                <w:szCs w:val="18"/>
              </w:rPr>
              <w:t>Pravovremeno podmirivanje tekućih troškova poslovanja, podmirivanje dospjelih obveza po osnovi glavnica i kamata</w:t>
            </w:r>
          </w:p>
        </w:tc>
        <w:tc>
          <w:tcPr>
            <w:tcW w:w="851"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1A7E869E" w14:textId="77777777" w:rsidR="00827BC1" w:rsidRPr="004575A5" w:rsidRDefault="00827BC1" w:rsidP="00827BC1">
            <w:pPr>
              <w:jc w:val="center"/>
              <w:rPr>
                <w:sz w:val="18"/>
                <w:szCs w:val="18"/>
              </w:rPr>
            </w:pPr>
            <w:r w:rsidRPr="004575A5">
              <w:rPr>
                <w:sz w:val="18"/>
                <w:szCs w:val="18"/>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2FF1001" w14:textId="77777777" w:rsidR="00827BC1" w:rsidRPr="004575A5" w:rsidRDefault="00827BC1" w:rsidP="00827BC1">
            <w:pPr>
              <w:jc w:val="center"/>
              <w:rPr>
                <w:sz w:val="18"/>
                <w:szCs w:val="18"/>
              </w:rPr>
            </w:pPr>
            <w:r w:rsidRPr="004575A5">
              <w:rPr>
                <w:sz w:val="18"/>
                <w:szCs w:val="18"/>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0E15971C" w14:textId="77777777" w:rsidR="00827BC1" w:rsidRPr="004575A5" w:rsidRDefault="00827BC1" w:rsidP="00827BC1">
            <w:pPr>
              <w:jc w:val="center"/>
              <w:rPr>
                <w:sz w:val="18"/>
                <w:szCs w:val="18"/>
              </w:rPr>
            </w:pPr>
            <w:r w:rsidRPr="004575A5">
              <w:rPr>
                <w:sz w:val="18"/>
                <w:szCs w:val="18"/>
              </w:rPr>
              <w:t>100</w:t>
            </w:r>
          </w:p>
        </w:tc>
        <w:tc>
          <w:tcPr>
            <w:tcW w:w="1276"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D52CF1C" w14:textId="1D275203" w:rsidR="00827BC1" w:rsidRPr="004575A5" w:rsidRDefault="00827BC1" w:rsidP="00827BC1">
            <w:pPr>
              <w:jc w:val="center"/>
              <w:rPr>
                <w:sz w:val="18"/>
                <w:szCs w:val="18"/>
              </w:rPr>
            </w:pPr>
            <w:r w:rsidRPr="004575A5">
              <w:rPr>
                <w:sz w:val="18"/>
                <w:szCs w:val="18"/>
              </w:rPr>
              <w:t>0</w:t>
            </w:r>
          </w:p>
        </w:tc>
        <w:tc>
          <w:tcPr>
            <w:tcW w:w="127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1CE05006" w14:textId="77777777" w:rsidR="00827BC1" w:rsidRPr="004575A5" w:rsidRDefault="00827BC1" w:rsidP="00827BC1">
            <w:pPr>
              <w:jc w:val="center"/>
              <w:rPr>
                <w:sz w:val="18"/>
                <w:szCs w:val="18"/>
              </w:rPr>
            </w:pPr>
            <w:r w:rsidRPr="004575A5">
              <w:rPr>
                <w:sz w:val="18"/>
                <w:szCs w:val="18"/>
              </w:rPr>
              <w:t>100</w:t>
            </w:r>
          </w:p>
        </w:tc>
      </w:tr>
    </w:tbl>
    <w:p w14:paraId="5EA7A499" w14:textId="60626EFA" w:rsidR="00527444" w:rsidRPr="004575A5" w:rsidRDefault="00527444" w:rsidP="002904B2">
      <w:pPr>
        <w:ind w:right="-108"/>
        <w:jc w:val="both"/>
        <w:rPr>
          <w:bCs/>
          <w:sz w:val="22"/>
          <w:szCs w:val="22"/>
        </w:rPr>
      </w:pPr>
    </w:p>
    <w:p w14:paraId="6C8CC6AF" w14:textId="77777777" w:rsidR="00527444" w:rsidRPr="004575A5" w:rsidRDefault="00527444" w:rsidP="00527444">
      <w:pPr>
        <w:pBdr>
          <w:top w:val="single" w:sz="4" w:space="1" w:color="auto"/>
          <w:left w:val="single" w:sz="4" w:space="4" w:color="auto"/>
          <w:bottom w:val="single" w:sz="4" w:space="1" w:color="auto"/>
          <w:right w:val="single" w:sz="4" w:space="4" w:color="auto"/>
        </w:pBdr>
        <w:ind w:right="-108"/>
        <w:jc w:val="both"/>
        <w:rPr>
          <w:b/>
        </w:rPr>
      </w:pPr>
      <w:r w:rsidRPr="004575A5">
        <w:rPr>
          <w:b/>
        </w:rPr>
        <w:t>RAZDJEL 002 UPRAVNI ODJEL ZA SAMOUPRAVU</w:t>
      </w:r>
    </w:p>
    <w:p w14:paraId="6FAF1BDC" w14:textId="77777777" w:rsidR="00527444" w:rsidRPr="004575A5" w:rsidRDefault="00527444" w:rsidP="00527444">
      <w:pPr>
        <w:ind w:right="-108"/>
        <w:jc w:val="both"/>
        <w:rPr>
          <w:bCs/>
          <w:sz w:val="22"/>
          <w:szCs w:val="22"/>
        </w:rPr>
      </w:pPr>
    </w:p>
    <w:p w14:paraId="2BCCC387" w14:textId="77777777" w:rsidR="00527444" w:rsidRPr="004575A5" w:rsidRDefault="00527444" w:rsidP="00527444">
      <w:pPr>
        <w:spacing w:line="252" w:lineRule="auto"/>
        <w:ind w:right="-141"/>
        <w:jc w:val="both"/>
        <w:rPr>
          <w:b/>
          <w:iCs/>
          <w:sz w:val="22"/>
          <w:szCs w:val="22"/>
        </w:rPr>
      </w:pPr>
      <w:r w:rsidRPr="004575A5">
        <w:rPr>
          <w:bCs/>
          <w:sz w:val="22"/>
          <w:szCs w:val="22"/>
        </w:rPr>
        <w:t xml:space="preserve">Upravni odjel za samoupravu sukladno članku </w:t>
      </w:r>
      <w:r w:rsidRPr="004575A5">
        <w:rPr>
          <w:bCs/>
          <w:iCs/>
          <w:sz w:val="22"/>
          <w:szCs w:val="22"/>
        </w:rPr>
        <w:t xml:space="preserve">6. Odluke o ustrojstvu upravnih tijela Grada Požege </w:t>
      </w:r>
      <w:r w:rsidRPr="004575A5">
        <w:rPr>
          <w:sz w:val="22"/>
          <w:szCs w:val="22"/>
        </w:rPr>
        <w:t xml:space="preserve">(Službene novine Grada Požege, broj: </w:t>
      </w:r>
      <w:r w:rsidRPr="004575A5">
        <w:rPr>
          <w:sz w:val="20"/>
        </w:rPr>
        <w:t xml:space="preserve">broj: 19/13., 8/14., 9/16., 4/16., 19/18., 12/21. i 22/21.- pročišćeni tekst i 11/22.), </w:t>
      </w:r>
      <w:r w:rsidRPr="004575A5">
        <w:rPr>
          <w:sz w:val="22"/>
          <w:szCs w:val="22"/>
        </w:rPr>
        <w:t xml:space="preserve">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4575A5">
        <w:rPr>
          <w:iCs/>
          <w:sz w:val="22"/>
          <w:szCs w:val="22"/>
        </w:rPr>
        <w:t xml:space="preserve">obavlja pravne i druge stručne i administrativno-tehničke poslove vezano uz  rad Gradskog vijeća Grada Požege, radnih tijela Gradskog vijeća, Gradonačelnika Grada Požege i Stručno-savjetodavnog tijela, te poslove u svezi s provedbom izbora, u smislu posebnih propisa, uključujući i izbore za tijela mjesne samouprave, poslove vezane uz radne odnose službenika i namještenika upravnih tijela, poslove pisarnice, </w:t>
      </w:r>
      <w:r w:rsidRPr="004575A5">
        <w:rPr>
          <w:bCs/>
          <w:iCs/>
          <w:sz w:val="22"/>
          <w:szCs w:val="22"/>
        </w:rPr>
        <w:t xml:space="preserve">obavlja </w:t>
      </w:r>
      <w:r w:rsidRPr="004575A5">
        <w:rPr>
          <w:iCs/>
          <w:sz w:val="22"/>
          <w:szCs w:val="22"/>
        </w:rPr>
        <w:t>poslove redakcije i službene objave akata Grada Požege kao i poslove održavanja radnih prostorija i druge pomoćno-tehničke poslove.</w:t>
      </w:r>
    </w:p>
    <w:p w14:paraId="6975EE94" w14:textId="77777777" w:rsidR="00527444" w:rsidRPr="004575A5" w:rsidRDefault="00527444" w:rsidP="00527444">
      <w:pPr>
        <w:ind w:right="-108" w:firstLine="567"/>
        <w:jc w:val="both"/>
        <w:rPr>
          <w:bCs/>
          <w:sz w:val="22"/>
          <w:szCs w:val="22"/>
        </w:rPr>
      </w:pPr>
    </w:p>
    <w:tbl>
      <w:tblPr>
        <w:tblStyle w:val="Reetkatablice1"/>
        <w:tblW w:w="9351" w:type="dxa"/>
        <w:tblLook w:val="04A0" w:firstRow="1" w:lastRow="0" w:firstColumn="1" w:lastColumn="0" w:noHBand="0" w:noVBand="1"/>
      </w:tblPr>
      <w:tblGrid>
        <w:gridCol w:w="4826"/>
        <w:gridCol w:w="1384"/>
        <w:gridCol w:w="1384"/>
        <w:gridCol w:w="1757"/>
      </w:tblGrid>
      <w:tr w:rsidR="004575A5" w:rsidRPr="004575A5" w14:paraId="6B051FC0" w14:textId="77777777" w:rsidTr="008465DB">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4E8A1E" w14:textId="77777777" w:rsidR="00E02A79" w:rsidRPr="004575A5" w:rsidRDefault="00E02A79" w:rsidP="00E02A79">
            <w:pPr>
              <w:rPr>
                <w:rFonts w:ascii="Times New Roman" w:hAnsi="Times New Roman"/>
                <w:b/>
                <w:bCs/>
                <w:sz w:val="20"/>
                <w:lang w:eastAsia="hr-HR"/>
              </w:rPr>
            </w:pPr>
            <w:r w:rsidRPr="004575A5">
              <w:rPr>
                <w:rFonts w:ascii="Times New Roman" w:hAnsi="Times New Roman"/>
                <w:b/>
                <w:bCs/>
                <w:sz w:val="20"/>
                <w:lang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C157F63" w14:textId="7178A501" w:rsidR="00E02A79" w:rsidRPr="004575A5" w:rsidRDefault="00E02A79" w:rsidP="008465DB">
            <w:pPr>
              <w:jc w:val="center"/>
              <w:rPr>
                <w:rFonts w:ascii="Times New Roman" w:hAnsi="Times New Roman"/>
                <w:b/>
                <w:bCs/>
                <w:sz w:val="20"/>
                <w:lang w:eastAsia="hr-HR"/>
              </w:rPr>
            </w:pPr>
            <w:r w:rsidRPr="004575A5">
              <w:rPr>
                <w:rFonts w:ascii="Times New Roman" w:hAnsi="Times New Roman"/>
                <w:b/>
                <w:bCs/>
                <w:sz w:val="20"/>
                <w:szCs w:val="20"/>
              </w:rPr>
              <w:t>PLAN 2023</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FC4AE63" w14:textId="274E850B" w:rsidR="00E02A79" w:rsidRPr="004575A5" w:rsidRDefault="00E02A79" w:rsidP="008465DB">
            <w:pPr>
              <w:jc w:val="center"/>
              <w:rPr>
                <w:rFonts w:ascii="Times New Roman" w:hAnsi="Times New Roman"/>
                <w:b/>
                <w:bCs/>
                <w:sz w:val="20"/>
                <w:lang w:eastAsia="hr-HR"/>
              </w:rPr>
            </w:pPr>
            <w:r w:rsidRPr="004575A5">
              <w:rPr>
                <w:rFonts w:ascii="Times New Roman" w:hAnsi="Times New Roman"/>
                <w:b/>
                <w:bCs/>
                <w:sz w:val="20"/>
                <w:szCs w:val="20"/>
              </w:rPr>
              <w:t>PROMJENA</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3762F95C" w14:textId="222BC111" w:rsidR="00E02A79" w:rsidRPr="004575A5" w:rsidRDefault="00E02A79" w:rsidP="008465DB">
            <w:pPr>
              <w:jc w:val="center"/>
              <w:rPr>
                <w:rFonts w:ascii="Times New Roman" w:hAnsi="Times New Roman"/>
                <w:b/>
                <w:bCs/>
                <w:sz w:val="20"/>
                <w:lang w:eastAsia="hr-HR"/>
              </w:rPr>
            </w:pPr>
            <w:r w:rsidRPr="004575A5">
              <w:rPr>
                <w:rFonts w:ascii="Times New Roman" w:hAnsi="Times New Roman"/>
                <w:b/>
                <w:bCs/>
                <w:sz w:val="20"/>
                <w:szCs w:val="20"/>
              </w:rPr>
              <w:t>I. REBALANS</w:t>
            </w:r>
          </w:p>
        </w:tc>
      </w:tr>
      <w:tr w:rsidR="004575A5" w:rsidRPr="004575A5" w14:paraId="7DF96214"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EA00714" w14:textId="77777777" w:rsidR="00527444" w:rsidRPr="004575A5" w:rsidRDefault="00527444" w:rsidP="00527444">
            <w:pPr>
              <w:rPr>
                <w:rFonts w:ascii="Times New Roman" w:hAnsi="Times New Roman"/>
                <w:b/>
                <w:bCs/>
                <w:sz w:val="20"/>
                <w:lang w:eastAsia="hr-HR"/>
              </w:rPr>
            </w:pPr>
            <w:r w:rsidRPr="004575A5">
              <w:rPr>
                <w:rFonts w:ascii="Times New Roman" w:hAnsi="Times New Roman"/>
                <w:sz w:val="20"/>
                <w:lang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C3C6DB3" w14:textId="391A4C96"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4</w:t>
            </w:r>
            <w:r w:rsidR="00680FDA" w:rsidRPr="004575A5">
              <w:rPr>
                <w:rFonts w:ascii="Times New Roman" w:hAnsi="Times New Roman"/>
                <w:sz w:val="20"/>
                <w:lang w:eastAsia="hr-HR"/>
              </w:rPr>
              <w:t>6</w:t>
            </w:r>
            <w:r w:rsidR="00C43E62" w:rsidRPr="004575A5">
              <w:rPr>
                <w:rFonts w:ascii="Times New Roman" w:hAnsi="Times New Roman"/>
                <w:sz w:val="20"/>
                <w:lang w:eastAsia="hr-HR"/>
              </w:rPr>
              <w:t>2</w:t>
            </w:r>
            <w:r w:rsidRPr="004575A5">
              <w:rPr>
                <w:rFonts w:ascii="Times New Roman" w:hAnsi="Times New Roman"/>
                <w:sz w:val="20"/>
                <w:lang w:eastAsia="hr-HR"/>
              </w:rPr>
              <w:t>.</w:t>
            </w:r>
            <w:r w:rsidR="00C43E62" w:rsidRPr="004575A5">
              <w:rPr>
                <w:rFonts w:ascii="Times New Roman" w:hAnsi="Times New Roman"/>
                <w:sz w:val="20"/>
                <w:lang w:eastAsia="hr-HR"/>
              </w:rPr>
              <w:t>839</w:t>
            </w:r>
            <w:r w:rsidRPr="004575A5">
              <w:rPr>
                <w:rFonts w:ascii="Times New Roman" w:hAnsi="Times New Roman"/>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54920ED" w14:textId="11DEEB80" w:rsidR="00527444" w:rsidRPr="004575A5" w:rsidRDefault="008465DB" w:rsidP="00527444">
            <w:pPr>
              <w:jc w:val="right"/>
              <w:rPr>
                <w:rFonts w:ascii="Times New Roman" w:hAnsi="Times New Roman"/>
                <w:sz w:val="20"/>
                <w:lang w:eastAsia="hr-HR"/>
              </w:rPr>
            </w:pPr>
            <w:r w:rsidRPr="004575A5">
              <w:rPr>
                <w:rFonts w:ascii="Times New Roman" w:hAnsi="Times New Roman"/>
                <w:sz w:val="20"/>
                <w:lang w:eastAsia="hr-HR"/>
              </w:rPr>
              <w:t>16.356</w:t>
            </w:r>
            <w:r w:rsidR="00C43E62" w:rsidRPr="004575A5">
              <w:rPr>
                <w:rFonts w:ascii="Times New Roman" w:hAnsi="Times New Roman"/>
                <w:sz w:val="20"/>
                <w:lang w:eastAsia="hr-HR"/>
              </w:rPr>
              <w:t>,00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1810713" w14:textId="77A2F633" w:rsidR="00527444" w:rsidRPr="004575A5" w:rsidRDefault="008465DB" w:rsidP="00527444">
            <w:pPr>
              <w:jc w:val="right"/>
              <w:rPr>
                <w:rFonts w:ascii="Times New Roman" w:hAnsi="Times New Roman"/>
                <w:sz w:val="20"/>
                <w:lang w:eastAsia="hr-HR"/>
              </w:rPr>
            </w:pPr>
            <w:r w:rsidRPr="004575A5">
              <w:rPr>
                <w:rFonts w:ascii="Times New Roman" w:hAnsi="Times New Roman"/>
                <w:sz w:val="20"/>
                <w:lang w:eastAsia="hr-HR"/>
              </w:rPr>
              <w:t>479.195</w:t>
            </w:r>
            <w:r w:rsidR="00527444" w:rsidRPr="004575A5">
              <w:rPr>
                <w:rFonts w:ascii="Times New Roman" w:hAnsi="Times New Roman"/>
                <w:sz w:val="20"/>
                <w:lang w:eastAsia="hr-HR"/>
              </w:rPr>
              <w:t>,00</w:t>
            </w:r>
          </w:p>
        </w:tc>
      </w:tr>
      <w:tr w:rsidR="004575A5" w:rsidRPr="004575A5" w14:paraId="68A47778"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33494F8" w14:textId="77777777" w:rsidR="00527444" w:rsidRPr="004575A5" w:rsidRDefault="00527444" w:rsidP="00527444">
            <w:pPr>
              <w:rPr>
                <w:rFonts w:ascii="Times New Roman" w:hAnsi="Times New Roman"/>
                <w:sz w:val="20"/>
                <w:lang w:eastAsia="hr-HR"/>
              </w:rPr>
            </w:pPr>
            <w:r w:rsidRPr="004575A5">
              <w:rPr>
                <w:rFonts w:ascii="Times New Roman" w:hAnsi="Times New Roman"/>
                <w:sz w:val="20"/>
                <w:lang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343EA19" w14:textId="2AD70B79"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3</w:t>
            </w:r>
            <w:r w:rsidR="00680FDA" w:rsidRPr="004575A5">
              <w:rPr>
                <w:rFonts w:ascii="Times New Roman" w:hAnsi="Times New Roman"/>
                <w:sz w:val="20"/>
                <w:lang w:eastAsia="hr-HR"/>
              </w:rPr>
              <w:t>7</w:t>
            </w:r>
            <w:r w:rsidR="00C43E62" w:rsidRPr="004575A5">
              <w:rPr>
                <w:rFonts w:ascii="Times New Roman" w:hAnsi="Times New Roman"/>
                <w:sz w:val="20"/>
                <w:lang w:eastAsia="hr-HR"/>
              </w:rPr>
              <w:t>7</w:t>
            </w:r>
            <w:r w:rsidRPr="004575A5">
              <w:rPr>
                <w:rFonts w:ascii="Times New Roman" w:hAnsi="Times New Roman"/>
                <w:sz w:val="20"/>
                <w:lang w:eastAsia="hr-HR"/>
              </w:rPr>
              <w:t>.</w:t>
            </w:r>
            <w:r w:rsidR="00C43E62" w:rsidRPr="004575A5">
              <w:rPr>
                <w:rFonts w:ascii="Times New Roman" w:hAnsi="Times New Roman"/>
                <w:sz w:val="20"/>
                <w:lang w:eastAsia="hr-HR"/>
              </w:rPr>
              <w:t>275</w:t>
            </w:r>
            <w:r w:rsidRPr="004575A5">
              <w:rPr>
                <w:rFonts w:ascii="Times New Roman" w:hAnsi="Times New Roman"/>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F78B287" w14:textId="1B635AF7" w:rsidR="00527444" w:rsidRPr="004575A5" w:rsidRDefault="008465DB" w:rsidP="00527444">
            <w:pPr>
              <w:jc w:val="right"/>
              <w:rPr>
                <w:rFonts w:ascii="Times New Roman" w:hAnsi="Times New Roman"/>
                <w:sz w:val="20"/>
                <w:lang w:eastAsia="hr-HR"/>
              </w:rPr>
            </w:pPr>
            <w:r w:rsidRPr="004575A5">
              <w:rPr>
                <w:rFonts w:ascii="Times New Roman" w:hAnsi="Times New Roman"/>
                <w:sz w:val="20"/>
                <w:lang w:eastAsia="hr-HR"/>
              </w:rPr>
              <w:t>48.775</w:t>
            </w:r>
            <w:r w:rsidR="00C43E62" w:rsidRPr="004575A5">
              <w:rPr>
                <w:rFonts w:ascii="Times New Roman" w:hAnsi="Times New Roman"/>
                <w:sz w:val="20"/>
                <w:lang w:eastAsia="hr-HR"/>
              </w:rPr>
              <w:t>,00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246598D2" w14:textId="74B2DEAD" w:rsidR="00527444" w:rsidRPr="004575A5" w:rsidRDefault="008465DB" w:rsidP="00527444">
            <w:pPr>
              <w:jc w:val="right"/>
              <w:rPr>
                <w:rFonts w:ascii="Times New Roman" w:hAnsi="Times New Roman"/>
                <w:sz w:val="20"/>
                <w:lang w:eastAsia="hr-HR"/>
              </w:rPr>
            </w:pPr>
            <w:r w:rsidRPr="004575A5">
              <w:rPr>
                <w:rFonts w:ascii="Times New Roman" w:hAnsi="Times New Roman"/>
                <w:sz w:val="20"/>
                <w:lang w:eastAsia="hr-HR"/>
              </w:rPr>
              <w:t>426.050</w:t>
            </w:r>
            <w:r w:rsidR="00527444" w:rsidRPr="004575A5">
              <w:rPr>
                <w:rFonts w:ascii="Times New Roman" w:hAnsi="Times New Roman"/>
                <w:sz w:val="20"/>
                <w:lang w:eastAsia="hr-HR"/>
              </w:rPr>
              <w:t>,00</w:t>
            </w:r>
          </w:p>
        </w:tc>
      </w:tr>
      <w:tr w:rsidR="004575A5" w:rsidRPr="004575A5" w14:paraId="6B16FDD9"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88825DE" w14:textId="77777777" w:rsidR="00527444" w:rsidRPr="004575A5" w:rsidRDefault="00527444" w:rsidP="00527444">
            <w:pPr>
              <w:rPr>
                <w:rFonts w:ascii="Times New Roman" w:hAnsi="Times New Roman"/>
                <w:sz w:val="20"/>
                <w:lang w:eastAsia="hr-HR"/>
              </w:rPr>
            </w:pPr>
            <w:r w:rsidRPr="004575A5">
              <w:rPr>
                <w:rFonts w:ascii="Times New Roman" w:hAnsi="Times New Roman"/>
                <w:sz w:val="20"/>
                <w:lang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6A215F02" w14:textId="31199443"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40.</w:t>
            </w:r>
            <w:r w:rsidR="00C43E62" w:rsidRPr="004575A5">
              <w:rPr>
                <w:rFonts w:ascii="Times New Roman" w:hAnsi="Times New Roman"/>
                <w:sz w:val="20"/>
                <w:lang w:eastAsia="hr-HR"/>
              </w:rPr>
              <w:t>674</w:t>
            </w:r>
            <w:r w:rsidRPr="004575A5">
              <w:rPr>
                <w:rFonts w:ascii="Times New Roman" w:hAnsi="Times New Roman"/>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D46B3C2" w14:textId="5D06F0A7" w:rsidR="00527444" w:rsidRPr="004575A5" w:rsidRDefault="00C43E62" w:rsidP="00527444">
            <w:pPr>
              <w:jc w:val="right"/>
              <w:rPr>
                <w:rFonts w:ascii="Times New Roman" w:hAnsi="Times New Roman"/>
                <w:sz w:val="20"/>
                <w:lang w:eastAsia="hr-HR"/>
              </w:rPr>
            </w:pPr>
            <w:r w:rsidRPr="004575A5">
              <w:rPr>
                <w:rFonts w:ascii="Times New Roman" w:hAnsi="Times New Roman"/>
                <w:sz w:val="20"/>
                <w:lang w:eastAsia="hr-HR"/>
              </w:rPr>
              <w:t>-32.419,00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3C6ADFC3" w14:textId="1A0F853F" w:rsidR="00527444" w:rsidRPr="004575A5" w:rsidRDefault="00C43E62" w:rsidP="00527444">
            <w:pPr>
              <w:jc w:val="right"/>
              <w:rPr>
                <w:rFonts w:ascii="Times New Roman" w:hAnsi="Times New Roman"/>
                <w:sz w:val="20"/>
                <w:lang w:eastAsia="hr-HR"/>
              </w:rPr>
            </w:pPr>
            <w:r w:rsidRPr="004575A5">
              <w:rPr>
                <w:rFonts w:ascii="Times New Roman" w:hAnsi="Times New Roman"/>
                <w:sz w:val="20"/>
                <w:lang w:eastAsia="hr-HR"/>
              </w:rPr>
              <w:t>8.255</w:t>
            </w:r>
            <w:r w:rsidR="00527444" w:rsidRPr="004575A5">
              <w:rPr>
                <w:rFonts w:ascii="Times New Roman" w:hAnsi="Times New Roman"/>
                <w:sz w:val="20"/>
                <w:lang w:eastAsia="hr-HR"/>
              </w:rPr>
              <w:t>,00</w:t>
            </w:r>
          </w:p>
        </w:tc>
      </w:tr>
      <w:tr w:rsidR="004575A5" w:rsidRPr="004575A5" w14:paraId="5F2A1CBB"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C156F02" w14:textId="77777777" w:rsidR="00527444" w:rsidRPr="004575A5" w:rsidRDefault="00527444" w:rsidP="00527444">
            <w:pPr>
              <w:rPr>
                <w:rFonts w:ascii="Times New Roman" w:hAnsi="Times New Roman"/>
                <w:sz w:val="20"/>
                <w:lang w:eastAsia="hr-HR"/>
              </w:rPr>
            </w:pPr>
            <w:r w:rsidRPr="004575A5">
              <w:rPr>
                <w:rFonts w:ascii="Times New Roman" w:hAnsi="Times New Roman"/>
                <w:sz w:val="20"/>
                <w:lang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D507F43" w14:textId="77777777"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9.160,00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42EF798" w14:textId="292E98F8" w:rsidR="00527444" w:rsidRPr="004575A5" w:rsidRDefault="00804AE6" w:rsidP="00527444">
            <w:pPr>
              <w:jc w:val="right"/>
              <w:rPr>
                <w:rFonts w:ascii="Times New Roman" w:hAnsi="Times New Roman"/>
                <w:sz w:val="20"/>
                <w:lang w:eastAsia="hr-HR"/>
              </w:rPr>
            </w:pPr>
            <w:r w:rsidRPr="004575A5">
              <w:rPr>
                <w:rFonts w:ascii="Times New Roman" w:hAnsi="Times New Roman"/>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8DD5C48" w14:textId="77777777"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9.160,00</w:t>
            </w:r>
          </w:p>
        </w:tc>
      </w:tr>
      <w:tr w:rsidR="004575A5" w:rsidRPr="004575A5" w14:paraId="13E74D8C"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D9D2565" w14:textId="77777777" w:rsidR="00527444" w:rsidRPr="004575A5" w:rsidRDefault="00527444" w:rsidP="00527444">
            <w:pPr>
              <w:rPr>
                <w:rFonts w:ascii="Times New Roman" w:hAnsi="Times New Roman"/>
                <w:sz w:val="20"/>
                <w:lang w:eastAsia="hr-HR"/>
              </w:rPr>
            </w:pPr>
            <w:r w:rsidRPr="004575A5">
              <w:rPr>
                <w:rFonts w:ascii="Times New Roman" w:hAnsi="Times New Roman"/>
                <w:sz w:val="20"/>
                <w:lang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0B0905F" w14:textId="77777777"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400,00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09F6FF1" w14:textId="6BA8F9FE" w:rsidR="00527444" w:rsidRPr="004575A5" w:rsidRDefault="00804AE6" w:rsidP="00527444">
            <w:pPr>
              <w:jc w:val="right"/>
              <w:rPr>
                <w:rFonts w:ascii="Times New Roman" w:hAnsi="Times New Roman"/>
                <w:sz w:val="20"/>
                <w:lang w:eastAsia="hr-HR"/>
              </w:rPr>
            </w:pPr>
            <w:r w:rsidRPr="004575A5">
              <w:rPr>
                <w:rFonts w:ascii="Times New Roman" w:hAnsi="Times New Roman"/>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0F964BD1" w14:textId="77777777"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400,00</w:t>
            </w:r>
          </w:p>
        </w:tc>
      </w:tr>
      <w:tr w:rsidR="004575A5" w:rsidRPr="004575A5" w14:paraId="466FCEF2"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B96A550" w14:textId="77777777" w:rsidR="00527444" w:rsidRPr="004575A5" w:rsidRDefault="00527444" w:rsidP="00527444">
            <w:pPr>
              <w:rPr>
                <w:rFonts w:ascii="Times New Roman" w:hAnsi="Times New Roman"/>
                <w:sz w:val="20"/>
                <w:lang w:eastAsia="hr-HR"/>
              </w:rPr>
            </w:pPr>
            <w:r w:rsidRPr="004575A5">
              <w:rPr>
                <w:rFonts w:ascii="Times New Roman" w:hAnsi="Times New Roman"/>
                <w:sz w:val="20"/>
                <w:lang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4D50C368" w14:textId="77777777"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2.830,00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E65425A" w14:textId="7659660F" w:rsidR="00527444" w:rsidRPr="004575A5" w:rsidRDefault="00804AE6" w:rsidP="00527444">
            <w:pPr>
              <w:jc w:val="right"/>
              <w:rPr>
                <w:rFonts w:ascii="Times New Roman" w:hAnsi="Times New Roman"/>
                <w:sz w:val="20"/>
                <w:lang w:eastAsia="hr-HR"/>
              </w:rPr>
            </w:pPr>
            <w:r w:rsidRPr="004575A5">
              <w:rPr>
                <w:rFonts w:ascii="Times New Roman" w:hAnsi="Times New Roman"/>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DAF3ACD" w14:textId="77777777"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2.830,00</w:t>
            </w:r>
          </w:p>
        </w:tc>
      </w:tr>
      <w:tr w:rsidR="008465DB" w:rsidRPr="004575A5" w14:paraId="790C88D4" w14:textId="77777777" w:rsidTr="00C43E62">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A62F926" w14:textId="77777777" w:rsidR="00527444" w:rsidRPr="004575A5" w:rsidRDefault="00527444" w:rsidP="00527444">
            <w:pPr>
              <w:rPr>
                <w:rFonts w:ascii="Times New Roman" w:hAnsi="Times New Roman"/>
                <w:sz w:val="20"/>
                <w:lang w:eastAsia="hr-HR"/>
              </w:rPr>
            </w:pPr>
            <w:r w:rsidRPr="004575A5">
              <w:rPr>
                <w:rFonts w:ascii="Times New Roman" w:hAnsi="Times New Roman"/>
                <w:sz w:val="20"/>
                <w:lang w:eastAsia="hr-HR"/>
              </w:rPr>
              <w:t>PROGRAM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1FCFB79" w14:textId="74B9DAD7" w:rsidR="00527444" w:rsidRPr="004575A5" w:rsidRDefault="00804AE6" w:rsidP="00527444">
            <w:pPr>
              <w:jc w:val="right"/>
              <w:rPr>
                <w:rFonts w:ascii="Times New Roman" w:hAnsi="Times New Roman"/>
                <w:sz w:val="20"/>
                <w:lang w:eastAsia="hr-HR"/>
              </w:rPr>
            </w:pPr>
            <w:r w:rsidRPr="004575A5">
              <w:rPr>
                <w:rFonts w:ascii="Times New Roman" w:hAnsi="Times New Roman"/>
                <w:sz w:val="20"/>
                <w:lang w:eastAsia="hr-HR"/>
              </w:rPr>
              <w:t>32.50</w:t>
            </w:r>
            <w:r w:rsidR="00527444" w:rsidRPr="004575A5">
              <w:rPr>
                <w:rFonts w:ascii="Times New Roman" w:hAnsi="Times New Roman"/>
                <w:sz w:val="20"/>
                <w:lang w:eastAsia="hr-HR"/>
              </w:rPr>
              <w:t>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1483489" w14:textId="2E8B56D1" w:rsidR="00527444" w:rsidRPr="004575A5" w:rsidRDefault="00804AE6" w:rsidP="00527444">
            <w:pPr>
              <w:jc w:val="right"/>
              <w:rPr>
                <w:rFonts w:ascii="Times New Roman" w:hAnsi="Times New Roman"/>
                <w:sz w:val="20"/>
                <w:lang w:eastAsia="hr-HR"/>
              </w:rPr>
            </w:pPr>
            <w:r w:rsidRPr="004575A5">
              <w:rPr>
                <w:rFonts w:ascii="Times New Roman" w:hAnsi="Times New Roman"/>
                <w:sz w:val="20"/>
                <w:lang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7A1454F7" w14:textId="1627112E" w:rsidR="00527444" w:rsidRPr="004575A5" w:rsidRDefault="00804AE6" w:rsidP="00527444">
            <w:pPr>
              <w:jc w:val="right"/>
              <w:rPr>
                <w:rFonts w:ascii="Times New Roman" w:hAnsi="Times New Roman"/>
                <w:sz w:val="20"/>
                <w:lang w:eastAsia="hr-HR"/>
              </w:rPr>
            </w:pPr>
            <w:r w:rsidRPr="004575A5">
              <w:rPr>
                <w:rFonts w:ascii="Times New Roman" w:hAnsi="Times New Roman"/>
                <w:sz w:val="20"/>
                <w:lang w:eastAsia="hr-HR"/>
              </w:rPr>
              <w:t>32.50</w:t>
            </w:r>
            <w:r w:rsidR="00527444" w:rsidRPr="004575A5">
              <w:rPr>
                <w:rFonts w:ascii="Times New Roman" w:hAnsi="Times New Roman"/>
                <w:sz w:val="20"/>
                <w:lang w:eastAsia="hr-HR"/>
              </w:rPr>
              <w:t>0,00</w:t>
            </w:r>
          </w:p>
        </w:tc>
      </w:tr>
    </w:tbl>
    <w:p w14:paraId="70EA2C04" w14:textId="77777777" w:rsidR="00527444" w:rsidRPr="004575A5" w:rsidRDefault="00527444" w:rsidP="00527444">
      <w:pPr>
        <w:ind w:right="-108"/>
        <w:jc w:val="both"/>
        <w:rPr>
          <w:bCs/>
          <w:sz w:val="22"/>
          <w:szCs w:val="22"/>
        </w:rPr>
      </w:pPr>
    </w:p>
    <w:p w14:paraId="62A79128" w14:textId="77777777" w:rsidR="00527444" w:rsidRPr="004575A5" w:rsidRDefault="00527444" w:rsidP="00527444">
      <w:pPr>
        <w:ind w:right="-108"/>
        <w:jc w:val="both"/>
        <w:rPr>
          <w:b/>
          <w:sz w:val="22"/>
          <w:szCs w:val="22"/>
        </w:rPr>
      </w:pPr>
      <w:r w:rsidRPr="004575A5">
        <w:rPr>
          <w:b/>
          <w:sz w:val="22"/>
          <w:szCs w:val="22"/>
        </w:rPr>
        <w:t>NAZIV PROGRAMA: PROGRAM REDOVNA DJELATNOST UPRAVNIH TIJELA</w:t>
      </w:r>
    </w:p>
    <w:p w14:paraId="5178A789" w14:textId="77777777" w:rsidR="00527444" w:rsidRPr="004575A5" w:rsidRDefault="00527444" w:rsidP="00527444">
      <w:pPr>
        <w:ind w:right="-108"/>
        <w:jc w:val="both"/>
        <w:rPr>
          <w:b/>
          <w:sz w:val="22"/>
          <w:szCs w:val="22"/>
        </w:rPr>
      </w:pPr>
    </w:p>
    <w:p w14:paraId="1CC02437" w14:textId="77777777" w:rsidR="00527444" w:rsidRPr="004575A5" w:rsidRDefault="00527444" w:rsidP="00527444">
      <w:pPr>
        <w:ind w:right="-108"/>
        <w:jc w:val="both"/>
        <w:rPr>
          <w:sz w:val="22"/>
          <w:szCs w:val="22"/>
        </w:rPr>
      </w:pPr>
      <w:r w:rsidRPr="004575A5">
        <w:rPr>
          <w:bCs/>
          <w:sz w:val="22"/>
          <w:szCs w:val="22"/>
        </w:rPr>
        <w:t xml:space="preserve">Programom redovna djelatnost upravnih tijela prate se troškovi rada svih </w:t>
      </w:r>
      <w:r w:rsidRPr="004575A5">
        <w:rPr>
          <w:sz w:val="22"/>
          <w:szCs w:val="22"/>
        </w:rPr>
        <w:t>upravnih tijela Grada Požege u skladu sa zakonskim propisima s ciljem učinkovitog i djelotvornog funkcioniranja Grada.</w:t>
      </w:r>
    </w:p>
    <w:p w14:paraId="187C48D7" w14:textId="77777777" w:rsidR="00527444" w:rsidRPr="004575A5" w:rsidRDefault="00527444" w:rsidP="00527444">
      <w:pPr>
        <w:ind w:right="-108"/>
        <w:jc w:val="both"/>
        <w:rPr>
          <w:sz w:val="22"/>
          <w:szCs w:val="22"/>
        </w:rPr>
      </w:pPr>
    </w:p>
    <w:tbl>
      <w:tblPr>
        <w:tblStyle w:val="Reetkatablice1"/>
        <w:tblW w:w="9328" w:type="dxa"/>
        <w:tblLook w:val="04A0" w:firstRow="1" w:lastRow="0" w:firstColumn="1" w:lastColumn="0" w:noHBand="0" w:noVBand="1"/>
      </w:tblPr>
      <w:tblGrid>
        <w:gridCol w:w="4826"/>
        <w:gridCol w:w="1701"/>
        <w:gridCol w:w="1417"/>
        <w:gridCol w:w="1384"/>
      </w:tblGrid>
      <w:tr w:rsidR="004575A5" w:rsidRPr="004575A5" w14:paraId="4EFDB0F3" w14:textId="77777777" w:rsidTr="008465DB">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3031EE5" w14:textId="77777777" w:rsidR="00E02A79" w:rsidRPr="004575A5" w:rsidRDefault="00E02A79" w:rsidP="00E02A79">
            <w:pPr>
              <w:rPr>
                <w:rFonts w:ascii="Times New Roman" w:hAnsi="Times New Roman"/>
                <w:b/>
                <w:bCs/>
                <w:sz w:val="20"/>
                <w:lang w:eastAsia="hr-HR"/>
              </w:rPr>
            </w:pPr>
            <w:r w:rsidRPr="004575A5">
              <w:rPr>
                <w:rFonts w:ascii="Times New Roman" w:hAnsi="Times New Roman"/>
                <w:b/>
                <w:bCs/>
                <w:sz w:val="20"/>
                <w:lang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9C51945" w14:textId="718FE71A" w:rsidR="00E02A79" w:rsidRPr="004575A5" w:rsidRDefault="00E02A79" w:rsidP="008465DB">
            <w:pPr>
              <w:jc w:val="center"/>
              <w:rPr>
                <w:rFonts w:ascii="Times New Roman" w:hAnsi="Times New Roman"/>
                <w:b/>
                <w:bCs/>
                <w:sz w:val="20"/>
                <w:lang w:eastAsia="hr-HR"/>
              </w:rPr>
            </w:pPr>
            <w:r w:rsidRPr="004575A5">
              <w:rPr>
                <w:rFonts w:ascii="Times New Roman" w:hAnsi="Times New Roman"/>
                <w:b/>
                <w:bCs/>
                <w:sz w:val="20"/>
                <w:szCs w:val="20"/>
              </w:rPr>
              <w:t>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7636D" w14:textId="322A6980" w:rsidR="00E02A79" w:rsidRPr="004575A5" w:rsidRDefault="00E02A79" w:rsidP="008465DB">
            <w:pPr>
              <w:jc w:val="center"/>
              <w:rPr>
                <w:rFonts w:ascii="Times New Roman" w:hAnsi="Times New Roman"/>
                <w:b/>
                <w:bCs/>
                <w:sz w:val="20"/>
                <w:lang w:eastAsia="hr-HR"/>
              </w:rPr>
            </w:pPr>
            <w:r w:rsidRPr="004575A5">
              <w:rPr>
                <w:rFonts w:ascii="Times New Roman" w:hAnsi="Times New Roman"/>
                <w:b/>
                <w:bCs/>
                <w:sz w:val="20"/>
                <w:szCs w:val="20"/>
              </w:rPr>
              <w:t>PROMJENA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E5E3401" w14:textId="3DB8F711" w:rsidR="00E02A79" w:rsidRPr="004575A5" w:rsidRDefault="00E02A79" w:rsidP="008465DB">
            <w:pPr>
              <w:jc w:val="center"/>
              <w:rPr>
                <w:rFonts w:ascii="Times New Roman" w:hAnsi="Times New Roman"/>
                <w:b/>
                <w:bCs/>
                <w:sz w:val="20"/>
                <w:lang w:eastAsia="hr-HR"/>
              </w:rPr>
            </w:pPr>
            <w:r w:rsidRPr="004575A5">
              <w:rPr>
                <w:rFonts w:ascii="Times New Roman" w:hAnsi="Times New Roman"/>
                <w:b/>
                <w:bCs/>
                <w:sz w:val="20"/>
                <w:szCs w:val="20"/>
              </w:rPr>
              <w:t>I. REBALANS</w:t>
            </w:r>
          </w:p>
        </w:tc>
      </w:tr>
      <w:tr w:rsidR="004575A5" w:rsidRPr="004575A5" w14:paraId="3E64EEFA" w14:textId="77777777" w:rsidTr="00804AE6">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57A4905" w14:textId="77777777" w:rsidR="00527444" w:rsidRPr="004575A5" w:rsidRDefault="00527444" w:rsidP="00527444">
            <w:pPr>
              <w:rPr>
                <w:rFonts w:ascii="Times New Roman" w:hAnsi="Times New Roman"/>
                <w:sz w:val="20"/>
                <w:lang w:eastAsia="hr-HR"/>
              </w:rPr>
            </w:pPr>
            <w:r w:rsidRPr="004575A5">
              <w:rPr>
                <w:rFonts w:ascii="Times New Roman" w:hAnsi="Times New Roman"/>
                <w:sz w:val="20"/>
                <w:lang w:eastAsia="hr-HR"/>
              </w:rPr>
              <w:lastRenderedPageBreak/>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50307C" w14:textId="3CC82406"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30</w:t>
            </w:r>
            <w:r w:rsidR="00804AE6" w:rsidRPr="004575A5">
              <w:rPr>
                <w:rFonts w:ascii="Times New Roman" w:hAnsi="Times New Roman"/>
                <w:sz w:val="20"/>
                <w:lang w:eastAsia="hr-HR"/>
              </w:rPr>
              <w:t>3</w:t>
            </w:r>
            <w:r w:rsidRPr="004575A5">
              <w:rPr>
                <w:rFonts w:ascii="Times New Roman" w:hAnsi="Times New Roman"/>
                <w:sz w:val="20"/>
                <w:lang w:eastAsia="hr-HR"/>
              </w:rPr>
              <w:t>.</w:t>
            </w:r>
            <w:r w:rsidR="00804AE6" w:rsidRPr="004575A5">
              <w:rPr>
                <w:rFonts w:ascii="Times New Roman" w:hAnsi="Times New Roman"/>
                <w:sz w:val="20"/>
                <w:lang w:eastAsia="hr-HR"/>
              </w:rPr>
              <w:t>045</w:t>
            </w:r>
            <w:r w:rsidRPr="004575A5">
              <w:rPr>
                <w:rFonts w:ascii="Times New Roman" w:hAnsi="Times New Roman"/>
                <w:sz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26105FF" w14:textId="07FCF59A" w:rsidR="00527444" w:rsidRPr="004575A5" w:rsidRDefault="008465DB" w:rsidP="00527444">
            <w:pPr>
              <w:jc w:val="right"/>
              <w:rPr>
                <w:rFonts w:ascii="Times New Roman" w:hAnsi="Times New Roman"/>
                <w:sz w:val="20"/>
                <w:lang w:eastAsia="hr-HR"/>
              </w:rPr>
            </w:pPr>
            <w:r w:rsidRPr="004575A5">
              <w:rPr>
                <w:rFonts w:ascii="Times New Roman" w:hAnsi="Times New Roman"/>
                <w:sz w:val="20"/>
                <w:lang w:eastAsia="hr-HR"/>
              </w:rPr>
              <w:t>9.775</w:t>
            </w:r>
            <w:r w:rsidR="00804AE6" w:rsidRPr="004575A5">
              <w:rPr>
                <w:rFonts w:ascii="Times New Roman" w:hAnsi="Times New Roman"/>
                <w:sz w:val="20"/>
                <w:lang w:eastAsia="hr-HR"/>
              </w:rPr>
              <w:t>,00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F2FF8B5" w14:textId="0712E92F" w:rsidR="00527444" w:rsidRPr="004575A5" w:rsidRDefault="008465DB" w:rsidP="00527444">
            <w:pPr>
              <w:jc w:val="right"/>
              <w:rPr>
                <w:rFonts w:ascii="Times New Roman" w:hAnsi="Times New Roman"/>
                <w:sz w:val="20"/>
                <w:lang w:eastAsia="hr-HR"/>
              </w:rPr>
            </w:pPr>
            <w:r w:rsidRPr="004575A5">
              <w:rPr>
                <w:rFonts w:ascii="Times New Roman" w:hAnsi="Times New Roman"/>
                <w:sz w:val="20"/>
                <w:lang w:eastAsia="hr-HR"/>
              </w:rPr>
              <w:t>312.820</w:t>
            </w:r>
            <w:r w:rsidR="00804AE6" w:rsidRPr="004575A5">
              <w:rPr>
                <w:rFonts w:ascii="Times New Roman" w:hAnsi="Times New Roman"/>
                <w:sz w:val="20"/>
                <w:lang w:eastAsia="hr-HR"/>
              </w:rPr>
              <w:t>,00</w:t>
            </w:r>
          </w:p>
        </w:tc>
      </w:tr>
      <w:tr w:rsidR="00797B0F" w:rsidRPr="004575A5" w14:paraId="3E9C1FF3" w14:textId="77777777" w:rsidTr="00804AE6">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130C1A4" w14:textId="77777777" w:rsidR="00527444" w:rsidRPr="004575A5" w:rsidRDefault="00527444" w:rsidP="00527444">
            <w:pPr>
              <w:rPr>
                <w:rFonts w:ascii="Times New Roman" w:hAnsi="Times New Roman"/>
                <w:sz w:val="20"/>
                <w:lang w:eastAsia="hr-HR"/>
              </w:rPr>
            </w:pPr>
            <w:r w:rsidRPr="004575A5">
              <w:rPr>
                <w:rFonts w:ascii="Times New Roman" w:hAnsi="Times New Roman"/>
                <w:sz w:val="20"/>
                <w:lang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817BBC" w14:textId="27803652" w:rsidR="00527444" w:rsidRPr="004575A5" w:rsidRDefault="00680FDA" w:rsidP="00527444">
            <w:pPr>
              <w:jc w:val="right"/>
              <w:rPr>
                <w:rFonts w:ascii="Times New Roman" w:hAnsi="Times New Roman"/>
                <w:sz w:val="20"/>
                <w:lang w:eastAsia="hr-HR"/>
              </w:rPr>
            </w:pPr>
            <w:r w:rsidRPr="004575A5">
              <w:rPr>
                <w:rFonts w:ascii="Times New Roman" w:hAnsi="Times New Roman"/>
                <w:sz w:val="20"/>
                <w:lang w:eastAsia="hr-HR"/>
              </w:rPr>
              <w:t>74</w:t>
            </w:r>
            <w:r w:rsidR="00527444" w:rsidRPr="004575A5">
              <w:rPr>
                <w:rFonts w:ascii="Times New Roman" w:hAnsi="Times New Roman"/>
                <w:sz w:val="20"/>
                <w:lang w:eastAsia="hr-HR"/>
              </w:rPr>
              <w:t>.</w:t>
            </w:r>
            <w:r w:rsidRPr="004575A5">
              <w:rPr>
                <w:rFonts w:ascii="Times New Roman" w:hAnsi="Times New Roman"/>
                <w:sz w:val="20"/>
                <w:lang w:eastAsia="hr-HR"/>
              </w:rPr>
              <w:t>2</w:t>
            </w:r>
            <w:r w:rsidR="00527444" w:rsidRPr="004575A5">
              <w:rPr>
                <w:rFonts w:ascii="Times New Roman" w:hAnsi="Times New Roman"/>
                <w:sz w:val="20"/>
                <w:lang w:eastAsia="hr-HR"/>
              </w:rPr>
              <w:t>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7495E4" w14:textId="272C7E40" w:rsidR="00527444" w:rsidRPr="004575A5" w:rsidRDefault="008465DB" w:rsidP="00527444">
            <w:pPr>
              <w:jc w:val="right"/>
              <w:rPr>
                <w:rFonts w:ascii="Times New Roman" w:hAnsi="Times New Roman"/>
                <w:sz w:val="20"/>
                <w:lang w:eastAsia="hr-HR"/>
              </w:rPr>
            </w:pPr>
            <w:r w:rsidRPr="004575A5">
              <w:rPr>
                <w:rFonts w:ascii="Times New Roman" w:hAnsi="Times New Roman"/>
                <w:sz w:val="20"/>
                <w:lang w:eastAsia="hr-HR"/>
              </w:rPr>
              <w:t>39.00</w:t>
            </w:r>
            <w:r w:rsidR="00804AE6" w:rsidRPr="004575A5">
              <w:rPr>
                <w:rFonts w:ascii="Times New Roman" w:hAnsi="Times New Roman"/>
                <w:sz w:val="20"/>
                <w:lang w:eastAsia="hr-HR"/>
              </w:rPr>
              <w:t>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3A72752" w14:textId="18087ED0" w:rsidR="00527444" w:rsidRPr="004575A5" w:rsidRDefault="008465DB" w:rsidP="00527444">
            <w:pPr>
              <w:jc w:val="right"/>
              <w:rPr>
                <w:rFonts w:ascii="Times New Roman" w:hAnsi="Times New Roman"/>
                <w:sz w:val="20"/>
                <w:lang w:eastAsia="hr-HR"/>
              </w:rPr>
            </w:pPr>
            <w:r w:rsidRPr="004575A5">
              <w:rPr>
                <w:rFonts w:ascii="Times New Roman" w:hAnsi="Times New Roman"/>
                <w:sz w:val="20"/>
                <w:lang w:eastAsia="hr-HR"/>
              </w:rPr>
              <w:t>113.230</w:t>
            </w:r>
            <w:r w:rsidR="00804AE6" w:rsidRPr="004575A5">
              <w:rPr>
                <w:rFonts w:ascii="Times New Roman" w:hAnsi="Times New Roman"/>
                <w:sz w:val="20"/>
                <w:lang w:eastAsia="hr-HR"/>
              </w:rPr>
              <w:t>,00</w:t>
            </w:r>
          </w:p>
        </w:tc>
      </w:tr>
    </w:tbl>
    <w:p w14:paraId="068278BC" w14:textId="77777777" w:rsidR="00527444" w:rsidRPr="004575A5" w:rsidRDefault="00527444" w:rsidP="00527444">
      <w:pPr>
        <w:ind w:right="-108"/>
        <w:jc w:val="both"/>
        <w:rPr>
          <w:sz w:val="22"/>
          <w:szCs w:val="22"/>
        </w:rPr>
      </w:pPr>
    </w:p>
    <w:p w14:paraId="565E7466" w14:textId="1CA539ED" w:rsidR="00527444" w:rsidRPr="004575A5" w:rsidRDefault="00527444" w:rsidP="00527444">
      <w:pPr>
        <w:ind w:right="-108"/>
        <w:jc w:val="both"/>
        <w:rPr>
          <w:sz w:val="22"/>
          <w:szCs w:val="22"/>
        </w:rPr>
      </w:pPr>
      <w:r w:rsidRPr="004575A5">
        <w:rPr>
          <w:b/>
          <w:bCs/>
          <w:sz w:val="22"/>
          <w:szCs w:val="22"/>
        </w:rPr>
        <w:t>Osnovna aktivnost upravnih tijela</w:t>
      </w:r>
      <w:r w:rsidRPr="004575A5">
        <w:rPr>
          <w:sz w:val="22"/>
          <w:szCs w:val="22"/>
        </w:rPr>
        <w:t xml:space="preserve"> odnosi se na materijalne rashode potrebne za redovno funkcioniranje rada gradske uprave, te ostale rashode koji proizlaze iz prava zaposlenika</w:t>
      </w:r>
      <w:r w:rsidR="00797B0F" w:rsidRPr="004575A5">
        <w:rPr>
          <w:sz w:val="22"/>
          <w:szCs w:val="22"/>
        </w:rPr>
        <w:t>, a povećanje se odnosi na usklađenje troškova sa provedenim postupcima nabave</w:t>
      </w:r>
      <w:r w:rsidRPr="004575A5">
        <w:rPr>
          <w:sz w:val="22"/>
          <w:szCs w:val="22"/>
        </w:rPr>
        <w:t>.</w:t>
      </w:r>
    </w:p>
    <w:p w14:paraId="00A45E6D" w14:textId="77777777" w:rsidR="00527444" w:rsidRPr="004575A5" w:rsidRDefault="00527444" w:rsidP="00527444">
      <w:pPr>
        <w:ind w:right="-108"/>
        <w:jc w:val="both"/>
        <w:rPr>
          <w:sz w:val="22"/>
          <w:szCs w:val="22"/>
        </w:rPr>
      </w:pPr>
    </w:p>
    <w:p w14:paraId="3CC72841" w14:textId="1E0D773B" w:rsidR="00527444" w:rsidRPr="004575A5" w:rsidRDefault="00527444" w:rsidP="00527444">
      <w:pPr>
        <w:ind w:right="-108"/>
        <w:jc w:val="both"/>
        <w:rPr>
          <w:sz w:val="22"/>
          <w:szCs w:val="22"/>
        </w:rPr>
      </w:pPr>
      <w:r w:rsidRPr="004575A5">
        <w:rPr>
          <w:b/>
          <w:bCs/>
          <w:sz w:val="22"/>
          <w:szCs w:val="22"/>
        </w:rPr>
        <w:t>Nabava opreme</w:t>
      </w:r>
      <w:r w:rsidRPr="004575A5">
        <w:rPr>
          <w:sz w:val="22"/>
          <w:szCs w:val="22"/>
        </w:rPr>
        <w:t xml:space="preserve"> odnosi se na nabavu opreme potrebne za obavljanje redovne djelatnosti</w:t>
      </w:r>
      <w:r w:rsidR="00797B0F" w:rsidRPr="004575A5">
        <w:rPr>
          <w:sz w:val="22"/>
          <w:szCs w:val="22"/>
        </w:rPr>
        <w:t>, a povećanje se odnosi na povećanu potrebu informatičke opreme zbog elektroničkog uredskog poslovanja, te nabave video nadzora</w:t>
      </w:r>
      <w:r w:rsidRPr="004575A5">
        <w:rPr>
          <w:sz w:val="22"/>
          <w:szCs w:val="22"/>
        </w:rPr>
        <w:t>.</w:t>
      </w:r>
    </w:p>
    <w:p w14:paraId="3F602958" w14:textId="77777777" w:rsidR="00527444" w:rsidRPr="004575A5" w:rsidRDefault="00527444" w:rsidP="00527444">
      <w:pPr>
        <w:ind w:right="-108"/>
        <w:jc w:val="both"/>
        <w:rPr>
          <w:b/>
          <w:bCs/>
          <w:sz w:val="22"/>
          <w:szCs w:val="22"/>
          <w:bdr w:val="single" w:sz="4" w:space="0" w:color="auto" w:frame="1"/>
        </w:rPr>
      </w:pPr>
    </w:p>
    <w:p w14:paraId="671EF134" w14:textId="77777777" w:rsidR="00527444" w:rsidRPr="004575A5" w:rsidRDefault="00527444" w:rsidP="00527444">
      <w:pPr>
        <w:ind w:right="-108"/>
        <w:jc w:val="both"/>
        <w:rPr>
          <w:b/>
          <w:bCs/>
          <w:sz w:val="22"/>
          <w:szCs w:val="22"/>
        </w:rPr>
      </w:pPr>
      <w:r w:rsidRPr="004575A5">
        <w:rPr>
          <w:b/>
          <w:bCs/>
          <w:sz w:val="22"/>
          <w:szCs w:val="22"/>
        </w:rPr>
        <w:t>NAZIV PROGRAMA: OBILJEŽAVANJE DANA GRADA</w:t>
      </w:r>
    </w:p>
    <w:p w14:paraId="291848BC" w14:textId="77777777" w:rsidR="00527444" w:rsidRPr="004575A5" w:rsidRDefault="00527444" w:rsidP="00527444">
      <w:pPr>
        <w:ind w:right="-108"/>
        <w:jc w:val="both"/>
        <w:rPr>
          <w:sz w:val="22"/>
          <w:szCs w:val="22"/>
        </w:rPr>
      </w:pPr>
    </w:p>
    <w:p w14:paraId="23AB1CE8" w14:textId="77777777" w:rsidR="00527444" w:rsidRPr="004575A5" w:rsidRDefault="00527444" w:rsidP="00527444">
      <w:pPr>
        <w:ind w:right="-108"/>
        <w:jc w:val="both"/>
        <w:rPr>
          <w:sz w:val="22"/>
          <w:szCs w:val="22"/>
        </w:rPr>
      </w:pPr>
      <w:r w:rsidRPr="004575A5">
        <w:rPr>
          <w:sz w:val="22"/>
          <w:szCs w:val="22"/>
        </w:rPr>
        <w:t xml:space="preserve">Programom se prate troškovi u svezi obilježavanja Dana grada i </w:t>
      </w:r>
      <w:proofErr w:type="spellStart"/>
      <w:r w:rsidRPr="004575A5">
        <w:rPr>
          <w:sz w:val="22"/>
          <w:szCs w:val="22"/>
        </w:rPr>
        <w:t>Grgureva</w:t>
      </w:r>
      <w:proofErr w:type="spellEnd"/>
      <w:r w:rsidRPr="004575A5">
        <w:rPr>
          <w:sz w:val="22"/>
          <w:szCs w:val="22"/>
        </w:rPr>
        <w:t xml:space="preserve">, 12. ožujka. </w:t>
      </w:r>
    </w:p>
    <w:p w14:paraId="39E7ACF8" w14:textId="77777777" w:rsidR="00527444" w:rsidRPr="004575A5" w:rsidRDefault="00527444" w:rsidP="00804AE6">
      <w:pPr>
        <w:ind w:right="-108"/>
        <w:jc w:val="both"/>
        <w:rPr>
          <w:sz w:val="22"/>
          <w:szCs w:val="22"/>
        </w:rPr>
      </w:pPr>
    </w:p>
    <w:tbl>
      <w:tblPr>
        <w:tblStyle w:val="Reetkatablice1"/>
        <w:tblW w:w="9351" w:type="dxa"/>
        <w:tblLook w:val="04A0" w:firstRow="1" w:lastRow="0" w:firstColumn="1" w:lastColumn="0" w:noHBand="0" w:noVBand="1"/>
      </w:tblPr>
      <w:tblGrid>
        <w:gridCol w:w="4967"/>
        <w:gridCol w:w="1417"/>
        <w:gridCol w:w="1549"/>
        <w:gridCol w:w="1418"/>
      </w:tblGrid>
      <w:tr w:rsidR="004575A5" w:rsidRPr="004575A5" w14:paraId="0826AB98" w14:textId="77777777" w:rsidTr="008465DB">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07E36616" w14:textId="77777777" w:rsidR="00E02A79" w:rsidRPr="004575A5" w:rsidRDefault="00E02A79" w:rsidP="00E02A79">
            <w:pPr>
              <w:rPr>
                <w:rFonts w:ascii="Times New Roman" w:hAnsi="Times New Roman"/>
                <w:b/>
                <w:bCs/>
                <w:sz w:val="20"/>
                <w:lang w:eastAsia="hr-HR"/>
              </w:rPr>
            </w:pPr>
            <w:r w:rsidRPr="004575A5">
              <w:rPr>
                <w:rFonts w:ascii="Times New Roman" w:hAnsi="Times New Roman"/>
                <w:b/>
                <w:bCs/>
                <w:sz w:val="20"/>
                <w:lang w:eastAsia="hr-HR"/>
              </w:rPr>
              <w:t>PROGRAM 1003 OBILJEŽAVANJE DANA GRADA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D0121D" w14:textId="0ABB5A6F" w:rsidR="00E02A79" w:rsidRPr="004575A5" w:rsidRDefault="00E02A79" w:rsidP="008465DB">
            <w:pPr>
              <w:jc w:val="center"/>
              <w:rPr>
                <w:rFonts w:ascii="Times New Roman" w:hAnsi="Times New Roman"/>
                <w:b/>
                <w:bCs/>
                <w:sz w:val="20"/>
                <w:lang w:eastAsia="hr-HR"/>
              </w:rPr>
            </w:pPr>
            <w:r w:rsidRPr="004575A5">
              <w:rPr>
                <w:rFonts w:ascii="Times New Roman" w:hAnsi="Times New Roman"/>
                <w:b/>
                <w:bCs/>
                <w:sz w:val="20"/>
                <w:szCs w:val="20"/>
              </w:rPr>
              <w:t>PLAN 2023</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7E53BE3E" w14:textId="3533872E" w:rsidR="00E02A79" w:rsidRPr="004575A5" w:rsidRDefault="00E02A79" w:rsidP="008465DB">
            <w:pPr>
              <w:jc w:val="center"/>
              <w:rPr>
                <w:rFonts w:ascii="Times New Roman" w:hAnsi="Times New Roman"/>
                <w:b/>
                <w:bCs/>
                <w:sz w:val="20"/>
                <w:lang w:eastAsia="hr-HR"/>
              </w:rPr>
            </w:pPr>
            <w:r w:rsidRPr="004575A5">
              <w:rPr>
                <w:rFonts w:ascii="Times New Roman" w:hAnsi="Times New Roman"/>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B65D50" w14:textId="651B6080" w:rsidR="00E02A79" w:rsidRPr="004575A5" w:rsidRDefault="00E02A79" w:rsidP="008465DB">
            <w:pPr>
              <w:jc w:val="center"/>
              <w:rPr>
                <w:rFonts w:ascii="Times New Roman" w:hAnsi="Times New Roman"/>
                <w:b/>
                <w:bCs/>
                <w:sz w:val="20"/>
                <w:lang w:eastAsia="hr-HR"/>
              </w:rPr>
            </w:pPr>
            <w:r w:rsidRPr="004575A5">
              <w:rPr>
                <w:rFonts w:ascii="Times New Roman" w:hAnsi="Times New Roman"/>
                <w:b/>
                <w:bCs/>
                <w:sz w:val="20"/>
                <w:szCs w:val="20"/>
              </w:rPr>
              <w:t>I. REBALANS</w:t>
            </w:r>
          </w:p>
        </w:tc>
      </w:tr>
      <w:tr w:rsidR="004575A5" w:rsidRPr="004575A5" w14:paraId="417F3EA2" w14:textId="77777777" w:rsidTr="00527444">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4E919E7D" w14:textId="77777777" w:rsidR="00527444" w:rsidRPr="004575A5" w:rsidRDefault="00527444" w:rsidP="00527444">
            <w:pPr>
              <w:rPr>
                <w:rFonts w:ascii="Times New Roman" w:hAnsi="Times New Roman"/>
                <w:sz w:val="20"/>
                <w:lang w:eastAsia="hr-HR"/>
              </w:rPr>
            </w:pPr>
            <w:r w:rsidRPr="004575A5">
              <w:rPr>
                <w:rFonts w:ascii="Times New Roman" w:hAnsi="Times New Roman"/>
                <w:sz w:val="20"/>
                <w:lang w:eastAsia="hr-HR"/>
              </w:rPr>
              <w:t>Tekući projekt T100001 DAN GRADA I GRGUREVO</w:t>
            </w:r>
          </w:p>
        </w:tc>
        <w:tc>
          <w:tcPr>
            <w:tcW w:w="1417" w:type="dxa"/>
            <w:tcBorders>
              <w:top w:val="single" w:sz="4" w:space="0" w:color="auto"/>
              <w:left w:val="single" w:sz="4" w:space="0" w:color="auto"/>
              <w:bottom w:val="single" w:sz="4" w:space="0" w:color="auto"/>
              <w:right w:val="single" w:sz="4" w:space="0" w:color="auto"/>
            </w:tcBorders>
            <w:noWrap/>
            <w:hideMark/>
          </w:tcPr>
          <w:p w14:paraId="437A0B0F" w14:textId="08511E6C"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15.</w:t>
            </w:r>
            <w:r w:rsidR="00804AE6" w:rsidRPr="004575A5">
              <w:rPr>
                <w:rFonts w:ascii="Times New Roman" w:hAnsi="Times New Roman"/>
                <w:sz w:val="20"/>
                <w:lang w:eastAsia="hr-HR"/>
              </w:rPr>
              <w:t>808</w:t>
            </w:r>
            <w:r w:rsidRPr="004575A5">
              <w:rPr>
                <w:rFonts w:ascii="Times New Roman" w:hAnsi="Times New Roman"/>
                <w:sz w:val="20"/>
                <w:lang w:eastAsia="hr-HR"/>
              </w:rPr>
              <w:t>,00</w:t>
            </w:r>
          </w:p>
        </w:tc>
        <w:tc>
          <w:tcPr>
            <w:tcW w:w="1549" w:type="dxa"/>
            <w:tcBorders>
              <w:top w:val="single" w:sz="4" w:space="0" w:color="auto"/>
              <w:left w:val="single" w:sz="4" w:space="0" w:color="auto"/>
              <w:bottom w:val="single" w:sz="4" w:space="0" w:color="auto"/>
              <w:right w:val="single" w:sz="4" w:space="0" w:color="auto"/>
            </w:tcBorders>
            <w:noWrap/>
            <w:hideMark/>
          </w:tcPr>
          <w:p w14:paraId="3C071CA2" w14:textId="0A7200C5" w:rsidR="00527444" w:rsidRPr="004575A5" w:rsidRDefault="00804AE6" w:rsidP="00527444">
            <w:pPr>
              <w:jc w:val="right"/>
              <w:rPr>
                <w:rFonts w:ascii="Times New Roman" w:hAnsi="Times New Roman"/>
                <w:sz w:val="20"/>
                <w:lang w:eastAsia="hr-HR"/>
              </w:rPr>
            </w:pPr>
            <w:r w:rsidRPr="004575A5">
              <w:rPr>
                <w:rFonts w:ascii="Times New Roman" w:hAnsi="Times New Roman"/>
                <w:sz w:val="20"/>
                <w:lang w:eastAsia="hr-HR"/>
              </w:rPr>
              <w:t>-7.553,00</w:t>
            </w:r>
          </w:p>
        </w:tc>
        <w:tc>
          <w:tcPr>
            <w:tcW w:w="1418" w:type="dxa"/>
            <w:tcBorders>
              <w:top w:val="single" w:sz="4" w:space="0" w:color="auto"/>
              <w:left w:val="single" w:sz="4" w:space="0" w:color="auto"/>
              <w:bottom w:val="single" w:sz="4" w:space="0" w:color="auto"/>
              <w:right w:val="single" w:sz="4" w:space="0" w:color="auto"/>
            </w:tcBorders>
            <w:noWrap/>
            <w:hideMark/>
          </w:tcPr>
          <w:p w14:paraId="77E2590D" w14:textId="0A457E4C" w:rsidR="00527444" w:rsidRPr="004575A5" w:rsidRDefault="00804AE6" w:rsidP="00527444">
            <w:pPr>
              <w:jc w:val="right"/>
              <w:rPr>
                <w:rFonts w:ascii="Times New Roman" w:hAnsi="Times New Roman"/>
                <w:sz w:val="20"/>
                <w:lang w:eastAsia="hr-HR"/>
              </w:rPr>
            </w:pPr>
            <w:r w:rsidRPr="004575A5">
              <w:rPr>
                <w:rFonts w:ascii="Times New Roman" w:hAnsi="Times New Roman"/>
                <w:sz w:val="20"/>
                <w:lang w:eastAsia="hr-HR"/>
              </w:rPr>
              <w:t>8.255</w:t>
            </w:r>
            <w:r w:rsidR="00527444" w:rsidRPr="004575A5">
              <w:rPr>
                <w:rFonts w:ascii="Times New Roman" w:hAnsi="Times New Roman"/>
                <w:sz w:val="20"/>
                <w:lang w:eastAsia="hr-HR"/>
              </w:rPr>
              <w:t>,00</w:t>
            </w:r>
          </w:p>
        </w:tc>
      </w:tr>
      <w:tr w:rsidR="008465DB" w:rsidRPr="004575A5" w14:paraId="7E320662" w14:textId="77777777" w:rsidTr="00527444">
        <w:trPr>
          <w:trHeight w:val="255"/>
        </w:trPr>
        <w:tc>
          <w:tcPr>
            <w:tcW w:w="4967" w:type="dxa"/>
            <w:tcBorders>
              <w:top w:val="single" w:sz="4" w:space="0" w:color="auto"/>
              <w:left w:val="single" w:sz="4" w:space="0" w:color="auto"/>
              <w:bottom w:val="single" w:sz="4" w:space="0" w:color="auto"/>
              <w:right w:val="single" w:sz="4" w:space="0" w:color="auto"/>
            </w:tcBorders>
            <w:noWrap/>
            <w:hideMark/>
          </w:tcPr>
          <w:p w14:paraId="4992B0E1" w14:textId="77777777" w:rsidR="00527444" w:rsidRPr="004575A5" w:rsidRDefault="00527444" w:rsidP="00527444">
            <w:pPr>
              <w:rPr>
                <w:rFonts w:ascii="Times New Roman" w:hAnsi="Times New Roman"/>
                <w:sz w:val="20"/>
                <w:lang w:eastAsia="hr-HR"/>
              </w:rPr>
            </w:pPr>
            <w:r w:rsidRPr="004575A5">
              <w:rPr>
                <w:rFonts w:ascii="Times New Roman" w:hAnsi="Times New Roman"/>
                <w:sz w:val="20"/>
                <w:lang w:eastAsia="hr-HR"/>
              </w:rPr>
              <w:t>Tekući projekt T100002 LEGENDA O FRA LUKI</w:t>
            </w:r>
          </w:p>
        </w:tc>
        <w:tc>
          <w:tcPr>
            <w:tcW w:w="1417" w:type="dxa"/>
            <w:tcBorders>
              <w:top w:val="single" w:sz="4" w:space="0" w:color="auto"/>
              <w:left w:val="single" w:sz="4" w:space="0" w:color="auto"/>
              <w:bottom w:val="single" w:sz="4" w:space="0" w:color="auto"/>
              <w:right w:val="single" w:sz="4" w:space="0" w:color="auto"/>
            </w:tcBorders>
            <w:noWrap/>
            <w:hideMark/>
          </w:tcPr>
          <w:p w14:paraId="1B989463" w14:textId="7A86B54A"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2</w:t>
            </w:r>
            <w:r w:rsidR="00804AE6" w:rsidRPr="004575A5">
              <w:rPr>
                <w:rFonts w:ascii="Times New Roman" w:hAnsi="Times New Roman"/>
                <w:sz w:val="20"/>
                <w:lang w:eastAsia="hr-HR"/>
              </w:rPr>
              <w:t>4</w:t>
            </w:r>
            <w:r w:rsidRPr="004575A5">
              <w:rPr>
                <w:rFonts w:ascii="Times New Roman" w:hAnsi="Times New Roman"/>
                <w:sz w:val="20"/>
                <w:lang w:eastAsia="hr-HR"/>
              </w:rPr>
              <w:t>.</w:t>
            </w:r>
            <w:r w:rsidR="00804AE6" w:rsidRPr="004575A5">
              <w:rPr>
                <w:rFonts w:ascii="Times New Roman" w:hAnsi="Times New Roman"/>
                <w:sz w:val="20"/>
                <w:lang w:eastAsia="hr-HR"/>
              </w:rPr>
              <w:t>866</w:t>
            </w:r>
            <w:r w:rsidRPr="004575A5">
              <w:rPr>
                <w:rFonts w:ascii="Times New Roman" w:hAnsi="Times New Roman"/>
                <w:sz w:val="20"/>
                <w:lang w:eastAsia="hr-HR"/>
              </w:rPr>
              <w:t>,00</w:t>
            </w:r>
          </w:p>
        </w:tc>
        <w:tc>
          <w:tcPr>
            <w:tcW w:w="1549" w:type="dxa"/>
            <w:tcBorders>
              <w:top w:val="single" w:sz="4" w:space="0" w:color="auto"/>
              <w:left w:val="single" w:sz="4" w:space="0" w:color="auto"/>
              <w:bottom w:val="single" w:sz="4" w:space="0" w:color="auto"/>
              <w:right w:val="single" w:sz="4" w:space="0" w:color="auto"/>
            </w:tcBorders>
            <w:noWrap/>
            <w:hideMark/>
          </w:tcPr>
          <w:p w14:paraId="47815BFA" w14:textId="40C2C299" w:rsidR="00527444" w:rsidRPr="004575A5" w:rsidRDefault="00804AE6" w:rsidP="00527444">
            <w:pPr>
              <w:jc w:val="right"/>
              <w:rPr>
                <w:rFonts w:ascii="Times New Roman" w:hAnsi="Times New Roman"/>
                <w:sz w:val="20"/>
                <w:lang w:eastAsia="hr-HR"/>
              </w:rPr>
            </w:pPr>
            <w:r w:rsidRPr="004575A5">
              <w:rPr>
                <w:rFonts w:ascii="Times New Roman" w:hAnsi="Times New Roman"/>
                <w:sz w:val="20"/>
                <w:lang w:eastAsia="hr-HR"/>
              </w:rPr>
              <w:t>-24.866</w:t>
            </w:r>
            <w:r w:rsidR="00527444" w:rsidRPr="004575A5">
              <w:rPr>
                <w:rFonts w:ascii="Times New Roman" w:hAnsi="Times New Roman"/>
                <w:sz w:val="20"/>
                <w:lang w:eastAsia="hr-HR"/>
              </w:rPr>
              <w:t>,00</w:t>
            </w:r>
          </w:p>
        </w:tc>
        <w:tc>
          <w:tcPr>
            <w:tcW w:w="1418" w:type="dxa"/>
            <w:tcBorders>
              <w:top w:val="single" w:sz="4" w:space="0" w:color="auto"/>
              <w:left w:val="single" w:sz="4" w:space="0" w:color="auto"/>
              <w:bottom w:val="single" w:sz="4" w:space="0" w:color="auto"/>
              <w:right w:val="single" w:sz="4" w:space="0" w:color="auto"/>
            </w:tcBorders>
            <w:noWrap/>
            <w:hideMark/>
          </w:tcPr>
          <w:p w14:paraId="48B260A2" w14:textId="77777777" w:rsidR="00527444" w:rsidRPr="004575A5" w:rsidRDefault="00527444" w:rsidP="00527444">
            <w:pPr>
              <w:jc w:val="right"/>
              <w:rPr>
                <w:rFonts w:ascii="Times New Roman" w:hAnsi="Times New Roman"/>
                <w:sz w:val="20"/>
                <w:lang w:eastAsia="hr-HR"/>
              </w:rPr>
            </w:pPr>
            <w:r w:rsidRPr="004575A5">
              <w:rPr>
                <w:rFonts w:ascii="Times New Roman" w:hAnsi="Times New Roman"/>
                <w:sz w:val="20"/>
                <w:lang w:eastAsia="hr-HR"/>
              </w:rPr>
              <w:t>0,00</w:t>
            </w:r>
          </w:p>
        </w:tc>
      </w:tr>
    </w:tbl>
    <w:p w14:paraId="602BCE24" w14:textId="77777777" w:rsidR="00527444" w:rsidRPr="004575A5" w:rsidRDefault="00527444" w:rsidP="00527444">
      <w:pPr>
        <w:ind w:right="-108" w:firstLine="567"/>
        <w:jc w:val="both"/>
        <w:rPr>
          <w:sz w:val="22"/>
          <w:szCs w:val="22"/>
        </w:rPr>
      </w:pPr>
    </w:p>
    <w:p w14:paraId="0B9034B1" w14:textId="7A646CA1" w:rsidR="00527444" w:rsidRPr="004575A5" w:rsidRDefault="00527444" w:rsidP="00527444">
      <w:pPr>
        <w:ind w:right="-108"/>
        <w:jc w:val="both"/>
        <w:rPr>
          <w:sz w:val="22"/>
          <w:szCs w:val="22"/>
        </w:rPr>
      </w:pPr>
      <w:r w:rsidRPr="004575A5">
        <w:rPr>
          <w:b/>
          <w:bCs/>
          <w:sz w:val="22"/>
          <w:szCs w:val="22"/>
        </w:rPr>
        <w:t xml:space="preserve">Dan grada i </w:t>
      </w:r>
      <w:proofErr w:type="spellStart"/>
      <w:r w:rsidRPr="004575A5">
        <w:rPr>
          <w:b/>
          <w:bCs/>
          <w:sz w:val="22"/>
          <w:szCs w:val="22"/>
        </w:rPr>
        <w:t>Grgurevo</w:t>
      </w:r>
      <w:proofErr w:type="spellEnd"/>
      <w:r w:rsidRPr="004575A5">
        <w:rPr>
          <w:sz w:val="22"/>
          <w:szCs w:val="22"/>
        </w:rPr>
        <w:t xml:space="preserve"> odnosi se na troškove organizacije svečane sjednice Gradskog vijeća i proslave Dana Grada Požege</w:t>
      </w:r>
      <w:r w:rsidR="00797B0F" w:rsidRPr="004575A5">
        <w:rPr>
          <w:sz w:val="22"/>
          <w:szCs w:val="22"/>
        </w:rPr>
        <w:t xml:space="preserve"> te su sredstva usklađena sa odrađenim projektom</w:t>
      </w:r>
      <w:r w:rsidRPr="004575A5">
        <w:rPr>
          <w:sz w:val="22"/>
          <w:szCs w:val="22"/>
        </w:rPr>
        <w:t>.</w:t>
      </w:r>
    </w:p>
    <w:p w14:paraId="36421636" w14:textId="77777777" w:rsidR="00527444" w:rsidRPr="004575A5" w:rsidRDefault="00527444" w:rsidP="00527444">
      <w:pPr>
        <w:ind w:right="-108"/>
        <w:jc w:val="both"/>
        <w:rPr>
          <w:sz w:val="22"/>
          <w:szCs w:val="22"/>
        </w:rPr>
      </w:pPr>
    </w:p>
    <w:p w14:paraId="58AD8B21" w14:textId="77777777" w:rsidR="00797B0F" w:rsidRPr="004575A5" w:rsidRDefault="00527444" w:rsidP="00487AFF">
      <w:pPr>
        <w:ind w:right="-108"/>
        <w:jc w:val="both"/>
        <w:rPr>
          <w:sz w:val="22"/>
          <w:szCs w:val="22"/>
        </w:rPr>
      </w:pPr>
      <w:r w:rsidRPr="004575A5">
        <w:rPr>
          <w:b/>
          <w:bCs/>
          <w:sz w:val="22"/>
          <w:szCs w:val="22"/>
        </w:rPr>
        <w:t xml:space="preserve">Legenda o fra Luki – </w:t>
      </w:r>
      <w:r w:rsidR="00797B0F" w:rsidRPr="004575A5">
        <w:rPr>
          <w:sz w:val="22"/>
          <w:szCs w:val="22"/>
        </w:rPr>
        <w:t>kako prijavljeni projekt nije prošao projekt se miče iz plana.</w:t>
      </w:r>
    </w:p>
    <w:p w14:paraId="47EAE739" w14:textId="77777777" w:rsidR="00797B0F" w:rsidRPr="004575A5" w:rsidRDefault="00797B0F" w:rsidP="00487AFF">
      <w:pPr>
        <w:ind w:right="-108"/>
        <w:jc w:val="both"/>
        <w:rPr>
          <w:sz w:val="22"/>
          <w:szCs w:val="22"/>
        </w:rPr>
      </w:pPr>
      <w:bookmarkStart w:id="0" w:name="_Hlk89152408"/>
    </w:p>
    <w:p w14:paraId="43C4F7A4" w14:textId="77777777" w:rsidR="00213848" w:rsidRPr="004575A5" w:rsidRDefault="00213848" w:rsidP="00A67DE9">
      <w:pPr>
        <w:pBdr>
          <w:top w:val="single" w:sz="4" w:space="1" w:color="auto"/>
          <w:left w:val="single" w:sz="4" w:space="4" w:color="auto"/>
          <w:bottom w:val="single" w:sz="4" w:space="1" w:color="auto"/>
          <w:right w:val="single" w:sz="4" w:space="4" w:color="auto"/>
          <w:between w:val="single" w:sz="4" w:space="1" w:color="auto"/>
        </w:pBdr>
        <w:ind w:right="-108"/>
        <w:jc w:val="both"/>
        <w:rPr>
          <w:b/>
          <w:bCs/>
        </w:rPr>
      </w:pPr>
      <w:r w:rsidRPr="004575A5">
        <w:rPr>
          <w:b/>
          <w:bCs/>
        </w:rPr>
        <w:t>RAZDJEL 003 UPRAVNI ODJEL ZA KOMUNALNE DJELATNOSTI I GOSPODARENJE</w:t>
      </w:r>
    </w:p>
    <w:p w14:paraId="190F0FA7" w14:textId="77777777" w:rsidR="00A67DE9" w:rsidRPr="004575A5" w:rsidRDefault="00A67DE9" w:rsidP="00A67DE9">
      <w:pPr>
        <w:ind w:right="-108"/>
        <w:jc w:val="both"/>
        <w:rPr>
          <w:sz w:val="22"/>
          <w:szCs w:val="22"/>
        </w:rPr>
      </w:pPr>
    </w:p>
    <w:p w14:paraId="71D8347C" w14:textId="77777777" w:rsidR="00A67DE9" w:rsidRPr="004575A5" w:rsidRDefault="00A67DE9" w:rsidP="00A67DE9">
      <w:pPr>
        <w:ind w:firstLine="993"/>
        <w:jc w:val="both"/>
        <w:rPr>
          <w:sz w:val="22"/>
          <w:szCs w:val="22"/>
        </w:rPr>
      </w:pPr>
      <w:r w:rsidRPr="004575A5">
        <w:rPr>
          <w:sz w:val="22"/>
          <w:szCs w:val="22"/>
        </w:rPr>
        <w:t>Upravni odjel za komunalne djelatnosti i gospodarenje obavlja poslove uređenja područja grada Požege kroz Odsjek za komunalni sustav i komunalno gospodarstvo i Odsjek za graditeljstvo,</w:t>
      </w:r>
    </w:p>
    <w:p w14:paraId="0E626971" w14:textId="77777777" w:rsidR="00A67DE9" w:rsidRPr="004575A5" w:rsidRDefault="00A67DE9" w:rsidP="00A67DE9">
      <w:pPr>
        <w:jc w:val="both"/>
        <w:rPr>
          <w:sz w:val="22"/>
          <w:szCs w:val="22"/>
        </w:rPr>
      </w:pPr>
      <w:r w:rsidRPr="004575A5">
        <w:rPr>
          <w:sz w:val="22"/>
          <w:szCs w:val="22"/>
        </w:rPr>
        <w:t xml:space="preserve">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 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 </w:t>
      </w:r>
      <w:r w:rsidRPr="004575A5">
        <w:rPr>
          <w:rFonts w:eastAsia="Arial Unicode MS"/>
          <w:bCs/>
          <w:kern w:val="2"/>
          <w:sz w:val="22"/>
          <w:szCs w:val="22"/>
        </w:rPr>
        <w:t>Odsjek za</w:t>
      </w:r>
      <w:r w:rsidRPr="004575A5">
        <w:rPr>
          <w:rFonts w:eastAsia="Arial Unicode MS"/>
          <w:bCs/>
          <w:kern w:val="2"/>
          <w:sz w:val="22"/>
          <w:szCs w:val="22"/>
          <w:lang w:eastAsia="en-US"/>
        </w:rPr>
        <w:t xml:space="preserve"> provedbi ITU mehanizama (ITU PT) u kojem se obavljaju poslovi </w:t>
      </w:r>
      <w:r w:rsidRPr="004575A5">
        <w:rPr>
          <w:rFonts w:eastAsia="Arial Unicode MS"/>
          <w:kern w:val="2"/>
          <w:sz w:val="22"/>
          <w:szCs w:val="22"/>
          <w:shd w:val="clear" w:color="auto" w:fill="FFFFFF"/>
        </w:rPr>
        <w:t xml:space="preserve">provedbenog tijela </w:t>
      </w:r>
      <w:r w:rsidRPr="004575A5">
        <w:rPr>
          <w:rFonts w:eastAsia="Arial Unicode MS"/>
          <w:kern w:val="2"/>
          <w:sz w:val="22"/>
          <w:szCs w:val="22"/>
          <w:shd w:val="clear" w:color="auto" w:fill="FFFFFF"/>
        </w:rPr>
        <w:lastRenderedPageBreak/>
        <w:t xml:space="preserve">Integriranog teritorijalnog ulaganja u smislu Uredbe o tijelima u sustavima upravljanja i kontrole korištenja Europskog socijalnog fonda, Europskog fonda za regionalni razvoj i Kohezijskog fonda, u vezi s ciljem "Ulaganja za rast i radna mjesta". </w:t>
      </w:r>
    </w:p>
    <w:p w14:paraId="7073D935" w14:textId="77777777" w:rsidR="00A67DE9" w:rsidRPr="004575A5" w:rsidRDefault="00A67DE9" w:rsidP="00A67DE9">
      <w:pPr>
        <w:ind w:right="-108"/>
        <w:jc w:val="both"/>
        <w:rPr>
          <w:sz w:val="22"/>
          <w:szCs w:val="22"/>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4575A5" w:rsidRPr="004575A5" w14:paraId="28B31F50"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760B932"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bottom"/>
            <w:hideMark/>
          </w:tcPr>
          <w:p w14:paraId="44AD7F37"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506" w:type="dxa"/>
            <w:tcBorders>
              <w:top w:val="single" w:sz="4" w:space="0" w:color="auto"/>
              <w:left w:val="single" w:sz="4" w:space="0" w:color="auto"/>
              <w:bottom w:val="single" w:sz="4" w:space="0" w:color="auto"/>
              <w:right w:val="single" w:sz="4" w:space="0" w:color="auto"/>
            </w:tcBorders>
            <w:noWrap/>
            <w:vAlign w:val="bottom"/>
            <w:hideMark/>
          </w:tcPr>
          <w:p w14:paraId="4EF648D5"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54E3C7"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0C4CD2FC"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C5079E" w14:textId="77777777" w:rsidR="00A67DE9" w:rsidRPr="004575A5" w:rsidRDefault="00A67DE9">
            <w:pPr>
              <w:rPr>
                <w:rFonts w:ascii="Times New Roman" w:hAnsi="Times New Roman"/>
                <w:sz w:val="20"/>
                <w:szCs w:val="20"/>
              </w:rPr>
            </w:pPr>
            <w:r w:rsidRPr="004575A5">
              <w:rPr>
                <w:rFonts w:ascii="Times New Roman" w:hAnsi="Times New Roman"/>
                <w:sz w:val="20"/>
                <w:szCs w:val="20"/>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3C2242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12.696.262,00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9F1811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1.494.467,00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F1837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14.190.729,00</w:t>
            </w:r>
          </w:p>
        </w:tc>
      </w:tr>
      <w:tr w:rsidR="004575A5" w:rsidRPr="004575A5" w14:paraId="3B4C0544"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A46B8DA"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62E82F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34.927,00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4162729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3.157,00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D26A7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38.084,00</w:t>
            </w:r>
          </w:p>
        </w:tc>
      </w:tr>
      <w:tr w:rsidR="004575A5" w:rsidRPr="004575A5" w14:paraId="34AF6D03"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E72E308"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87CA83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27.870,00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14EE93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B56315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27.870,00</w:t>
            </w:r>
          </w:p>
        </w:tc>
      </w:tr>
      <w:tr w:rsidR="004575A5" w:rsidRPr="004575A5" w14:paraId="082FA61F"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8F5CB8E"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1302 PROGRAM ZAŠTITE DIVLJAČI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88EDAA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17.548,00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B67313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D861E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17.548,00</w:t>
            </w:r>
          </w:p>
        </w:tc>
      </w:tr>
      <w:tr w:rsidR="004575A5" w:rsidRPr="004575A5" w14:paraId="0C79499B"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7049B47"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6C5B19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1.449.524,00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93BF32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343.246,00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EBB48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1.792.770,00</w:t>
            </w:r>
          </w:p>
        </w:tc>
      </w:tr>
      <w:tr w:rsidR="004575A5" w:rsidRPr="004575A5" w14:paraId="3623EC45"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4097961"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824F5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283.735,00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429781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6.771,00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5F0135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290.506,00</w:t>
            </w:r>
          </w:p>
        </w:tc>
      </w:tr>
      <w:tr w:rsidR="004575A5" w:rsidRPr="004575A5" w14:paraId="7CD402A7"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B2BD4DB"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B919B77"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19.899,00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C06102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A58B0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19.899,00</w:t>
            </w:r>
          </w:p>
        </w:tc>
      </w:tr>
      <w:tr w:rsidR="004575A5" w:rsidRPr="004575A5" w14:paraId="062A1773"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C76C2D1"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31CB96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2.675.023,00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2001401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485.086,00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03A6F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3.160.109,00</w:t>
            </w:r>
          </w:p>
        </w:tc>
      </w:tr>
      <w:tr w:rsidR="004575A5" w:rsidRPr="004575A5" w14:paraId="4CD6F7E2"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7D23AAC"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7218C2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2.147.312,00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5D0BCDA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390.703,00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8DD4CC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2.538.015,00</w:t>
            </w:r>
          </w:p>
        </w:tc>
      </w:tr>
      <w:tr w:rsidR="004575A5" w:rsidRPr="004575A5" w14:paraId="3B799F77"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DF07C87"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DE648A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68.270,00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467EAB4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32.821,00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7C9C0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101.091,00</w:t>
            </w:r>
          </w:p>
        </w:tc>
      </w:tr>
      <w:tr w:rsidR="004575A5" w:rsidRPr="004575A5" w14:paraId="72E6230C"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3E76E8C"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088D44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99.543,00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3C44F62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CA3CC6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99.543,00</w:t>
            </w:r>
          </w:p>
        </w:tc>
      </w:tr>
      <w:tr w:rsidR="004575A5" w:rsidRPr="004575A5" w14:paraId="2985F59F"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DB7F12"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CA684D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26.544,00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B42375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653022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26.544,00</w:t>
            </w:r>
          </w:p>
        </w:tc>
      </w:tr>
      <w:tr w:rsidR="004575A5" w:rsidRPr="004575A5" w14:paraId="1A567AC2"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2CA6BD"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3054933"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22.563,00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CD5E74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160F5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22.563,00</w:t>
            </w:r>
          </w:p>
        </w:tc>
      </w:tr>
      <w:tr w:rsidR="004575A5" w:rsidRPr="004575A5" w14:paraId="676AE328"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2B02046"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9D2CEF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342.862,00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75A695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28730E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342.862,00</w:t>
            </w:r>
          </w:p>
        </w:tc>
      </w:tr>
      <w:tr w:rsidR="004575A5" w:rsidRPr="004575A5" w14:paraId="04FEFF16"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A9950F3"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6C31E7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86.270,00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674B12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5BD94B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86.270,00</w:t>
            </w:r>
          </w:p>
        </w:tc>
      </w:tr>
      <w:tr w:rsidR="004575A5" w:rsidRPr="004575A5" w14:paraId="397E5E53"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58C90EF"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CA10587"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14.460,00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85DEAA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336,00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00D88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14.796,00</w:t>
            </w:r>
          </w:p>
        </w:tc>
      </w:tr>
      <w:tr w:rsidR="004575A5" w:rsidRPr="004575A5" w14:paraId="6A800205"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FF555FE" w14:textId="77777777" w:rsidR="00A67DE9" w:rsidRPr="004575A5" w:rsidRDefault="00A67DE9">
            <w:pPr>
              <w:rPr>
                <w:rFonts w:ascii="Times New Roman" w:hAnsi="Times New Roman"/>
                <w:sz w:val="20"/>
                <w:szCs w:val="20"/>
              </w:rPr>
            </w:pPr>
            <w:r w:rsidRPr="004575A5">
              <w:rPr>
                <w:rFonts w:ascii="Times New Roman" w:hAnsi="Times New Roman"/>
                <w:sz w:val="20"/>
                <w:szCs w:val="20"/>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1F0C1D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6.630,00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4C48793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360253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6.630,00</w:t>
            </w:r>
          </w:p>
        </w:tc>
      </w:tr>
      <w:tr w:rsidR="004575A5" w:rsidRPr="004575A5" w14:paraId="64F0AABB"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BDA7A9E"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79EE27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61.570,00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45625AE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47075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61.570,00</w:t>
            </w:r>
          </w:p>
        </w:tc>
      </w:tr>
      <w:tr w:rsidR="004575A5" w:rsidRPr="004575A5" w14:paraId="5C5AAECF"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FD2AEE2"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08C03F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7.297,00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26812247"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0CC7D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7.297,00</w:t>
            </w:r>
          </w:p>
        </w:tc>
      </w:tr>
      <w:tr w:rsidR="004575A5" w:rsidRPr="004575A5" w14:paraId="54575679"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DF12E24"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883E6F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2.896.067,00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741051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244.445,00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46D68B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3.140.512,00</w:t>
            </w:r>
          </w:p>
        </w:tc>
      </w:tr>
      <w:tr w:rsidR="004575A5" w:rsidRPr="004575A5" w14:paraId="46E4FDB1"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59D54EC"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FCFA9F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300.683,00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CB8467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10.476,00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474261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311.159,00</w:t>
            </w:r>
          </w:p>
        </w:tc>
      </w:tr>
      <w:tr w:rsidR="004575A5" w:rsidRPr="004575A5" w14:paraId="26DC918B"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9E54CE3"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CC3754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1.327,00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1773CA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65F737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1.327,00</w:t>
            </w:r>
          </w:p>
        </w:tc>
      </w:tr>
      <w:tr w:rsidR="004575A5" w:rsidRPr="004575A5" w14:paraId="311DF25A"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6C8381E"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A1DC0B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716.703,00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27658C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38F50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716.703,00</w:t>
            </w:r>
          </w:p>
        </w:tc>
      </w:tr>
      <w:tr w:rsidR="004575A5" w:rsidRPr="004575A5" w14:paraId="6A2D051E"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4E73FA2" w14:textId="77777777" w:rsidR="00A67DE9" w:rsidRPr="004575A5" w:rsidRDefault="00A67DE9">
            <w:pPr>
              <w:rPr>
                <w:rFonts w:ascii="Times New Roman" w:hAnsi="Times New Roman"/>
                <w:sz w:val="20"/>
                <w:szCs w:val="20"/>
              </w:rPr>
            </w:pPr>
            <w:r w:rsidRPr="004575A5">
              <w:rPr>
                <w:rFonts w:ascii="Times New Roman" w:hAnsi="Times New Roman"/>
                <w:sz w:val="20"/>
                <w:szCs w:val="20"/>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6811AF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524.636,00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1F566C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42.264,00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E73C3D7"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566.900,00</w:t>
            </w:r>
          </w:p>
        </w:tc>
      </w:tr>
      <w:tr w:rsidR="004575A5" w:rsidRPr="004575A5" w14:paraId="4750713C"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C2A2D08" w14:textId="77777777" w:rsidR="00A67DE9" w:rsidRPr="004575A5" w:rsidRDefault="00A67DE9">
            <w:pPr>
              <w:rPr>
                <w:rFonts w:ascii="Times New Roman" w:hAnsi="Times New Roman"/>
                <w:sz w:val="20"/>
                <w:szCs w:val="20"/>
              </w:rPr>
            </w:pPr>
            <w:r w:rsidRPr="004575A5">
              <w:rPr>
                <w:rFonts w:ascii="Times New Roman" w:hAnsi="Times New Roman"/>
                <w:sz w:val="20"/>
                <w:szCs w:val="20"/>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90E83A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147.794,00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CDD0E7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-47.806,00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807D3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99.988,00</w:t>
            </w:r>
          </w:p>
        </w:tc>
      </w:tr>
      <w:tr w:rsidR="004575A5" w:rsidRPr="004575A5" w14:paraId="7D697CC4"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14E4DC" w14:textId="77777777" w:rsidR="00A67DE9" w:rsidRPr="004575A5" w:rsidRDefault="00A67DE9">
            <w:pPr>
              <w:rPr>
                <w:rFonts w:ascii="Times New Roman" w:hAnsi="Times New Roman"/>
                <w:sz w:val="20"/>
                <w:szCs w:val="20"/>
              </w:rPr>
            </w:pPr>
            <w:r w:rsidRPr="004575A5">
              <w:rPr>
                <w:rFonts w:ascii="Times New Roman" w:hAnsi="Times New Roman"/>
                <w:sz w:val="20"/>
                <w:szCs w:val="20"/>
              </w:rPr>
              <w:lastRenderedPageBreak/>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09CB27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30.924,00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7678A59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D75DB4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30.924,00</w:t>
            </w:r>
          </w:p>
        </w:tc>
      </w:tr>
      <w:tr w:rsidR="004575A5" w:rsidRPr="004575A5" w14:paraId="198F7306"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2E46CD4" w14:textId="77777777" w:rsidR="00A67DE9" w:rsidRPr="004575A5" w:rsidRDefault="00A67DE9">
            <w:pPr>
              <w:rPr>
                <w:rFonts w:ascii="Times New Roman" w:hAnsi="Times New Roman"/>
                <w:sz w:val="20"/>
                <w:szCs w:val="20"/>
              </w:rPr>
            </w:pPr>
            <w:r w:rsidRPr="004575A5">
              <w:rPr>
                <w:rFonts w:ascii="Times New Roman" w:hAnsi="Times New Roman"/>
                <w:sz w:val="20"/>
                <w:szCs w:val="20"/>
              </w:rPr>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02FE42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146.034,00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6850453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1.269,00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7B5C43"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147.303,00</w:t>
            </w:r>
          </w:p>
        </w:tc>
      </w:tr>
      <w:tr w:rsidR="004575A5" w:rsidRPr="004575A5" w14:paraId="74EE7F15"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F3C6A3F"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BC4CE2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12.740,00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8256AC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E7E78D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12.740,00</w:t>
            </w:r>
          </w:p>
        </w:tc>
      </w:tr>
      <w:tr w:rsidR="004575A5" w:rsidRPr="004575A5" w14:paraId="07FD6DBB"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8E448F"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8E90C9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368.970,00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F94292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-21.681,00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FBE7E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347.289,00</w:t>
            </w:r>
          </w:p>
        </w:tc>
      </w:tr>
      <w:tr w:rsidR="004575A5" w:rsidRPr="004575A5" w14:paraId="23AB0E42"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067515D"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6A919A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4.048,00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1048FBD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2.352,00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F27CD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6.400,00</w:t>
            </w:r>
          </w:p>
        </w:tc>
      </w:tr>
      <w:tr w:rsidR="004575A5" w:rsidRPr="004575A5" w14:paraId="0C04252F"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44EB385"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2344 RIJEŠAVANJE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A49E257"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65.432,00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4F7CE22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1.028,00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4FD7F2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66.460,00</w:t>
            </w:r>
          </w:p>
        </w:tc>
      </w:tr>
      <w:tr w:rsidR="004575A5" w:rsidRPr="004575A5" w14:paraId="3223057E" w14:textId="77777777" w:rsidTr="00A67DE9">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6133506" w14:textId="77777777" w:rsidR="00A67DE9" w:rsidRPr="004575A5" w:rsidRDefault="00A67DE9">
            <w:pPr>
              <w:rPr>
                <w:rFonts w:ascii="Times New Roman" w:hAnsi="Times New Roman"/>
                <w:sz w:val="20"/>
                <w:szCs w:val="20"/>
              </w:rPr>
            </w:pPr>
            <w:r w:rsidRPr="004575A5">
              <w:rPr>
                <w:rFonts w:ascii="Times New Roman" w:hAnsi="Times New Roman"/>
                <w:sz w:val="20"/>
                <w:szCs w:val="20"/>
              </w:rPr>
              <w:t>PROGRAM 2347 PROGRAM POTICANJA OBNOVLJIVIH IZVORA ENERGIJE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9E5DC73"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89.057,00</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2472D9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AD304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89.057,00</w:t>
            </w:r>
          </w:p>
        </w:tc>
      </w:tr>
    </w:tbl>
    <w:p w14:paraId="04968593" w14:textId="77777777" w:rsidR="00A67DE9" w:rsidRPr="004575A5" w:rsidRDefault="00A67DE9" w:rsidP="00A67DE9">
      <w:pPr>
        <w:ind w:right="-108" w:firstLine="360"/>
        <w:jc w:val="both"/>
        <w:rPr>
          <w:bCs/>
          <w:sz w:val="22"/>
          <w:szCs w:val="22"/>
          <w:lang w:eastAsia="zh-CN"/>
        </w:rPr>
      </w:pPr>
    </w:p>
    <w:p w14:paraId="1D8F00DE" w14:textId="77777777" w:rsidR="00A67DE9" w:rsidRPr="004575A5" w:rsidRDefault="00A67DE9" w:rsidP="00A67DE9">
      <w:pPr>
        <w:ind w:right="-108"/>
        <w:jc w:val="both"/>
        <w:rPr>
          <w:b/>
          <w:sz w:val="22"/>
          <w:szCs w:val="22"/>
        </w:rPr>
      </w:pPr>
      <w:r w:rsidRPr="004575A5">
        <w:rPr>
          <w:b/>
          <w:sz w:val="22"/>
          <w:szCs w:val="22"/>
        </w:rPr>
        <w:t>NAZIV PROGRAMA: OSNOVNA AKTIVNOST UPRAVNIH TIJELA</w:t>
      </w:r>
    </w:p>
    <w:p w14:paraId="1220FB6D" w14:textId="77777777" w:rsidR="00A67DE9" w:rsidRPr="004575A5" w:rsidRDefault="00A67DE9" w:rsidP="00A67DE9">
      <w:pPr>
        <w:pStyle w:val="Odlomakpopisa"/>
        <w:ind w:left="360" w:right="-108"/>
        <w:jc w:val="both"/>
        <w:rPr>
          <w:bCs/>
          <w:sz w:val="22"/>
          <w:szCs w:val="22"/>
        </w:rPr>
      </w:pPr>
    </w:p>
    <w:p w14:paraId="165A2F9C" w14:textId="77777777" w:rsidR="00A67DE9" w:rsidRPr="004575A5" w:rsidRDefault="00A67DE9" w:rsidP="00A67DE9">
      <w:pPr>
        <w:ind w:right="-108" w:firstLine="360"/>
        <w:jc w:val="both"/>
        <w:rPr>
          <w:bCs/>
          <w:sz w:val="22"/>
          <w:szCs w:val="22"/>
        </w:rPr>
      </w:pPr>
      <w:r w:rsidRPr="004575A5">
        <w:rPr>
          <w:bCs/>
          <w:sz w:val="22"/>
          <w:szCs w:val="22"/>
        </w:rPr>
        <w:t>Ovim programom se obuhvaćaju aktivnosti nužne za redovno djelovanje uprave.</w:t>
      </w:r>
    </w:p>
    <w:p w14:paraId="1CE13131" w14:textId="77777777" w:rsidR="00A67DE9" w:rsidRPr="004575A5" w:rsidRDefault="00A67DE9" w:rsidP="00A67DE9">
      <w:pPr>
        <w:ind w:right="-108"/>
        <w:jc w:val="both"/>
        <w:rPr>
          <w:sz w:val="22"/>
          <w:szCs w:val="22"/>
        </w:rPr>
      </w:pPr>
    </w:p>
    <w:tbl>
      <w:tblPr>
        <w:tblStyle w:val="Reetkatablice1"/>
        <w:tblW w:w="9351" w:type="dxa"/>
        <w:tblLook w:val="04A0" w:firstRow="1" w:lastRow="0" w:firstColumn="1" w:lastColumn="0" w:noHBand="0" w:noVBand="1"/>
      </w:tblPr>
      <w:tblGrid>
        <w:gridCol w:w="5249"/>
        <w:gridCol w:w="1276"/>
        <w:gridCol w:w="1408"/>
        <w:gridCol w:w="1418"/>
      </w:tblGrid>
      <w:tr w:rsidR="004575A5" w:rsidRPr="004575A5" w14:paraId="19E820A6" w14:textId="77777777" w:rsidTr="00A67DE9">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0628DD27"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8B8C50E"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408" w:type="dxa"/>
            <w:tcBorders>
              <w:top w:val="single" w:sz="4" w:space="0" w:color="auto"/>
              <w:left w:val="single" w:sz="4" w:space="0" w:color="auto"/>
              <w:bottom w:val="single" w:sz="4" w:space="0" w:color="auto"/>
              <w:right w:val="single" w:sz="4" w:space="0" w:color="auto"/>
            </w:tcBorders>
            <w:noWrap/>
            <w:vAlign w:val="bottom"/>
            <w:hideMark/>
          </w:tcPr>
          <w:p w14:paraId="136CAA84"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AD64A2B"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A67DE9" w:rsidRPr="004575A5" w14:paraId="3722D607" w14:textId="77777777" w:rsidTr="00A67DE9">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79394FA7" w14:textId="77777777" w:rsidR="00A67DE9" w:rsidRPr="004575A5" w:rsidRDefault="00A67DE9">
            <w:pPr>
              <w:rPr>
                <w:rFonts w:ascii="Times New Roman" w:hAnsi="Times New Roman"/>
                <w:sz w:val="20"/>
                <w:szCs w:val="20"/>
              </w:rPr>
            </w:pPr>
            <w:r w:rsidRPr="004575A5">
              <w:rPr>
                <w:rFonts w:ascii="Times New Roman" w:hAnsi="Times New Roman"/>
                <w:sz w:val="20"/>
                <w:szCs w:val="20"/>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B1A13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34.927,00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782BC63"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3.157,00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81C9A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38.084,00</w:t>
            </w:r>
          </w:p>
        </w:tc>
      </w:tr>
    </w:tbl>
    <w:p w14:paraId="4E799EC3" w14:textId="77777777" w:rsidR="00A67DE9" w:rsidRPr="004575A5" w:rsidRDefault="00A67DE9" w:rsidP="00A67DE9">
      <w:pPr>
        <w:jc w:val="both"/>
        <w:rPr>
          <w:sz w:val="22"/>
          <w:szCs w:val="22"/>
          <w:lang w:val="en-US" w:eastAsia="zh-CN"/>
        </w:rPr>
      </w:pPr>
    </w:p>
    <w:p w14:paraId="2ACC7EF9" w14:textId="77777777" w:rsidR="00A67DE9" w:rsidRPr="004575A5" w:rsidRDefault="00A67DE9" w:rsidP="00A67DE9">
      <w:pPr>
        <w:ind w:right="-108"/>
        <w:jc w:val="both"/>
        <w:rPr>
          <w:bCs/>
          <w:sz w:val="22"/>
          <w:szCs w:val="22"/>
        </w:rPr>
      </w:pPr>
      <w:r w:rsidRPr="004575A5">
        <w:rPr>
          <w:b/>
          <w:sz w:val="22"/>
          <w:szCs w:val="22"/>
        </w:rPr>
        <w:t>Ostali troškovi vezani uz redovnu djelatnost</w:t>
      </w:r>
      <w:r w:rsidRPr="004575A5">
        <w:rPr>
          <w:bCs/>
          <w:sz w:val="22"/>
          <w:szCs w:val="22"/>
        </w:rPr>
        <w:t xml:space="preserve"> odnose se na troškove aktivnosti koje nije bilo moguće predvidjeti, sredstva koja je potrebno predvidjeti ukoliko se utvrdi nužnost povrata više uplaćenih sredstava te pristojbe i naknade po obračunima nadležnih tijela.</w:t>
      </w:r>
    </w:p>
    <w:p w14:paraId="022FF206" w14:textId="77777777" w:rsidR="00A67DE9" w:rsidRPr="004575A5" w:rsidRDefault="00A67DE9" w:rsidP="00A67DE9">
      <w:pPr>
        <w:ind w:right="-108"/>
        <w:jc w:val="both"/>
        <w:rPr>
          <w:bCs/>
          <w:sz w:val="22"/>
          <w:szCs w:val="22"/>
          <w:lang w:val="en-U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4575A5" w:rsidRPr="004575A5" w14:paraId="7879104D" w14:textId="77777777" w:rsidTr="00A67DE9">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648250" w14:textId="77777777" w:rsidR="00A67DE9" w:rsidRPr="004575A5" w:rsidRDefault="00A67DE9">
            <w:pPr>
              <w:spacing w:line="252" w:lineRule="auto"/>
              <w:jc w:val="center"/>
              <w:rPr>
                <w:sz w:val="18"/>
                <w:szCs w:val="18"/>
              </w:rPr>
            </w:pPr>
            <w:r w:rsidRPr="004575A5">
              <w:rPr>
                <w:sz w:val="18"/>
                <w:szCs w:val="18"/>
              </w:rPr>
              <w:t>Pokazatelj uspješnosti</w:t>
            </w:r>
          </w:p>
        </w:tc>
        <w:tc>
          <w:tcPr>
            <w:tcW w:w="2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E7D809" w14:textId="77777777" w:rsidR="00A67DE9" w:rsidRPr="004575A5" w:rsidRDefault="00A67DE9">
            <w:pPr>
              <w:spacing w:line="252" w:lineRule="auto"/>
              <w:jc w:val="center"/>
              <w:rPr>
                <w:sz w:val="18"/>
                <w:szCs w:val="18"/>
              </w:rPr>
            </w:pPr>
            <w:r w:rsidRPr="004575A5">
              <w:rPr>
                <w:sz w:val="18"/>
                <w:szCs w:val="18"/>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5798BE" w14:textId="77777777" w:rsidR="00A67DE9" w:rsidRPr="004575A5" w:rsidRDefault="00A67DE9">
            <w:pPr>
              <w:spacing w:line="252" w:lineRule="auto"/>
              <w:jc w:val="center"/>
              <w:rPr>
                <w:sz w:val="18"/>
                <w:szCs w:val="18"/>
              </w:rPr>
            </w:pPr>
            <w:r w:rsidRPr="004575A5">
              <w:rPr>
                <w:sz w:val="18"/>
                <w:szCs w:val="18"/>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B868E" w14:textId="77777777" w:rsidR="00A67DE9" w:rsidRPr="004575A5" w:rsidRDefault="00A67DE9">
            <w:pPr>
              <w:spacing w:line="252" w:lineRule="auto"/>
              <w:jc w:val="center"/>
              <w:rPr>
                <w:sz w:val="18"/>
                <w:szCs w:val="18"/>
              </w:rPr>
            </w:pPr>
            <w:r w:rsidRPr="004575A5">
              <w:rPr>
                <w:sz w:val="18"/>
                <w:szCs w:val="18"/>
              </w:rPr>
              <w:t>Polazna vrijednost</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B5C95B" w14:textId="77777777" w:rsidR="00A67DE9" w:rsidRPr="004575A5" w:rsidRDefault="00A67DE9">
            <w:pPr>
              <w:spacing w:line="252" w:lineRule="auto"/>
              <w:jc w:val="center"/>
              <w:rPr>
                <w:sz w:val="18"/>
                <w:szCs w:val="18"/>
              </w:rPr>
            </w:pPr>
            <w:r w:rsidRPr="004575A5">
              <w:rPr>
                <w:sz w:val="18"/>
                <w:szCs w:val="18"/>
              </w:rPr>
              <w:t>PLAN 2023.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FA84BE" w14:textId="77777777" w:rsidR="00A67DE9" w:rsidRPr="004575A5" w:rsidRDefault="00A67DE9">
            <w:pPr>
              <w:spacing w:line="252" w:lineRule="auto"/>
              <w:jc w:val="center"/>
              <w:rPr>
                <w:sz w:val="18"/>
                <w:szCs w:val="18"/>
              </w:rPr>
            </w:pPr>
            <w:r w:rsidRPr="004575A5">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36151"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314D2953" w14:textId="77777777" w:rsidTr="00A67DE9">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735CCC" w14:textId="77777777" w:rsidR="00A67DE9" w:rsidRPr="004575A5" w:rsidRDefault="00A67DE9">
            <w:pPr>
              <w:spacing w:line="252" w:lineRule="auto"/>
              <w:rPr>
                <w:sz w:val="18"/>
                <w:szCs w:val="18"/>
              </w:rPr>
            </w:pPr>
            <w:r w:rsidRPr="004575A5">
              <w:rPr>
                <w:sz w:val="18"/>
                <w:szCs w:val="18"/>
              </w:rPr>
              <w:t>Izvršavanje poslova iz djelokruga rada</w:t>
            </w:r>
          </w:p>
        </w:tc>
        <w:tc>
          <w:tcPr>
            <w:tcW w:w="22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BBDDA4" w14:textId="77777777" w:rsidR="00A67DE9" w:rsidRPr="004575A5" w:rsidRDefault="00A67DE9">
            <w:pPr>
              <w:spacing w:line="252" w:lineRule="auto"/>
              <w:rPr>
                <w:sz w:val="18"/>
                <w:szCs w:val="18"/>
              </w:rPr>
            </w:pPr>
            <w:r w:rsidRPr="004575A5">
              <w:rPr>
                <w:sz w:val="18"/>
                <w:szCs w:val="18"/>
              </w:rPr>
              <w:t xml:space="preserve">Uspješnost provedenih aktivnosti kojima se osigurava </w:t>
            </w:r>
            <w:proofErr w:type="spellStart"/>
            <w:r w:rsidRPr="004575A5">
              <w:rPr>
                <w:sz w:val="18"/>
                <w:szCs w:val="18"/>
              </w:rPr>
              <w:t>funkc</w:t>
            </w:r>
            <w:proofErr w:type="spellEnd"/>
            <w:r w:rsidRPr="004575A5">
              <w:rPr>
                <w:sz w:val="18"/>
                <w:szCs w:val="18"/>
              </w:rPr>
              <w:t>.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2CD1E" w14:textId="77777777" w:rsidR="00A67DE9" w:rsidRPr="004575A5" w:rsidRDefault="00A67DE9">
            <w:pPr>
              <w:spacing w:line="252" w:lineRule="auto"/>
              <w:jc w:val="center"/>
              <w:rPr>
                <w:sz w:val="18"/>
                <w:szCs w:val="18"/>
              </w:rPr>
            </w:pPr>
            <w:r w:rsidRPr="004575A5">
              <w:rPr>
                <w:sz w:val="18"/>
                <w:szCs w:val="18"/>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F3F181" w14:textId="77777777" w:rsidR="00A67DE9" w:rsidRPr="004575A5" w:rsidRDefault="00A67DE9">
            <w:pPr>
              <w:spacing w:line="252" w:lineRule="auto"/>
              <w:jc w:val="center"/>
              <w:rPr>
                <w:sz w:val="18"/>
                <w:szCs w:val="18"/>
              </w:rPr>
            </w:pPr>
            <w:r w:rsidRPr="004575A5">
              <w:rPr>
                <w:sz w:val="18"/>
                <w:szCs w:val="18"/>
              </w:rPr>
              <w:t>100</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4DA7F" w14:textId="77777777" w:rsidR="00A67DE9" w:rsidRPr="004575A5" w:rsidRDefault="00A67DE9">
            <w:pPr>
              <w:spacing w:line="252" w:lineRule="auto"/>
              <w:jc w:val="center"/>
              <w:rPr>
                <w:sz w:val="18"/>
                <w:szCs w:val="18"/>
              </w:rPr>
            </w:pPr>
            <w:r w:rsidRPr="004575A5">
              <w:rPr>
                <w:sz w:val="18"/>
                <w:szCs w:val="18"/>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F24EA" w14:textId="77777777" w:rsidR="00A67DE9" w:rsidRPr="004575A5" w:rsidRDefault="00A67DE9">
            <w:pPr>
              <w:spacing w:line="252" w:lineRule="auto"/>
              <w:jc w:val="center"/>
              <w:rPr>
                <w:sz w:val="18"/>
                <w:szCs w:val="18"/>
              </w:rPr>
            </w:pPr>
            <w:r w:rsidRPr="004575A5">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7D258" w14:textId="77777777" w:rsidR="00A67DE9" w:rsidRPr="004575A5" w:rsidRDefault="00A67DE9">
            <w:pPr>
              <w:spacing w:line="252" w:lineRule="auto"/>
              <w:jc w:val="center"/>
              <w:rPr>
                <w:sz w:val="18"/>
                <w:szCs w:val="18"/>
              </w:rPr>
            </w:pPr>
            <w:r w:rsidRPr="004575A5">
              <w:rPr>
                <w:sz w:val="18"/>
                <w:szCs w:val="18"/>
              </w:rPr>
              <w:t>100</w:t>
            </w:r>
          </w:p>
        </w:tc>
      </w:tr>
    </w:tbl>
    <w:p w14:paraId="78372732" w14:textId="77777777" w:rsidR="00A67DE9" w:rsidRPr="004575A5" w:rsidRDefault="00A67DE9" w:rsidP="00A67DE9">
      <w:pPr>
        <w:ind w:right="-108"/>
        <w:jc w:val="both"/>
        <w:rPr>
          <w:bCs/>
          <w:sz w:val="22"/>
          <w:szCs w:val="22"/>
          <w:lang w:val="en-US" w:eastAsia="zh-CN"/>
        </w:rPr>
      </w:pPr>
    </w:p>
    <w:p w14:paraId="76E7A564" w14:textId="77777777" w:rsidR="00A67DE9" w:rsidRPr="004575A5" w:rsidRDefault="00A67DE9" w:rsidP="00A67DE9">
      <w:pPr>
        <w:ind w:right="-108"/>
        <w:jc w:val="both"/>
        <w:rPr>
          <w:bCs/>
          <w:sz w:val="22"/>
          <w:szCs w:val="22"/>
        </w:rPr>
      </w:pPr>
      <w:r w:rsidRPr="004575A5">
        <w:rPr>
          <w:b/>
          <w:sz w:val="22"/>
          <w:szCs w:val="22"/>
        </w:rPr>
        <w:t>NAZIV PROGRAMA: ODRŽAVANJE KOMUNALNE INFRASTRUKTURE</w:t>
      </w:r>
      <w:r w:rsidRPr="004575A5">
        <w:rPr>
          <w:bCs/>
          <w:sz w:val="22"/>
          <w:szCs w:val="22"/>
        </w:rPr>
        <w:t xml:space="preserve"> </w:t>
      </w:r>
    </w:p>
    <w:p w14:paraId="2FC0F3D3" w14:textId="77777777" w:rsidR="00A67DE9" w:rsidRPr="004575A5" w:rsidRDefault="00A67DE9" w:rsidP="00A67DE9">
      <w:pPr>
        <w:pStyle w:val="Odlomakpopisa"/>
        <w:ind w:left="360" w:right="-108"/>
        <w:jc w:val="both"/>
        <w:rPr>
          <w:bCs/>
          <w:sz w:val="22"/>
          <w:szCs w:val="22"/>
        </w:rPr>
      </w:pPr>
    </w:p>
    <w:p w14:paraId="1856C14B" w14:textId="77777777" w:rsidR="00A67DE9" w:rsidRPr="004575A5" w:rsidRDefault="00A67DE9" w:rsidP="00A67DE9">
      <w:pPr>
        <w:ind w:right="-108" w:firstLine="567"/>
        <w:jc w:val="both"/>
        <w:rPr>
          <w:bCs/>
          <w:sz w:val="22"/>
          <w:szCs w:val="22"/>
        </w:rPr>
      </w:pPr>
      <w:r w:rsidRPr="004575A5">
        <w:rPr>
          <w:bCs/>
          <w:sz w:val="22"/>
          <w:szCs w:val="22"/>
        </w:rPr>
        <w:t xml:space="preserve">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 </w:t>
      </w:r>
    </w:p>
    <w:p w14:paraId="53421357" w14:textId="77777777" w:rsidR="00A67DE9" w:rsidRPr="004575A5" w:rsidRDefault="00A67DE9" w:rsidP="00A67DE9">
      <w:pPr>
        <w:ind w:right="-108"/>
        <w:jc w:val="both"/>
        <w:rPr>
          <w:sz w:val="22"/>
          <w:szCs w:val="22"/>
        </w:rPr>
      </w:pPr>
    </w:p>
    <w:tbl>
      <w:tblPr>
        <w:tblStyle w:val="Reetkatablice1"/>
        <w:tblW w:w="9351" w:type="dxa"/>
        <w:tblLook w:val="04A0" w:firstRow="1" w:lastRow="0" w:firstColumn="1" w:lastColumn="0" w:noHBand="0" w:noVBand="1"/>
      </w:tblPr>
      <w:tblGrid>
        <w:gridCol w:w="5098"/>
        <w:gridCol w:w="1418"/>
        <w:gridCol w:w="1417"/>
        <w:gridCol w:w="1418"/>
      </w:tblGrid>
      <w:tr w:rsidR="004575A5" w:rsidRPr="004575A5" w14:paraId="764A1F41" w14:textId="77777777" w:rsidTr="00A67DE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8ECDA2E"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17AEDEE"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0406876D"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9860A69"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16A49A2E" w14:textId="77777777" w:rsidTr="00A67DE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49DFAE6" w14:textId="77777777" w:rsidR="00A67DE9" w:rsidRPr="004575A5" w:rsidRDefault="00A67DE9">
            <w:pPr>
              <w:rPr>
                <w:rFonts w:ascii="Times New Roman" w:hAnsi="Times New Roman"/>
                <w:sz w:val="20"/>
                <w:szCs w:val="20"/>
              </w:rPr>
            </w:pPr>
            <w:r w:rsidRPr="004575A5">
              <w:rPr>
                <w:rFonts w:ascii="Times New Roman" w:hAnsi="Times New Roman"/>
                <w:sz w:val="20"/>
                <w:szCs w:val="20"/>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AF0DD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764.101,00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B1D09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344.746,00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19CC7A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1.108.847,00</w:t>
            </w:r>
          </w:p>
        </w:tc>
      </w:tr>
      <w:tr w:rsidR="004575A5" w:rsidRPr="004575A5" w14:paraId="2DA7B92C" w14:textId="77777777" w:rsidTr="00A67DE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43BB8CE2" w14:textId="77777777" w:rsidR="00A67DE9" w:rsidRPr="004575A5" w:rsidRDefault="00A67DE9">
            <w:pPr>
              <w:rPr>
                <w:rFonts w:ascii="Times New Roman" w:hAnsi="Times New Roman"/>
                <w:sz w:val="20"/>
                <w:szCs w:val="20"/>
              </w:rPr>
            </w:pPr>
            <w:r w:rsidRPr="004575A5">
              <w:rPr>
                <w:rFonts w:ascii="Times New Roman" w:hAnsi="Times New Roman"/>
                <w:sz w:val="20"/>
                <w:szCs w:val="20"/>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18A07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262.038,00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4D060A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17B5D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262.038,00</w:t>
            </w:r>
          </w:p>
        </w:tc>
      </w:tr>
      <w:tr w:rsidR="004575A5" w:rsidRPr="004575A5" w14:paraId="69B6263B" w14:textId="77777777" w:rsidTr="00A67DE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6778C14" w14:textId="77777777" w:rsidR="00A67DE9" w:rsidRPr="004575A5" w:rsidRDefault="00A67DE9">
            <w:pPr>
              <w:rPr>
                <w:rFonts w:ascii="Times New Roman" w:hAnsi="Times New Roman"/>
                <w:sz w:val="20"/>
                <w:szCs w:val="20"/>
              </w:rPr>
            </w:pPr>
            <w:r w:rsidRPr="004575A5">
              <w:rPr>
                <w:rFonts w:ascii="Times New Roman" w:hAnsi="Times New Roman"/>
                <w:sz w:val="20"/>
                <w:szCs w:val="20"/>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458C7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367.641,00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2BA49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557D57"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367.641,00</w:t>
            </w:r>
          </w:p>
        </w:tc>
      </w:tr>
      <w:tr w:rsidR="004575A5" w:rsidRPr="004575A5" w14:paraId="470CE800" w14:textId="77777777" w:rsidTr="00A67DE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0BE5850C" w14:textId="77777777" w:rsidR="00A67DE9" w:rsidRPr="004575A5" w:rsidRDefault="00A67DE9">
            <w:pPr>
              <w:rPr>
                <w:rFonts w:ascii="Times New Roman" w:hAnsi="Times New Roman"/>
                <w:sz w:val="20"/>
                <w:szCs w:val="20"/>
              </w:rPr>
            </w:pPr>
            <w:r w:rsidRPr="004575A5">
              <w:rPr>
                <w:rFonts w:ascii="Times New Roman" w:hAnsi="Times New Roman"/>
                <w:sz w:val="20"/>
                <w:szCs w:val="20"/>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2DC82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2.654,00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A64026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9BD87B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2.654,00</w:t>
            </w:r>
          </w:p>
        </w:tc>
      </w:tr>
      <w:tr w:rsidR="00A67DE9" w:rsidRPr="004575A5" w14:paraId="02870AC6" w14:textId="77777777" w:rsidTr="00A67DE9">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552D2463" w14:textId="77777777" w:rsidR="00A67DE9" w:rsidRPr="004575A5" w:rsidRDefault="00A67DE9">
            <w:pPr>
              <w:rPr>
                <w:rFonts w:ascii="Times New Roman" w:hAnsi="Times New Roman"/>
                <w:sz w:val="20"/>
                <w:szCs w:val="20"/>
              </w:rPr>
            </w:pPr>
            <w:r w:rsidRPr="004575A5">
              <w:rPr>
                <w:rFonts w:ascii="Times New Roman" w:hAnsi="Times New Roman"/>
                <w:sz w:val="20"/>
                <w:szCs w:val="20"/>
              </w:rPr>
              <w:t>Tekući projekt T140002 SANACIJA DIVLJIH ODLAGALIŠTA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D9C26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53.090,00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02E9F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-1.500,00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D683B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51.590,00</w:t>
            </w:r>
          </w:p>
        </w:tc>
      </w:tr>
    </w:tbl>
    <w:p w14:paraId="11B50FDF" w14:textId="77777777" w:rsidR="00A67DE9" w:rsidRPr="004575A5" w:rsidRDefault="00A67DE9" w:rsidP="00A67DE9">
      <w:pPr>
        <w:ind w:right="-108"/>
        <w:jc w:val="both"/>
        <w:rPr>
          <w:bCs/>
          <w:sz w:val="22"/>
          <w:szCs w:val="22"/>
          <w:lang w:eastAsia="zh-CN"/>
        </w:rPr>
      </w:pPr>
    </w:p>
    <w:p w14:paraId="6A2E8B7E" w14:textId="77777777" w:rsidR="00A67DE9" w:rsidRPr="004575A5" w:rsidRDefault="00A67DE9" w:rsidP="00A67DE9">
      <w:pPr>
        <w:ind w:right="-108"/>
        <w:jc w:val="both"/>
        <w:rPr>
          <w:bCs/>
          <w:sz w:val="22"/>
          <w:szCs w:val="22"/>
        </w:rPr>
      </w:pPr>
      <w:r w:rsidRPr="004575A5">
        <w:rPr>
          <w:b/>
          <w:sz w:val="22"/>
          <w:szCs w:val="22"/>
        </w:rPr>
        <w:t>Održavanje prometnica i mostova</w:t>
      </w:r>
      <w:r w:rsidRPr="004575A5">
        <w:rPr>
          <w:bCs/>
          <w:sz w:val="22"/>
          <w:szCs w:val="22"/>
        </w:rPr>
        <w:t xml:space="preserve"> – podrazumijeva se nasipavanje prometnica, sanacija udarnih rupa na asfaltiranim površinama,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w:t>
      </w:r>
      <w:r w:rsidRPr="004575A5">
        <w:rPr>
          <w:bCs/>
          <w:sz w:val="22"/>
          <w:szCs w:val="22"/>
        </w:rPr>
        <w:lastRenderedPageBreak/>
        <w:t>Osim toga održavanje podrazumijeva i održavanje prometnica u zimskom razdoblju zbog sigurnosti prometovanja u zimskim uvjetima, te održavanje signalizacije na prometnicama (horizontalne, vertikalne i svjetlosne). Sredstva su povećana radi povećanog obuhvata zahvata koji se planiraju izvesti do kraja 2023. godine.</w:t>
      </w:r>
    </w:p>
    <w:p w14:paraId="16AA5B6F" w14:textId="77777777" w:rsidR="00A67DE9" w:rsidRPr="004575A5" w:rsidRDefault="00A67DE9" w:rsidP="00A67DE9">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22"/>
        <w:gridCol w:w="2060"/>
        <w:gridCol w:w="795"/>
        <w:gridCol w:w="960"/>
        <w:gridCol w:w="1299"/>
        <w:gridCol w:w="1392"/>
        <w:gridCol w:w="1417"/>
      </w:tblGrid>
      <w:tr w:rsidR="004575A5" w:rsidRPr="004575A5" w14:paraId="6317247B" w14:textId="77777777" w:rsidTr="00A67DE9">
        <w:trPr>
          <w:trHeight w:val="521"/>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27211" w14:textId="77777777" w:rsidR="00A67DE9" w:rsidRPr="004575A5" w:rsidRDefault="00A67DE9">
            <w:pPr>
              <w:spacing w:line="252" w:lineRule="auto"/>
              <w:jc w:val="center"/>
              <w:rPr>
                <w:sz w:val="18"/>
                <w:szCs w:val="18"/>
              </w:rPr>
            </w:pPr>
            <w:r w:rsidRPr="004575A5">
              <w:rPr>
                <w:sz w:val="18"/>
                <w:szCs w:val="18"/>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EA741" w14:textId="77777777" w:rsidR="00A67DE9" w:rsidRPr="004575A5" w:rsidRDefault="00A67DE9">
            <w:pPr>
              <w:spacing w:line="252" w:lineRule="auto"/>
              <w:jc w:val="center"/>
              <w:rPr>
                <w:sz w:val="18"/>
                <w:szCs w:val="18"/>
              </w:rPr>
            </w:pPr>
            <w:r w:rsidRPr="004575A5">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43417B" w14:textId="77777777" w:rsidR="00A67DE9" w:rsidRPr="004575A5" w:rsidRDefault="00A67DE9">
            <w:pPr>
              <w:spacing w:line="252" w:lineRule="auto"/>
              <w:jc w:val="center"/>
              <w:rPr>
                <w:sz w:val="18"/>
                <w:szCs w:val="18"/>
              </w:rPr>
            </w:pPr>
            <w:r w:rsidRPr="004575A5">
              <w:rPr>
                <w:sz w:val="18"/>
                <w:szCs w:val="18"/>
              </w:rPr>
              <w:t>Jedinica</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33CF7E" w14:textId="77777777" w:rsidR="00A67DE9" w:rsidRPr="004575A5" w:rsidRDefault="00A67DE9">
            <w:pPr>
              <w:spacing w:line="252" w:lineRule="auto"/>
              <w:jc w:val="center"/>
              <w:rPr>
                <w:sz w:val="18"/>
                <w:szCs w:val="18"/>
              </w:rPr>
            </w:pPr>
            <w:r w:rsidRPr="004575A5">
              <w:rPr>
                <w:sz w:val="18"/>
                <w:szCs w:val="18"/>
              </w:rPr>
              <w:t>Polazna vrijednost</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BFD5F" w14:textId="77777777" w:rsidR="00A67DE9" w:rsidRPr="004575A5" w:rsidRDefault="00A67DE9">
            <w:pPr>
              <w:spacing w:line="252" w:lineRule="auto"/>
              <w:jc w:val="center"/>
              <w:rPr>
                <w:sz w:val="18"/>
                <w:szCs w:val="18"/>
              </w:rPr>
            </w:pPr>
            <w:r w:rsidRPr="004575A5">
              <w:rPr>
                <w:sz w:val="18"/>
                <w:szCs w:val="18"/>
              </w:rPr>
              <w:t>PLAN 2023.</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4153B" w14:textId="77777777" w:rsidR="00A67DE9" w:rsidRPr="004575A5" w:rsidRDefault="00A67DE9">
            <w:pPr>
              <w:spacing w:line="252" w:lineRule="auto"/>
              <w:jc w:val="center"/>
              <w:rPr>
                <w:sz w:val="18"/>
                <w:szCs w:val="18"/>
              </w:rPr>
            </w:pPr>
            <w:r w:rsidRPr="004575A5">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F4BAE"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0885D152" w14:textId="77777777" w:rsidTr="00A67DE9">
        <w:trPr>
          <w:trHeight w:val="1009"/>
        </w:trPr>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F6D76" w14:textId="77777777" w:rsidR="00A67DE9" w:rsidRPr="004575A5" w:rsidRDefault="00A67DE9">
            <w:pPr>
              <w:spacing w:line="252" w:lineRule="auto"/>
              <w:rPr>
                <w:sz w:val="18"/>
                <w:szCs w:val="18"/>
              </w:rPr>
            </w:pPr>
            <w:r w:rsidRPr="004575A5">
              <w:rPr>
                <w:sz w:val="18"/>
                <w:szCs w:val="18"/>
              </w:rPr>
              <w:t>Održavane prometnice i mostove</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6F51F" w14:textId="77777777" w:rsidR="00A67DE9" w:rsidRPr="004575A5" w:rsidRDefault="00A67DE9">
            <w:pPr>
              <w:spacing w:line="252" w:lineRule="auto"/>
              <w:rPr>
                <w:sz w:val="18"/>
                <w:szCs w:val="18"/>
              </w:rPr>
            </w:pPr>
            <w:r w:rsidRPr="004575A5">
              <w:rPr>
                <w:sz w:val="18"/>
                <w:szCs w:val="18"/>
              </w:rPr>
              <w:t>Dužina održavanih prometnica i mostova financiranih kroz Aktivnost Održavanja prometnica i mostova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A69B5F" w14:textId="77777777" w:rsidR="00A67DE9" w:rsidRPr="004575A5" w:rsidRDefault="00A67DE9">
            <w:pPr>
              <w:spacing w:line="252" w:lineRule="auto"/>
              <w:jc w:val="center"/>
              <w:rPr>
                <w:sz w:val="18"/>
                <w:szCs w:val="18"/>
              </w:rPr>
            </w:pPr>
            <w:r w:rsidRPr="004575A5">
              <w:rPr>
                <w:sz w:val="18"/>
                <w:szCs w:val="18"/>
              </w:rPr>
              <w:t>km</w:t>
            </w:r>
          </w:p>
        </w:tc>
        <w:tc>
          <w:tcPr>
            <w:tcW w:w="9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3880A" w14:textId="77777777" w:rsidR="00A67DE9" w:rsidRPr="004575A5" w:rsidRDefault="00A67DE9">
            <w:pPr>
              <w:spacing w:line="252" w:lineRule="auto"/>
              <w:jc w:val="center"/>
              <w:rPr>
                <w:sz w:val="18"/>
                <w:szCs w:val="18"/>
              </w:rPr>
            </w:pPr>
            <w:r w:rsidRPr="004575A5">
              <w:rPr>
                <w:sz w:val="18"/>
                <w:szCs w:val="18"/>
              </w:rPr>
              <w:t>220</w:t>
            </w:r>
          </w:p>
        </w:tc>
        <w:tc>
          <w:tcPr>
            <w:tcW w:w="12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A6E3A4" w14:textId="77777777" w:rsidR="00A67DE9" w:rsidRPr="004575A5" w:rsidRDefault="00A67DE9">
            <w:pPr>
              <w:spacing w:line="252" w:lineRule="auto"/>
              <w:jc w:val="center"/>
              <w:rPr>
                <w:sz w:val="18"/>
                <w:szCs w:val="18"/>
              </w:rPr>
            </w:pPr>
            <w:r w:rsidRPr="004575A5">
              <w:rPr>
                <w:sz w:val="18"/>
                <w:szCs w:val="18"/>
              </w:rPr>
              <w:t>220</w:t>
            </w:r>
          </w:p>
        </w:tc>
        <w:tc>
          <w:tcPr>
            <w:tcW w:w="13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77D5BB" w14:textId="77777777" w:rsidR="00A67DE9" w:rsidRPr="004575A5" w:rsidRDefault="00A67DE9">
            <w:pPr>
              <w:spacing w:line="252" w:lineRule="auto"/>
              <w:jc w:val="center"/>
              <w:rPr>
                <w:sz w:val="18"/>
                <w:szCs w:val="18"/>
              </w:rPr>
            </w:pPr>
            <w:r w:rsidRPr="004575A5">
              <w:rPr>
                <w:sz w:val="18"/>
                <w:szCs w:val="18"/>
              </w:rPr>
              <w:t>50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4F47E3" w14:textId="77777777" w:rsidR="00A67DE9" w:rsidRPr="004575A5" w:rsidRDefault="00A67DE9">
            <w:pPr>
              <w:spacing w:line="252" w:lineRule="auto"/>
              <w:jc w:val="center"/>
              <w:rPr>
                <w:sz w:val="18"/>
                <w:szCs w:val="18"/>
              </w:rPr>
            </w:pPr>
            <w:r w:rsidRPr="004575A5">
              <w:rPr>
                <w:sz w:val="18"/>
                <w:szCs w:val="18"/>
              </w:rPr>
              <w:t>270</w:t>
            </w:r>
          </w:p>
        </w:tc>
      </w:tr>
    </w:tbl>
    <w:p w14:paraId="10BBE207" w14:textId="77777777" w:rsidR="00A67DE9" w:rsidRPr="004575A5" w:rsidRDefault="00A67DE9" w:rsidP="00A67DE9">
      <w:pPr>
        <w:ind w:right="-108"/>
        <w:jc w:val="both"/>
        <w:rPr>
          <w:bCs/>
          <w:sz w:val="22"/>
          <w:szCs w:val="22"/>
          <w:lang w:eastAsia="zh-CN"/>
        </w:rPr>
      </w:pPr>
    </w:p>
    <w:p w14:paraId="12DAD29B" w14:textId="77777777" w:rsidR="00A67DE9" w:rsidRPr="004575A5" w:rsidRDefault="00A67DE9" w:rsidP="00A67DE9">
      <w:pPr>
        <w:ind w:right="-108"/>
        <w:jc w:val="both"/>
        <w:rPr>
          <w:bCs/>
          <w:sz w:val="22"/>
          <w:szCs w:val="22"/>
        </w:rPr>
      </w:pPr>
      <w:r w:rsidRPr="004575A5">
        <w:rPr>
          <w:b/>
          <w:sz w:val="22"/>
          <w:szCs w:val="22"/>
        </w:rPr>
        <w:t>Sanacija divljih odlagališta</w:t>
      </w:r>
      <w:r w:rsidRPr="004575A5">
        <w:rPr>
          <w:bCs/>
          <w:sz w:val="22"/>
          <w:szCs w:val="22"/>
        </w:rPr>
        <w:t xml:space="preserve"> - Uklanjanje otpada odbačenog u okoliš kako bi se uklonio negativan utjecaj i omogućio povrat okoliša u prirodno stanje, te stvorili preduvjeti za sprječavanje ponovnog odbacivanja otpada na tim lokacijama. Sredstva su smanjena s obzirom na stupanj realizacije navedenog programa koji je prethodno izveden u 2022. godini.</w:t>
      </w:r>
    </w:p>
    <w:p w14:paraId="6FCE304A" w14:textId="77777777" w:rsidR="00A67DE9" w:rsidRPr="004575A5" w:rsidRDefault="00A67DE9" w:rsidP="00A67DE9">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1918"/>
        <w:gridCol w:w="795"/>
        <w:gridCol w:w="964"/>
        <w:gridCol w:w="1423"/>
        <w:gridCol w:w="1274"/>
        <w:gridCol w:w="1417"/>
      </w:tblGrid>
      <w:tr w:rsidR="004575A5" w:rsidRPr="004575A5" w14:paraId="6B8E455C" w14:textId="77777777" w:rsidTr="00A67DE9">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1F78A0" w14:textId="77777777" w:rsidR="00A67DE9" w:rsidRPr="004575A5" w:rsidRDefault="00A67DE9">
            <w:pPr>
              <w:spacing w:line="252" w:lineRule="auto"/>
              <w:jc w:val="center"/>
              <w:rPr>
                <w:sz w:val="18"/>
                <w:szCs w:val="18"/>
              </w:rPr>
            </w:pPr>
            <w:r w:rsidRPr="004575A5">
              <w:rPr>
                <w:sz w:val="18"/>
                <w:szCs w:val="18"/>
              </w:rPr>
              <w:t>Pokazatelj uspješnosti</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6361C6" w14:textId="77777777" w:rsidR="00A67DE9" w:rsidRPr="004575A5" w:rsidRDefault="00A67DE9">
            <w:pPr>
              <w:spacing w:line="252" w:lineRule="auto"/>
              <w:jc w:val="center"/>
              <w:rPr>
                <w:sz w:val="18"/>
                <w:szCs w:val="18"/>
              </w:rPr>
            </w:pPr>
            <w:r w:rsidRPr="004575A5">
              <w:rPr>
                <w:sz w:val="18"/>
                <w:szCs w:val="18"/>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AAC5FE" w14:textId="77777777" w:rsidR="00A67DE9" w:rsidRPr="004575A5" w:rsidRDefault="00A67DE9">
            <w:pPr>
              <w:spacing w:line="252" w:lineRule="auto"/>
              <w:jc w:val="center"/>
              <w:rPr>
                <w:sz w:val="18"/>
                <w:szCs w:val="18"/>
              </w:rPr>
            </w:pPr>
            <w:r w:rsidRPr="004575A5">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7A6BAD" w14:textId="77777777" w:rsidR="00A67DE9" w:rsidRPr="004575A5" w:rsidRDefault="00A67DE9">
            <w:pPr>
              <w:spacing w:line="252" w:lineRule="auto"/>
              <w:jc w:val="center"/>
              <w:rPr>
                <w:sz w:val="18"/>
                <w:szCs w:val="18"/>
              </w:rPr>
            </w:pPr>
            <w:r w:rsidRPr="004575A5">
              <w:rPr>
                <w:sz w:val="18"/>
                <w:szCs w:val="18"/>
              </w:rPr>
              <w:t>Polazna vrijednost</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1B3DA" w14:textId="77777777" w:rsidR="00A67DE9" w:rsidRPr="004575A5" w:rsidRDefault="00A67DE9">
            <w:pPr>
              <w:spacing w:line="252" w:lineRule="auto"/>
              <w:jc w:val="center"/>
              <w:rPr>
                <w:sz w:val="18"/>
                <w:szCs w:val="18"/>
              </w:rPr>
            </w:pPr>
            <w:r w:rsidRPr="004575A5">
              <w:rPr>
                <w:sz w:val="18"/>
                <w:szCs w:val="18"/>
              </w:rPr>
              <w:t>PLAN 2023.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DD6A2B" w14:textId="77777777" w:rsidR="00A67DE9" w:rsidRPr="004575A5" w:rsidRDefault="00A67DE9">
            <w:pPr>
              <w:spacing w:line="252" w:lineRule="auto"/>
              <w:jc w:val="center"/>
              <w:rPr>
                <w:sz w:val="18"/>
                <w:szCs w:val="18"/>
              </w:rPr>
            </w:pPr>
            <w:r w:rsidRPr="004575A5">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3EC165"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779972D6" w14:textId="77777777" w:rsidTr="00A67DE9">
        <w:trPr>
          <w:trHeight w:val="812"/>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7DC6C" w14:textId="77777777" w:rsidR="00A67DE9" w:rsidRPr="004575A5" w:rsidRDefault="00A67DE9">
            <w:pPr>
              <w:spacing w:line="252" w:lineRule="auto"/>
              <w:rPr>
                <w:sz w:val="18"/>
                <w:szCs w:val="18"/>
              </w:rPr>
            </w:pPr>
            <w:r w:rsidRPr="004575A5">
              <w:rPr>
                <w:sz w:val="18"/>
                <w:szCs w:val="18"/>
              </w:rPr>
              <w:t>Sanacija odlagališta</w:t>
            </w:r>
          </w:p>
        </w:tc>
        <w:tc>
          <w:tcPr>
            <w:tcW w:w="19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FFAC4" w14:textId="77777777" w:rsidR="00A67DE9" w:rsidRPr="004575A5" w:rsidRDefault="00A67DE9">
            <w:pPr>
              <w:spacing w:line="252" w:lineRule="auto"/>
              <w:rPr>
                <w:sz w:val="18"/>
                <w:szCs w:val="18"/>
              </w:rPr>
            </w:pPr>
            <w:r w:rsidRPr="004575A5">
              <w:rPr>
                <w:sz w:val="18"/>
                <w:szCs w:val="18"/>
              </w:rPr>
              <w:t>Broj odlagališta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421BE" w14:textId="77777777" w:rsidR="00A67DE9" w:rsidRPr="004575A5" w:rsidRDefault="00A67DE9">
            <w:pPr>
              <w:spacing w:line="252" w:lineRule="auto"/>
              <w:jc w:val="center"/>
              <w:rPr>
                <w:sz w:val="18"/>
                <w:szCs w:val="18"/>
              </w:rPr>
            </w:pPr>
            <w:r w:rsidRPr="004575A5">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F6F7B" w14:textId="77777777" w:rsidR="00A67DE9" w:rsidRPr="004575A5" w:rsidRDefault="00A67DE9">
            <w:pPr>
              <w:spacing w:line="252" w:lineRule="auto"/>
              <w:jc w:val="center"/>
              <w:rPr>
                <w:sz w:val="18"/>
                <w:szCs w:val="18"/>
              </w:rPr>
            </w:pPr>
            <w:r w:rsidRPr="004575A5">
              <w:rPr>
                <w:sz w:val="18"/>
                <w:szCs w:val="18"/>
              </w:rPr>
              <w:t>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4AC62" w14:textId="77777777" w:rsidR="00A67DE9" w:rsidRPr="004575A5" w:rsidRDefault="00A67DE9">
            <w:pPr>
              <w:spacing w:line="252" w:lineRule="auto"/>
              <w:jc w:val="center"/>
              <w:rPr>
                <w:sz w:val="18"/>
                <w:szCs w:val="18"/>
              </w:rPr>
            </w:pPr>
            <w:r w:rsidRPr="004575A5">
              <w:rPr>
                <w:sz w:val="18"/>
                <w:szCs w:val="18"/>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5F842" w14:textId="77777777" w:rsidR="00A67DE9" w:rsidRPr="004575A5" w:rsidRDefault="00A67DE9">
            <w:pPr>
              <w:spacing w:line="252" w:lineRule="auto"/>
              <w:jc w:val="center"/>
              <w:rPr>
                <w:sz w:val="18"/>
                <w:szCs w:val="18"/>
              </w:rPr>
            </w:pPr>
            <w:r w:rsidRPr="004575A5">
              <w:rPr>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B1A87B" w14:textId="77777777" w:rsidR="00A67DE9" w:rsidRPr="004575A5" w:rsidRDefault="00A67DE9">
            <w:pPr>
              <w:spacing w:line="252" w:lineRule="auto"/>
              <w:jc w:val="center"/>
              <w:rPr>
                <w:sz w:val="18"/>
                <w:szCs w:val="18"/>
              </w:rPr>
            </w:pPr>
            <w:r w:rsidRPr="004575A5">
              <w:rPr>
                <w:sz w:val="18"/>
                <w:szCs w:val="18"/>
              </w:rPr>
              <w:t>2</w:t>
            </w:r>
          </w:p>
        </w:tc>
      </w:tr>
    </w:tbl>
    <w:p w14:paraId="54D77B1F" w14:textId="77777777" w:rsidR="00A67DE9" w:rsidRPr="004575A5" w:rsidRDefault="00A67DE9" w:rsidP="00A67DE9">
      <w:pPr>
        <w:ind w:right="-108"/>
        <w:jc w:val="both"/>
        <w:rPr>
          <w:bCs/>
          <w:sz w:val="22"/>
          <w:szCs w:val="22"/>
          <w:lang w:eastAsia="zh-CN"/>
        </w:rPr>
      </w:pPr>
    </w:p>
    <w:p w14:paraId="699B2602" w14:textId="77777777" w:rsidR="00A67DE9" w:rsidRPr="004575A5" w:rsidRDefault="00A67DE9" w:rsidP="00A67DE9">
      <w:pPr>
        <w:ind w:right="-108"/>
        <w:jc w:val="both"/>
        <w:rPr>
          <w:b/>
          <w:sz w:val="22"/>
          <w:szCs w:val="22"/>
        </w:rPr>
      </w:pPr>
      <w:r w:rsidRPr="004575A5">
        <w:rPr>
          <w:b/>
          <w:sz w:val="22"/>
          <w:szCs w:val="22"/>
        </w:rPr>
        <w:t xml:space="preserve">NAZIV PROGRAMA: ODRŽAVANJE POSLOVNIH, STAMBENIH PROSTORA, OPREME I DRUGO </w:t>
      </w:r>
    </w:p>
    <w:p w14:paraId="000DFB17" w14:textId="77777777" w:rsidR="00A67DE9" w:rsidRPr="004575A5" w:rsidRDefault="00A67DE9" w:rsidP="00A67DE9">
      <w:pPr>
        <w:ind w:right="-108"/>
        <w:jc w:val="both"/>
        <w:rPr>
          <w:bCs/>
          <w:sz w:val="22"/>
          <w:szCs w:val="22"/>
        </w:rPr>
      </w:pPr>
    </w:p>
    <w:p w14:paraId="33664519" w14:textId="77777777" w:rsidR="00A67DE9" w:rsidRPr="004575A5" w:rsidRDefault="00A67DE9" w:rsidP="00A67DE9">
      <w:pPr>
        <w:ind w:right="-108" w:firstLine="360"/>
        <w:jc w:val="both"/>
        <w:rPr>
          <w:bCs/>
          <w:sz w:val="22"/>
          <w:szCs w:val="22"/>
        </w:rPr>
      </w:pPr>
      <w:r w:rsidRPr="004575A5">
        <w:rPr>
          <w:bCs/>
          <w:sz w:val="22"/>
          <w:szCs w:val="22"/>
        </w:rPr>
        <w:t xml:space="preserve">Obuhvaća investicijsko i tekuće održavanje građevinskih objekata u vlasništvu Grada Požege, kako bi se osiguralo njihovo dugoročno korištenje te povećala njihova funkcionalnost, održavanje poslovnih i stambenih prostora, opreme i drugih odgovarajućih prostora. </w:t>
      </w:r>
    </w:p>
    <w:p w14:paraId="75759C35" w14:textId="77777777" w:rsidR="00A67DE9" w:rsidRPr="004575A5" w:rsidRDefault="00A67DE9" w:rsidP="00A67DE9">
      <w:pPr>
        <w:rPr>
          <w:sz w:val="22"/>
          <w:szCs w:val="22"/>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4575A5" w:rsidRPr="004575A5" w14:paraId="67072DF8"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BF699B6" w14:textId="77777777" w:rsidR="00A67DE9" w:rsidRPr="004575A5" w:rsidRDefault="00A67DE9">
            <w:pPr>
              <w:rPr>
                <w:b/>
                <w:bCs/>
                <w:sz w:val="20"/>
                <w:szCs w:val="20"/>
              </w:rPr>
            </w:pPr>
            <w:r w:rsidRPr="004575A5">
              <w:rPr>
                <w:b/>
                <w:bCs/>
                <w:sz w:val="20"/>
                <w:szCs w:val="20"/>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bottom"/>
            <w:hideMark/>
          </w:tcPr>
          <w:p w14:paraId="7E73A9B7"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642C013"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9CF76A3"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633CA4D5"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197B6C5F" w14:textId="77777777" w:rsidR="00A67DE9" w:rsidRPr="004575A5" w:rsidRDefault="00A67DE9">
            <w:pPr>
              <w:rPr>
                <w:rFonts w:ascii="Times New Roman" w:hAnsi="Times New Roman"/>
                <w:sz w:val="20"/>
                <w:szCs w:val="20"/>
              </w:rPr>
            </w:pPr>
            <w:r w:rsidRPr="004575A5">
              <w:rPr>
                <w:rFonts w:ascii="Times New Roman" w:hAnsi="Times New Roman"/>
                <w:sz w:val="20"/>
                <w:szCs w:val="20"/>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2EF933D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227.330,00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472D0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3.771,00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964E0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231.101,00</w:t>
            </w:r>
          </w:p>
        </w:tc>
      </w:tr>
      <w:tr w:rsidR="004575A5" w:rsidRPr="004575A5" w14:paraId="21EC2750"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88C58FF" w14:textId="77777777" w:rsidR="00A67DE9" w:rsidRPr="004575A5" w:rsidRDefault="00A67DE9">
            <w:pPr>
              <w:rPr>
                <w:rFonts w:ascii="Times New Roman" w:hAnsi="Times New Roman"/>
                <w:sz w:val="20"/>
                <w:szCs w:val="20"/>
              </w:rPr>
            </w:pPr>
            <w:r w:rsidRPr="004575A5">
              <w:rPr>
                <w:rFonts w:ascii="Times New Roman" w:hAnsi="Times New Roman"/>
                <w:sz w:val="20"/>
                <w:szCs w:val="20"/>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2B3EEB6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11.281,00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D9B42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5E1C91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14.281,00</w:t>
            </w:r>
          </w:p>
        </w:tc>
      </w:tr>
      <w:tr w:rsidR="004575A5" w:rsidRPr="004575A5" w14:paraId="7800935F"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BACE520" w14:textId="77777777" w:rsidR="00A67DE9" w:rsidRPr="004575A5" w:rsidRDefault="00A67DE9">
            <w:pPr>
              <w:rPr>
                <w:rFonts w:ascii="Times New Roman" w:hAnsi="Times New Roman"/>
                <w:sz w:val="20"/>
                <w:szCs w:val="20"/>
              </w:rPr>
            </w:pPr>
            <w:r w:rsidRPr="004575A5">
              <w:rPr>
                <w:rFonts w:ascii="Times New Roman" w:hAnsi="Times New Roman"/>
                <w:sz w:val="20"/>
                <w:szCs w:val="20"/>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32DEFE4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18.581,00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CCC06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FD2EF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18.581,00</w:t>
            </w:r>
          </w:p>
        </w:tc>
      </w:tr>
      <w:tr w:rsidR="004575A5" w:rsidRPr="004575A5" w14:paraId="08530DC3" w14:textId="77777777" w:rsidTr="00A67DE9">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922A031" w14:textId="77777777" w:rsidR="00A67DE9" w:rsidRPr="004575A5" w:rsidRDefault="00A67DE9">
            <w:pPr>
              <w:rPr>
                <w:rFonts w:ascii="Times New Roman" w:hAnsi="Times New Roman"/>
                <w:sz w:val="20"/>
                <w:szCs w:val="20"/>
              </w:rPr>
            </w:pPr>
            <w:r w:rsidRPr="004575A5">
              <w:rPr>
                <w:rFonts w:ascii="Times New Roman" w:hAnsi="Times New Roman"/>
                <w:sz w:val="20"/>
                <w:szCs w:val="20"/>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50685B3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26.543,00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80C1B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C93ACA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26.543,00</w:t>
            </w:r>
          </w:p>
        </w:tc>
      </w:tr>
    </w:tbl>
    <w:p w14:paraId="7543A0D1" w14:textId="77777777" w:rsidR="00A67DE9" w:rsidRPr="004575A5" w:rsidRDefault="00A67DE9" w:rsidP="00A67DE9">
      <w:pPr>
        <w:ind w:right="-108"/>
        <w:jc w:val="both"/>
        <w:rPr>
          <w:bCs/>
          <w:sz w:val="22"/>
          <w:szCs w:val="22"/>
          <w:lang w:val="en-US" w:eastAsia="zh-CN"/>
        </w:rPr>
      </w:pPr>
    </w:p>
    <w:p w14:paraId="3E7D6DDC" w14:textId="5B51CA66" w:rsidR="00A67DE9" w:rsidRPr="004575A5" w:rsidRDefault="00A67DE9" w:rsidP="00A67DE9">
      <w:pPr>
        <w:ind w:right="-108"/>
        <w:jc w:val="both"/>
        <w:rPr>
          <w:bCs/>
          <w:sz w:val="22"/>
          <w:szCs w:val="22"/>
        </w:rPr>
      </w:pPr>
      <w:r w:rsidRPr="004575A5">
        <w:rPr>
          <w:b/>
          <w:sz w:val="22"/>
          <w:szCs w:val="22"/>
        </w:rPr>
        <w:t>Zajedničke aktivnosti upravljanja i održavanja</w:t>
      </w:r>
      <w:r w:rsidRPr="004575A5">
        <w:rPr>
          <w:bCs/>
          <w:sz w:val="22"/>
          <w:szCs w:val="22"/>
        </w:rPr>
        <w:t xml:space="preserve"> – odnosi se na režijske troškove i troškove premija osiguranja objekata, kao i ostale aktivnosti potrebne za redovno funkcioniranje objekata u vlasništvu Grada Požege, a koji su neophodni za omogućavanje redovnog poslovanja. Sredstva su povećana iz izvora rezultata prihoda za posebne namjene – prihodi s naslova osiguranja, kojima se financiraju oštećenja imovine Grada Požege nastale djelovanjem trećih strana.</w:t>
      </w:r>
    </w:p>
    <w:p w14:paraId="6CEC552E" w14:textId="77777777" w:rsidR="00A67DE9" w:rsidRPr="004575A5" w:rsidRDefault="00A67DE9" w:rsidP="00A67DE9">
      <w:pPr>
        <w:ind w:right="-108"/>
        <w:jc w:val="both"/>
        <w:rPr>
          <w:bCs/>
          <w:sz w:val="22"/>
          <w:szCs w:val="22"/>
          <w:lang w:val="en-US"/>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4575A5" w:rsidRPr="004575A5" w14:paraId="31434B78" w14:textId="77777777" w:rsidTr="00A67DE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8CB1C2" w14:textId="77777777" w:rsidR="00A67DE9" w:rsidRPr="004575A5" w:rsidRDefault="00A67DE9">
            <w:pPr>
              <w:spacing w:line="252" w:lineRule="auto"/>
              <w:jc w:val="center"/>
              <w:rPr>
                <w:sz w:val="18"/>
                <w:szCs w:val="18"/>
              </w:rPr>
            </w:pPr>
            <w:r w:rsidRPr="004575A5">
              <w:rPr>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8C369E" w14:textId="77777777" w:rsidR="00A67DE9" w:rsidRPr="004575A5" w:rsidRDefault="00A67DE9">
            <w:pPr>
              <w:spacing w:line="252" w:lineRule="auto"/>
              <w:jc w:val="center"/>
              <w:rPr>
                <w:sz w:val="18"/>
                <w:szCs w:val="18"/>
                <w:lang w:val="en-US"/>
              </w:rPr>
            </w:pPr>
            <w:r w:rsidRPr="004575A5">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182EC2" w14:textId="77777777" w:rsidR="00A67DE9" w:rsidRPr="004575A5" w:rsidRDefault="00A67DE9">
            <w:pPr>
              <w:spacing w:line="252" w:lineRule="auto"/>
              <w:jc w:val="center"/>
              <w:rPr>
                <w:sz w:val="18"/>
                <w:szCs w:val="18"/>
              </w:rPr>
            </w:pPr>
            <w:r w:rsidRPr="004575A5">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67669" w14:textId="77777777" w:rsidR="00A67DE9" w:rsidRPr="004575A5" w:rsidRDefault="00A67DE9">
            <w:pPr>
              <w:spacing w:line="252" w:lineRule="auto"/>
              <w:jc w:val="center"/>
              <w:rPr>
                <w:sz w:val="18"/>
                <w:szCs w:val="18"/>
              </w:rPr>
            </w:pPr>
            <w:r w:rsidRPr="004575A5">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79B95AE1" w14:textId="77777777" w:rsidR="00A67DE9" w:rsidRPr="004575A5" w:rsidRDefault="00A67DE9">
            <w:pPr>
              <w:spacing w:line="252" w:lineRule="auto"/>
              <w:jc w:val="center"/>
              <w:rPr>
                <w:sz w:val="18"/>
                <w:szCs w:val="18"/>
              </w:rPr>
            </w:pPr>
            <w:r w:rsidRPr="004575A5">
              <w:rPr>
                <w:sz w:val="18"/>
                <w:szCs w:val="18"/>
              </w:rPr>
              <w:t>PLAN 2023.</w:t>
            </w:r>
          </w:p>
        </w:tc>
        <w:tc>
          <w:tcPr>
            <w:tcW w:w="1423" w:type="dxa"/>
            <w:tcBorders>
              <w:top w:val="single" w:sz="4" w:space="0" w:color="00000A"/>
              <w:left w:val="single" w:sz="4" w:space="0" w:color="00000A"/>
              <w:bottom w:val="single" w:sz="4" w:space="0" w:color="00000A"/>
              <w:right w:val="single" w:sz="4" w:space="0" w:color="00000A"/>
            </w:tcBorders>
            <w:vAlign w:val="center"/>
            <w:hideMark/>
          </w:tcPr>
          <w:p w14:paraId="56E0678B" w14:textId="77777777" w:rsidR="00A67DE9" w:rsidRPr="004575A5" w:rsidRDefault="00A67DE9">
            <w:pPr>
              <w:spacing w:line="252" w:lineRule="auto"/>
              <w:jc w:val="center"/>
              <w:rPr>
                <w:sz w:val="18"/>
                <w:szCs w:val="18"/>
              </w:rPr>
            </w:pPr>
            <w:r w:rsidRPr="004575A5">
              <w:rPr>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9F1186F"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176AD9D7" w14:textId="77777777" w:rsidTr="00A67DE9">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B2F8DB" w14:textId="77777777" w:rsidR="00A67DE9" w:rsidRPr="004575A5" w:rsidRDefault="00A67DE9">
            <w:pPr>
              <w:spacing w:line="252" w:lineRule="auto"/>
              <w:rPr>
                <w:sz w:val="18"/>
                <w:szCs w:val="18"/>
              </w:rPr>
            </w:pPr>
            <w:r w:rsidRPr="004575A5">
              <w:rPr>
                <w:sz w:val="18"/>
                <w:szCs w:val="18"/>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01E796" w14:textId="77777777" w:rsidR="00A67DE9" w:rsidRPr="004575A5" w:rsidRDefault="00A67DE9">
            <w:pPr>
              <w:spacing w:line="252" w:lineRule="auto"/>
              <w:rPr>
                <w:sz w:val="18"/>
                <w:szCs w:val="18"/>
              </w:rPr>
            </w:pPr>
            <w:r w:rsidRPr="004575A5">
              <w:rPr>
                <w:sz w:val="18"/>
                <w:szCs w:val="18"/>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1E536A" w14:textId="77777777" w:rsidR="00A67DE9" w:rsidRPr="004575A5" w:rsidRDefault="00A67DE9">
            <w:pPr>
              <w:spacing w:line="252" w:lineRule="auto"/>
              <w:jc w:val="center"/>
              <w:rPr>
                <w:sz w:val="18"/>
                <w:szCs w:val="18"/>
              </w:rPr>
            </w:pPr>
            <w:r w:rsidRPr="004575A5">
              <w:rPr>
                <w:sz w:val="18"/>
                <w:szCs w:val="18"/>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2CEE5" w14:textId="77777777" w:rsidR="00A67DE9" w:rsidRPr="004575A5" w:rsidRDefault="00A67DE9">
            <w:pPr>
              <w:spacing w:line="252" w:lineRule="auto"/>
              <w:jc w:val="center"/>
              <w:rPr>
                <w:sz w:val="18"/>
                <w:szCs w:val="18"/>
              </w:rPr>
            </w:pPr>
            <w:r w:rsidRPr="004575A5">
              <w:rPr>
                <w:sz w:val="18"/>
                <w:szCs w:val="18"/>
              </w:rPr>
              <w:t>100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77E24F" w14:textId="77777777" w:rsidR="00A67DE9" w:rsidRPr="004575A5" w:rsidRDefault="00A67DE9">
            <w:pPr>
              <w:spacing w:line="252" w:lineRule="auto"/>
              <w:jc w:val="center"/>
              <w:rPr>
                <w:sz w:val="18"/>
                <w:szCs w:val="18"/>
              </w:rPr>
            </w:pPr>
            <w:r w:rsidRPr="004575A5">
              <w:rPr>
                <w:sz w:val="18"/>
                <w:szCs w:val="18"/>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1D69A" w14:textId="77777777" w:rsidR="00A67DE9" w:rsidRPr="004575A5" w:rsidRDefault="00A67DE9">
            <w:pPr>
              <w:spacing w:line="252" w:lineRule="auto"/>
              <w:jc w:val="center"/>
              <w:rPr>
                <w:sz w:val="18"/>
                <w:szCs w:val="18"/>
              </w:rPr>
            </w:pPr>
            <w:r w:rsidRPr="004575A5">
              <w:rPr>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2B873" w14:textId="77777777" w:rsidR="00A67DE9" w:rsidRPr="004575A5" w:rsidRDefault="00A67DE9">
            <w:pPr>
              <w:spacing w:line="252" w:lineRule="auto"/>
              <w:jc w:val="center"/>
              <w:rPr>
                <w:sz w:val="18"/>
                <w:szCs w:val="18"/>
              </w:rPr>
            </w:pPr>
            <w:r w:rsidRPr="004575A5">
              <w:rPr>
                <w:sz w:val="18"/>
                <w:szCs w:val="18"/>
              </w:rPr>
              <w:t>100</w:t>
            </w:r>
          </w:p>
        </w:tc>
      </w:tr>
    </w:tbl>
    <w:p w14:paraId="7933BA36" w14:textId="77777777" w:rsidR="00A67DE9" w:rsidRPr="004575A5" w:rsidRDefault="00A67DE9" w:rsidP="00A67DE9">
      <w:pPr>
        <w:ind w:right="-108"/>
        <w:jc w:val="both"/>
        <w:rPr>
          <w:bCs/>
          <w:sz w:val="22"/>
          <w:szCs w:val="22"/>
          <w:lang w:val="en-US" w:eastAsia="zh-CN"/>
        </w:rPr>
      </w:pPr>
    </w:p>
    <w:p w14:paraId="507B90CB" w14:textId="77777777" w:rsidR="00A67DE9" w:rsidRPr="004575A5" w:rsidRDefault="00A67DE9" w:rsidP="00A67DE9">
      <w:pPr>
        <w:ind w:right="-108"/>
        <w:jc w:val="both"/>
        <w:rPr>
          <w:bCs/>
          <w:sz w:val="22"/>
          <w:szCs w:val="22"/>
        </w:rPr>
      </w:pPr>
      <w:r w:rsidRPr="004575A5">
        <w:rPr>
          <w:b/>
          <w:sz w:val="22"/>
          <w:szCs w:val="22"/>
        </w:rPr>
        <w:t>Održavanje mjesnih domova</w:t>
      </w:r>
      <w:r w:rsidRPr="004575A5">
        <w:rPr>
          <w:bCs/>
          <w:sz w:val="22"/>
          <w:szCs w:val="22"/>
        </w:rPr>
        <w:t xml:space="preserve"> – odnosi se na troškove za održavanje mjesnih domova u vlasništvu Grada Požege, ali i pripadajuće opreme u istima kako bi se održala odnosno povećala kvaliteta javnih usluga, a </w:t>
      </w:r>
      <w:r w:rsidRPr="004575A5">
        <w:rPr>
          <w:bCs/>
          <w:sz w:val="22"/>
          <w:szCs w:val="22"/>
        </w:rPr>
        <w:lastRenderedPageBreak/>
        <w:t>time i zadovoljstvo građana i usklađuje se sukladno obimu aktivnosti koje su na zahtjev predstavnika mjesnih odbora planirane i realizirane na navedenim područjima. Sredstva su povećana zbog povećanih aktivnosti predstavnika zajednica mjesnih odbora, kroz koje Grad Požega financira nabavu građevinskog materijala, dok lokalna zajednica zajedničkim djelovanjem organizira izvođenje radova.</w:t>
      </w:r>
    </w:p>
    <w:p w14:paraId="2F6E9A3B" w14:textId="77777777" w:rsidR="00A67DE9" w:rsidRPr="004575A5" w:rsidRDefault="00A67DE9" w:rsidP="00A67DE9">
      <w:pPr>
        <w:pStyle w:val="Odlomakpopisa"/>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4575A5" w:rsidRPr="004575A5" w14:paraId="316C8A2E" w14:textId="77777777" w:rsidTr="00A67DE9">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FA525" w14:textId="77777777" w:rsidR="00A67DE9" w:rsidRPr="004575A5" w:rsidRDefault="00A67DE9">
            <w:pPr>
              <w:spacing w:line="252" w:lineRule="auto"/>
              <w:jc w:val="center"/>
              <w:rPr>
                <w:sz w:val="18"/>
                <w:szCs w:val="18"/>
              </w:rPr>
            </w:pPr>
            <w:r w:rsidRPr="004575A5">
              <w:rPr>
                <w:sz w:val="18"/>
                <w:szCs w:val="18"/>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0F62DE" w14:textId="77777777" w:rsidR="00A67DE9" w:rsidRPr="004575A5" w:rsidRDefault="00A67DE9">
            <w:pPr>
              <w:spacing w:line="252" w:lineRule="auto"/>
              <w:jc w:val="center"/>
              <w:rPr>
                <w:sz w:val="18"/>
                <w:szCs w:val="18"/>
              </w:rPr>
            </w:pPr>
            <w:r w:rsidRPr="004575A5">
              <w:rPr>
                <w:sz w:val="18"/>
                <w:szCs w:val="18"/>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0C41A" w14:textId="77777777" w:rsidR="00A67DE9" w:rsidRPr="004575A5" w:rsidRDefault="00A67DE9">
            <w:pPr>
              <w:spacing w:line="252" w:lineRule="auto"/>
              <w:jc w:val="center"/>
              <w:rPr>
                <w:sz w:val="18"/>
                <w:szCs w:val="18"/>
              </w:rPr>
            </w:pPr>
            <w:r w:rsidRPr="004575A5">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FF131" w14:textId="77777777" w:rsidR="00A67DE9" w:rsidRPr="004575A5" w:rsidRDefault="00A67DE9">
            <w:pPr>
              <w:spacing w:line="252" w:lineRule="auto"/>
              <w:jc w:val="center"/>
              <w:rPr>
                <w:sz w:val="18"/>
                <w:szCs w:val="18"/>
              </w:rPr>
            </w:pPr>
            <w:r w:rsidRPr="004575A5">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48CD0" w14:textId="77777777" w:rsidR="00A67DE9" w:rsidRPr="004575A5" w:rsidRDefault="00A67DE9">
            <w:pPr>
              <w:spacing w:line="252" w:lineRule="auto"/>
              <w:jc w:val="center"/>
              <w:rPr>
                <w:sz w:val="18"/>
                <w:szCs w:val="18"/>
              </w:rPr>
            </w:pPr>
            <w:r w:rsidRPr="004575A5">
              <w:rPr>
                <w:sz w:val="18"/>
                <w:szCs w:val="18"/>
              </w:rPr>
              <w:t>PLAN 2023.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AAE142" w14:textId="77777777" w:rsidR="00A67DE9" w:rsidRPr="004575A5" w:rsidRDefault="00A67DE9">
            <w:pPr>
              <w:spacing w:line="252" w:lineRule="auto"/>
              <w:jc w:val="center"/>
              <w:rPr>
                <w:sz w:val="18"/>
                <w:szCs w:val="18"/>
              </w:rPr>
            </w:pPr>
            <w:r w:rsidRPr="004575A5">
              <w:rPr>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9049D0"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65CD05CE" w14:textId="77777777" w:rsidTr="00A67DE9">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FDC37B" w14:textId="77777777" w:rsidR="00A67DE9" w:rsidRPr="004575A5" w:rsidRDefault="00A67DE9">
            <w:pPr>
              <w:spacing w:line="252" w:lineRule="auto"/>
              <w:rPr>
                <w:sz w:val="18"/>
                <w:szCs w:val="18"/>
              </w:rPr>
            </w:pPr>
            <w:r w:rsidRPr="004575A5">
              <w:rPr>
                <w:sz w:val="18"/>
                <w:szCs w:val="18"/>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10513" w14:textId="77777777" w:rsidR="00A67DE9" w:rsidRPr="004575A5" w:rsidRDefault="00A67DE9">
            <w:pPr>
              <w:spacing w:line="252" w:lineRule="auto"/>
              <w:rPr>
                <w:sz w:val="18"/>
                <w:szCs w:val="18"/>
              </w:rPr>
            </w:pPr>
            <w:r w:rsidRPr="004575A5">
              <w:rPr>
                <w:sz w:val="18"/>
                <w:szCs w:val="18"/>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6C7700" w14:textId="77777777" w:rsidR="00A67DE9" w:rsidRPr="004575A5" w:rsidRDefault="00A67DE9">
            <w:pPr>
              <w:spacing w:line="252" w:lineRule="auto"/>
              <w:jc w:val="center"/>
              <w:rPr>
                <w:sz w:val="18"/>
                <w:szCs w:val="18"/>
              </w:rPr>
            </w:pPr>
            <w:r w:rsidRPr="004575A5">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E37AE" w14:textId="77777777" w:rsidR="00A67DE9" w:rsidRPr="004575A5" w:rsidRDefault="00A67DE9">
            <w:pPr>
              <w:spacing w:line="252" w:lineRule="auto"/>
              <w:jc w:val="center"/>
              <w:rPr>
                <w:sz w:val="18"/>
                <w:szCs w:val="18"/>
              </w:rPr>
            </w:pPr>
            <w:r w:rsidRPr="004575A5">
              <w:rPr>
                <w:sz w:val="18"/>
                <w:szCs w:val="18"/>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AF1A4" w14:textId="77777777" w:rsidR="00A67DE9" w:rsidRPr="004575A5" w:rsidRDefault="00A67DE9">
            <w:pPr>
              <w:spacing w:line="252" w:lineRule="auto"/>
              <w:jc w:val="center"/>
              <w:rPr>
                <w:sz w:val="18"/>
                <w:szCs w:val="18"/>
              </w:rPr>
            </w:pPr>
            <w:r w:rsidRPr="004575A5">
              <w:rPr>
                <w:sz w:val="18"/>
                <w:szCs w:val="18"/>
              </w:rPr>
              <w:t>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24FBD7" w14:textId="77777777" w:rsidR="00A67DE9" w:rsidRPr="004575A5" w:rsidRDefault="00A67DE9">
            <w:pPr>
              <w:spacing w:line="252" w:lineRule="auto"/>
              <w:jc w:val="center"/>
              <w:rPr>
                <w:sz w:val="18"/>
                <w:szCs w:val="18"/>
              </w:rPr>
            </w:pPr>
            <w:r w:rsidRPr="004575A5">
              <w:rPr>
                <w:sz w:val="18"/>
                <w:szCs w:val="18"/>
              </w:rPr>
              <w:t>1</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DE4A16" w14:textId="77777777" w:rsidR="00A67DE9" w:rsidRPr="004575A5" w:rsidRDefault="00A67DE9">
            <w:pPr>
              <w:spacing w:line="252" w:lineRule="auto"/>
              <w:jc w:val="center"/>
              <w:rPr>
                <w:sz w:val="18"/>
                <w:szCs w:val="18"/>
              </w:rPr>
            </w:pPr>
            <w:r w:rsidRPr="004575A5">
              <w:rPr>
                <w:sz w:val="18"/>
                <w:szCs w:val="18"/>
              </w:rPr>
              <w:t>4</w:t>
            </w:r>
          </w:p>
        </w:tc>
      </w:tr>
    </w:tbl>
    <w:p w14:paraId="0564AB8C" w14:textId="77777777" w:rsidR="00A67DE9" w:rsidRPr="004575A5" w:rsidRDefault="00A67DE9" w:rsidP="00A67DE9">
      <w:pPr>
        <w:ind w:right="-108"/>
        <w:jc w:val="both"/>
        <w:rPr>
          <w:b/>
          <w:sz w:val="22"/>
          <w:szCs w:val="22"/>
          <w:lang w:val="en-US" w:eastAsia="zh-CN"/>
        </w:rPr>
      </w:pPr>
    </w:p>
    <w:p w14:paraId="0215C911" w14:textId="77777777" w:rsidR="00A67DE9" w:rsidRPr="004575A5" w:rsidRDefault="00A67DE9" w:rsidP="00A67DE9">
      <w:pPr>
        <w:ind w:right="-108"/>
        <w:jc w:val="both"/>
        <w:rPr>
          <w:b/>
          <w:sz w:val="22"/>
          <w:szCs w:val="22"/>
        </w:rPr>
      </w:pPr>
      <w:r w:rsidRPr="004575A5">
        <w:rPr>
          <w:b/>
          <w:sz w:val="22"/>
          <w:szCs w:val="22"/>
        </w:rPr>
        <w:t xml:space="preserve">NAZIV PROGRAMA: KAPITALNA ULAGANJA U KOMUNALNU INFRASTRUKTURU </w:t>
      </w:r>
    </w:p>
    <w:p w14:paraId="18CF554A" w14:textId="77777777" w:rsidR="00A67DE9" w:rsidRPr="004575A5" w:rsidRDefault="00A67DE9" w:rsidP="00A67DE9">
      <w:pPr>
        <w:pStyle w:val="Odlomakpopisa"/>
        <w:ind w:left="360" w:right="-108"/>
        <w:jc w:val="both"/>
        <w:rPr>
          <w:bCs/>
          <w:sz w:val="22"/>
          <w:szCs w:val="22"/>
        </w:rPr>
      </w:pPr>
    </w:p>
    <w:p w14:paraId="6507AFA1" w14:textId="77777777" w:rsidR="00A67DE9" w:rsidRPr="004575A5" w:rsidRDefault="00A67DE9" w:rsidP="00A67DE9">
      <w:pPr>
        <w:ind w:right="-108" w:firstLine="360"/>
        <w:jc w:val="both"/>
        <w:rPr>
          <w:bCs/>
          <w:sz w:val="22"/>
          <w:szCs w:val="22"/>
        </w:rPr>
      </w:pPr>
      <w:r w:rsidRPr="004575A5">
        <w:rPr>
          <w:bCs/>
          <w:sz w:val="22"/>
          <w:szCs w:val="22"/>
        </w:rPr>
        <w:t>Obuhvaća poslove ulaganja u komunalnu infrastrukturu. Kroz program su planirani projekti prema usvojenom Programu građenja objekata i uređaja komunalne infrastrukture za 2023. godinu.</w:t>
      </w:r>
    </w:p>
    <w:p w14:paraId="72E9A9B9" w14:textId="77777777" w:rsidR="00A67DE9" w:rsidRPr="004575A5" w:rsidRDefault="00A67DE9" w:rsidP="00A67DE9">
      <w:pPr>
        <w:rPr>
          <w:bCs/>
          <w:sz w:val="22"/>
          <w:szCs w:val="22"/>
        </w:rPr>
      </w:pPr>
    </w:p>
    <w:tbl>
      <w:tblPr>
        <w:tblStyle w:val="Reetkatablice1"/>
        <w:tblW w:w="9351" w:type="dxa"/>
        <w:tblLook w:val="04A0" w:firstRow="1" w:lastRow="0" w:firstColumn="1" w:lastColumn="0" w:noHBand="0" w:noVBand="1"/>
      </w:tblPr>
      <w:tblGrid>
        <w:gridCol w:w="4684"/>
        <w:gridCol w:w="1548"/>
        <w:gridCol w:w="1560"/>
        <w:gridCol w:w="1559"/>
      </w:tblGrid>
      <w:tr w:rsidR="004575A5" w:rsidRPr="004575A5" w14:paraId="5926D983"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921102D" w14:textId="77777777" w:rsidR="00A67DE9" w:rsidRPr="004575A5" w:rsidRDefault="00A67DE9">
            <w:pPr>
              <w:rPr>
                <w:b/>
                <w:bCs/>
                <w:sz w:val="20"/>
                <w:szCs w:val="20"/>
              </w:rPr>
            </w:pPr>
            <w:r w:rsidRPr="004575A5">
              <w:rPr>
                <w:b/>
                <w:bCs/>
                <w:sz w:val="20"/>
                <w:szCs w:val="20"/>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bottom"/>
            <w:hideMark/>
          </w:tcPr>
          <w:p w14:paraId="54764C76"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59603AF5"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2BF04"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46D6A96A"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273675B"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050F60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683.627,00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CFC7BC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295.239,00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259BC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978.866,00</w:t>
            </w:r>
          </w:p>
        </w:tc>
      </w:tr>
      <w:tr w:rsidR="004575A5" w:rsidRPr="004575A5" w14:paraId="3A2253F0"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342E2C36"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6A62F24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79.634,00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0F46AE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B5D7B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79.634,00</w:t>
            </w:r>
          </w:p>
        </w:tc>
      </w:tr>
      <w:tr w:rsidR="004575A5" w:rsidRPr="004575A5" w14:paraId="6D8A6057"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1FAF5C7"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23B3BA1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12.650,00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F70CA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17.919,00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AD25A7"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30.569,00</w:t>
            </w:r>
          </w:p>
        </w:tc>
      </w:tr>
      <w:tr w:rsidR="004575A5" w:rsidRPr="004575A5" w14:paraId="2FFF0BB9"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09EE04A"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1A0F6C4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225.630,00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CBA6B5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59.163,00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6B59AC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284.793,00</w:t>
            </w:r>
          </w:p>
        </w:tc>
      </w:tr>
      <w:tr w:rsidR="004575A5" w:rsidRPr="004575A5" w14:paraId="0C547AAB"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6718CCD"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2D33711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46.450,00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861FF3"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8487A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46.450,00</w:t>
            </w:r>
          </w:p>
        </w:tc>
      </w:tr>
      <w:tr w:rsidR="004575A5" w:rsidRPr="004575A5" w14:paraId="4FB3DB41"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FF2AEAA"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C23809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2.500,00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90993C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29.115,00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F76E82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31.615,00</w:t>
            </w:r>
          </w:p>
        </w:tc>
      </w:tr>
      <w:tr w:rsidR="004575A5" w:rsidRPr="004575A5" w14:paraId="2E22ADE9"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1EF3F54"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125D56E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285.352,00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1DAB5A7"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E779F2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285.352,00</w:t>
            </w:r>
          </w:p>
        </w:tc>
      </w:tr>
      <w:tr w:rsidR="004575A5" w:rsidRPr="004575A5" w14:paraId="31C22927"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3768356" w14:textId="77777777" w:rsidR="00A67DE9" w:rsidRPr="004575A5" w:rsidRDefault="00A67DE9">
            <w:pPr>
              <w:rPr>
                <w:rFonts w:ascii="Times New Roman" w:hAnsi="Times New Roman"/>
                <w:sz w:val="20"/>
                <w:szCs w:val="20"/>
              </w:rPr>
            </w:pPr>
            <w:r w:rsidRPr="004575A5">
              <w:rPr>
                <w:rFonts w:ascii="Times New Roman" w:hAnsi="Times New Roman"/>
                <w:sz w:val="20"/>
                <w:szCs w:val="20"/>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74993CD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1.300.692,00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5C0636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0B1D84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1.300.692,00</w:t>
            </w:r>
          </w:p>
        </w:tc>
      </w:tr>
      <w:tr w:rsidR="004575A5" w:rsidRPr="004575A5" w14:paraId="68F0E485"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0B19A75"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87F3373"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38.488,00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E59E6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23.650,00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DFB336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62.138,00</w:t>
            </w:r>
          </w:p>
        </w:tc>
      </w:tr>
      <w:tr w:rsidR="00A67DE9" w:rsidRPr="004575A5" w14:paraId="09228654" w14:textId="77777777" w:rsidTr="00A67DE9">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C7B9FD3" w14:textId="77777777" w:rsidR="00A67DE9" w:rsidRPr="004575A5" w:rsidRDefault="00A67DE9">
            <w:pPr>
              <w:rPr>
                <w:sz w:val="20"/>
                <w:szCs w:val="20"/>
              </w:rPr>
            </w:pPr>
            <w:r w:rsidRPr="004575A5">
              <w:rPr>
                <w:rFonts w:ascii="Times New Roman" w:hAnsi="Times New Roman"/>
                <w:sz w:val="20"/>
                <w:szCs w:val="20"/>
              </w:rPr>
              <w:t>Kapitalni projekt K150041 IZGRADNJA BICIKLISTIČKIH STAZA NA PODRUČJU GRADA POŽEGE</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2DAF55D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A7DF50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D2CC23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60.000,00</w:t>
            </w:r>
          </w:p>
        </w:tc>
      </w:tr>
    </w:tbl>
    <w:p w14:paraId="0C8804A8" w14:textId="77777777" w:rsidR="00A67DE9" w:rsidRPr="004575A5" w:rsidRDefault="00A67DE9" w:rsidP="00A67DE9">
      <w:pPr>
        <w:rPr>
          <w:bCs/>
          <w:sz w:val="22"/>
          <w:szCs w:val="22"/>
        </w:rPr>
      </w:pPr>
    </w:p>
    <w:p w14:paraId="59276717" w14:textId="77777777" w:rsidR="00A67DE9" w:rsidRPr="004575A5" w:rsidRDefault="00A67DE9" w:rsidP="00A67DE9">
      <w:pPr>
        <w:ind w:right="-108"/>
        <w:jc w:val="both"/>
        <w:rPr>
          <w:bCs/>
          <w:sz w:val="22"/>
          <w:szCs w:val="22"/>
        </w:rPr>
      </w:pPr>
      <w:r w:rsidRPr="004575A5">
        <w:rPr>
          <w:b/>
          <w:sz w:val="22"/>
          <w:szCs w:val="22"/>
        </w:rPr>
        <w:t>Izgradnja i dodatna ulaganja u prometnice i mostove</w:t>
      </w:r>
      <w:r w:rsidRPr="004575A5">
        <w:rPr>
          <w:bCs/>
          <w:sz w:val="22"/>
          <w:szCs w:val="22"/>
        </w:rPr>
        <w:t xml:space="preserve"> – kroz projekt su planirana dodatna ulaganja na sljedećim prometnicama: Vinogradska ulica u </w:t>
      </w:r>
      <w:proofErr w:type="spellStart"/>
      <w:r w:rsidRPr="004575A5">
        <w:rPr>
          <w:bCs/>
          <w:sz w:val="22"/>
          <w:szCs w:val="22"/>
        </w:rPr>
        <w:t>Mihaljevcima</w:t>
      </w:r>
      <w:proofErr w:type="spellEnd"/>
      <w:r w:rsidRPr="004575A5">
        <w:rPr>
          <w:bCs/>
          <w:sz w:val="22"/>
          <w:szCs w:val="22"/>
        </w:rPr>
        <w:t xml:space="preserve">, Vinorodna ulica u Novom Selu, izgradnja sljedećih ulica: Ulica </w:t>
      </w:r>
      <w:proofErr w:type="spellStart"/>
      <w:r w:rsidRPr="004575A5">
        <w:rPr>
          <w:bCs/>
          <w:sz w:val="22"/>
          <w:szCs w:val="22"/>
        </w:rPr>
        <w:t>Vilare</w:t>
      </w:r>
      <w:proofErr w:type="spellEnd"/>
      <w:r w:rsidRPr="004575A5">
        <w:rPr>
          <w:bCs/>
          <w:sz w:val="22"/>
          <w:szCs w:val="22"/>
        </w:rPr>
        <w:t xml:space="preserve">, Ulica Zinke </w:t>
      </w:r>
      <w:proofErr w:type="spellStart"/>
      <w:r w:rsidRPr="004575A5">
        <w:rPr>
          <w:bCs/>
          <w:sz w:val="22"/>
          <w:szCs w:val="22"/>
        </w:rPr>
        <w:t>Kunc</w:t>
      </w:r>
      <w:proofErr w:type="spellEnd"/>
      <w:r w:rsidRPr="004575A5">
        <w:rPr>
          <w:bCs/>
          <w:sz w:val="22"/>
          <w:szCs w:val="22"/>
        </w:rPr>
        <w:t xml:space="preserve"> i Ulica Vinka Paulskog, dodatna ulaganja nogostupa u Zagrebačkoj ulici i Pješačke zone te dodatna ulaganja parkirališta u Babinom viru i </w:t>
      </w:r>
      <w:proofErr w:type="spellStart"/>
      <w:r w:rsidRPr="004575A5">
        <w:rPr>
          <w:bCs/>
          <w:sz w:val="22"/>
          <w:szCs w:val="22"/>
        </w:rPr>
        <w:t>Švearovoj</w:t>
      </w:r>
      <w:proofErr w:type="spellEnd"/>
      <w:r w:rsidRPr="004575A5">
        <w:rPr>
          <w:bCs/>
          <w:sz w:val="22"/>
          <w:szCs w:val="22"/>
        </w:rPr>
        <w:t xml:space="preserve"> ulici. Planirana su i sredstva za dodatna ulaganja u mostove i za otklanjanje uočenih nedostatka na postojećim mostovima po potrebi te uređenje potpornih zidova po potrebi mjesnih odbora. Sredstva su povećana sukladno postojećim potrebama i dostupnim izvorima financiranja.</w:t>
      </w:r>
    </w:p>
    <w:p w14:paraId="57AAB0D3" w14:textId="77777777" w:rsidR="00A67DE9" w:rsidRPr="004575A5" w:rsidRDefault="00A67DE9" w:rsidP="00A67DE9">
      <w:pPr>
        <w:pStyle w:val="Odlomakpopisa"/>
        <w:ind w:right="-108"/>
        <w:jc w:val="both"/>
        <w:rPr>
          <w:bCs/>
          <w:sz w:val="22"/>
          <w:szCs w:val="22"/>
        </w:rPr>
      </w:pPr>
      <w:r w:rsidRPr="004575A5">
        <w:rPr>
          <w:bCs/>
          <w:sz w:val="22"/>
          <w:szCs w:val="22"/>
        </w:rPr>
        <w:tab/>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4575A5" w:rsidRPr="004575A5" w14:paraId="4283DE0E" w14:textId="77777777" w:rsidTr="00A67DE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4E75D4" w14:textId="77777777" w:rsidR="00A67DE9" w:rsidRPr="004575A5" w:rsidRDefault="00A67DE9">
            <w:pPr>
              <w:spacing w:line="252" w:lineRule="auto"/>
              <w:jc w:val="center"/>
              <w:rPr>
                <w:sz w:val="18"/>
                <w:szCs w:val="18"/>
              </w:rPr>
            </w:pPr>
            <w:r w:rsidRPr="004575A5">
              <w:rPr>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0B246D" w14:textId="77777777" w:rsidR="00A67DE9" w:rsidRPr="004575A5" w:rsidRDefault="00A67DE9">
            <w:pPr>
              <w:spacing w:line="252" w:lineRule="auto"/>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13E58" w14:textId="77777777" w:rsidR="00A67DE9" w:rsidRPr="004575A5" w:rsidRDefault="00A67DE9">
            <w:pPr>
              <w:spacing w:line="252" w:lineRule="auto"/>
              <w:jc w:val="center"/>
              <w:rPr>
                <w:sz w:val="18"/>
                <w:szCs w:val="18"/>
              </w:rPr>
            </w:pPr>
            <w:r w:rsidRPr="004575A5">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17A27" w14:textId="77777777" w:rsidR="00A67DE9" w:rsidRPr="004575A5" w:rsidRDefault="00A67DE9">
            <w:pPr>
              <w:spacing w:line="252" w:lineRule="auto"/>
              <w:jc w:val="center"/>
              <w:rPr>
                <w:sz w:val="18"/>
                <w:szCs w:val="18"/>
              </w:rPr>
            </w:pPr>
            <w:r w:rsidRPr="004575A5">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80F40" w14:textId="77777777" w:rsidR="00A67DE9" w:rsidRPr="004575A5" w:rsidRDefault="00A67DE9">
            <w:pPr>
              <w:spacing w:line="252" w:lineRule="auto"/>
              <w:jc w:val="center"/>
              <w:rPr>
                <w:sz w:val="18"/>
                <w:szCs w:val="18"/>
              </w:rPr>
            </w:pPr>
            <w:r w:rsidRPr="004575A5">
              <w:rPr>
                <w:sz w:val="18"/>
                <w:szCs w:val="18"/>
              </w:rPr>
              <w:t>PLAN 2023.</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DBF01" w14:textId="77777777" w:rsidR="00A67DE9" w:rsidRPr="004575A5" w:rsidRDefault="00A67DE9">
            <w:pPr>
              <w:spacing w:line="252" w:lineRule="auto"/>
              <w:jc w:val="center"/>
              <w:rPr>
                <w:sz w:val="18"/>
                <w:szCs w:val="18"/>
              </w:rPr>
            </w:pPr>
            <w:r w:rsidRPr="004575A5">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5380B"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5A96933B" w14:textId="77777777" w:rsidTr="00A67DE9">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EA93AE" w14:textId="77777777" w:rsidR="00A67DE9" w:rsidRPr="004575A5" w:rsidRDefault="00A67DE9">
            <w:pPr>
              <w:spacing w:line="252" w:lineRule="auto"/>
              <w:rPr>
                <w:sz w:val="18"/>
                <w:szCs w:val="18"/>
              </w:rPr>
            </w:pPr>
            <w:r w:rsidRPr="004575A5">
              <w:rPr>
                <w:sz w:val="18"/>
                <w:szCs w:val="18"/>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056D2" w14:textId="77777777" w:rsidR="00A67DE9" w:rsidRPr="004575A5" w:rsidRDefault="00A67DE9">
            <w:pPr>
              <w:spacing w:line="252" w:lineRule="auto"/>
              <w:rPr>
                <w:sz w:val="18"/>
                <w:szCs w:val="18"/>
              </w:rPr>
            </w:pPr>
            <w:r w:rsidRPr="004575A5">
              <w:rPr>
                <w:sz w:val="18"/>
                <w:szCs w:val="18"/>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FA39D" w14:textId="77777777" w:rsidR="00A67DE9" w:rsidRPr="004575A5" w:rsidRDefault="00A67DE9">
            <w:pPr>
              <w:spacing w:line="252" w:lineRule="auto"/>
              <w:jc w:val="center"/>
              <w:rPr>
                <w:sz w:val="18"/>
                <w:szCs w:val="18"/>
              </w:rPr>
            </w:pPr>
            <w:r w:rsidRPr="004575A5">
              <w:rPr>
                <w:sz w:val="18"/>
                <w:szCs w:val="18"/>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4720A" w14:textId="77777777" w:rsidR="00A67DE9" w:rsidRPr="004575A5" w:rsidRDefault="00A67DE9">
            <w:pPr>
              <w:spacing w:line="252" w:lineRule="auto"/>
              <w:jc w:val="center"/>
              <w:rPr>
                <w:sz w:val="18"/>
                <w:szCs w:val="18"/>
              </w:rPr>
            </w:pPr>
            <w:r w:rsidRPr="004575A5">
              <w:rPr>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879F5B" w14:textId="77777777" w:rsidR="00A67DE9" w:rsidRPr="004575A5" w:rsidRDefault="00A67DE9">
            <w:pPr>
              <w:spacing w:line="252" w:lineRule="auto"/>
              <w:jc w:val="center"/>
              <w:rPr>
                <w:sz w:val="18"/>
                <w:szCs w:val="18"/>
              </w:rPr>
            </w:pPr>
            <w:r w:rsidRPr="004575A5">
              <w:rPr>
                <w:sz w:val="18"/>
                <w:szCs w:val="18"/>
              </w:rPr>
              <w:t>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F948F6" w14:textId="77777777" w:rsidR="00A67DE9" w:rsidRPr="004575A5" w:rsidRDefault="00A67DE9">
            <w:pPr>
              <w:spacing w:line="252" w:lineRule="auto"/>
              <w:jc w:val="center"/>
              <w:rPr>
                <w:sz w:val="18"/>
                <w:szCs w:val="18"/>
              </w:rPr>
            </w:pPr>
            <w:r w:rsidRPr="004575A5">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0FC95" w14:textId="77777777" w:rsidR="00A67DE9" w:rsidRPr="004575A5" w:rsidRDefault="00A67DE9">
            <w:pPr>
              <w:spacing w:line="252" w:lineRule="auto"/>
              <w:jc w:val="center"/>
              <w:rPr>
                <w:sz w:val="18"/>
                <w:szCs w:val="18"/>
              </w:rPr>
            </w:pPr>
            <w:r w:rsidRPr="004575A5">
              <w:rPr>
                <w:sz w:val="18"/>
                <w:szCs w:val="18"/>
              </w:rPr>
              <w:t>6</w:t>
            </w:r>
          </w:p>
        </w:tc>
      </w:tr>
      <w:tr w:rsidR="004575A5" w:rsidRPr="004575A5" w14:paraId="0F5AE3EB" w14:textId="77777777" w:rsidTr="00A67DE9">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9B13A0" w14:textId="77777777" w:rsidR="00A67DE9" w:rsidRPr="004575A5" w:rsidRDefault="00A67DE9">
            <w:pPr>
              <w:spacing w:line="252" w:lineRule="auto"/>
              <w:rPr>
                <w:sz w:val="18"/>
                <w:szCs w:val="18"/>
              </w:rPr>
            </w:pPr>
            <w:r w:rsidRPr="004575A5">
              <w:rPr>
                <w:sz w:val="18"/>
                <w:szCs w:val="18"/>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CCF1F" w14:textId="77777777" w:rsidR="00A67DE9" w:rsidRPr="004575A5" w:rsidRDefault="00A67DE9">
            <w:pPr>
              <w:spacing w:line="252" w:lineRule="auto"/>
              <w:rPr>
                <w:sz w:val="18"/>
                <w:szCs w:val="18"/>
              </w:rPr>
            </w:pPr>
            <w:r w:rsidRPr="004575A5">
              <w:rPr>
                <w:sz w:val="18"/>
                <w:szCs w:val="18"/>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B2A49E" w14:textId="77777777" w:rsidR="00A67DE9" w:rsidRPr="004575A5" w:rsidRDefault="00A67DE9">
            <w:pPr>
              <w:spacing w:line="252" w:lineRule="auto"/>
              <w:jc w:val="center"/>
              <w:rPr>
                <w:sz w:val="18"/>
                <w:szCs w:val="18"/>
              </w:rPr>
            </w:pPr>
            <w:r w:rsidRPr="004575A5">
              <w:rPr>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61F865" w14:textId="77777777" w:rsidR="00A67DE9" w:rsidRPr="004575A5" w:rsidRDefault="00A67DE9">
            <w:pPr>
              <w:spacing w:line="252" w:lineRule="auto"/>
              <w:jc w:val="center"/>
              <w:rPr>
                <w:sz w:val="18"/>
                <w:szCs w:val="18"/>
              </w:rPr>
            </w:pPr>
            <w:r w:rsidRPr="004575A5">
              <w:rPr>
                <w:sz w:val="18"/>
                <w:szCs w:val="18"/>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8320F9" w14:textId="77777777" w:rsidR="00A67DE9" w:rsidRPr="004575A5" w:rsidRDefault="00A67DE9">
            <w:pPr>
              <w:spacing w:line="252" w:lineRule="auto"/>
              <w:jc w:val="center"/>
              <w:rPr>
                <w:sz w:val="18"/>
                <w:szCs w:val="18"/>
              </w:rPr>
            </w:pPr>
            <w:r w:rsidRPr="004575A5">
              <w:rPr>
                <w:sz w:val="18"/>
                <w:szCs w:val="18"/>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4A19D" w14:textId="77777777" w:rsidR="00A67DE9" w:rsidRPr="004575A5" w:rsidRDefault="00A67DE9">
            <w:pPr>
              <w:spacing w:line="252" w:lineRule="auto"/>
              <w:jc w:val="center"/>
              <w:rPr>
                <w:sz w:val="18"/>
                <w:szCs w:val="18"/>
              </w:rPr>
            </w:pPr>
            <w:r w:rsidRPr="004575A5">
              <w:rPr>
                <w:sz w:val="18"/>
                <w:szCs w:val="18"/>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8BD81" w14:textId="77777777" w:rsidR="00A67DE9" w:rsidRPr="004575A5" w:rsidRDefault="00A67DE9">
            <w:pPr>
              <w:spacing w:line="252" w:lineRule="auto"/>
              <w:jc w:val="center"/>
              <w:rPr>
                <w:sz w:val="18"/>
                <w:szCs w:val="18"/>
              </w:rPr>
            </w:pPr>
            <w:r w:rsidRPr="004575A5">
              <w:rPr>
                <w:sz w:val="18"/>
                <w:szCs w:val="18"/>
              </w:rPr>
              <w:t>50</w:t>
            </w:r>
          </w:p>
        </w:tc>
      </w:tr>
    </w:tbl>
    <w:p w14:paraId="2CE670FC" w14:textId="77777777" w:rsidR="00A67DE9" w:rsidRPr="004575A5" w:rsidRDefault="00A67DE9" w:rsidP="00A67DE9">
      <w:pPr>
        <w:ind w:right="-108"/>
        <w:jc w:val="both"/>
        <w:rPr>
          <w:bCs/>
          <w:sz w:val="22"/>
          <w:szCs w:val="22"/>
        </w:rPr>
      </w:pPr>
    </w:p>
    <w:p w14:paraId="1F893962" w14:textId="77777777" w:rsidR="00A67DE9" w:rsidRPr="004575A5" w:rsidRDefault="00A67DE9" w:rsidP="00A67DE9">
      <w:pPr>
        <w:ind w:right="-108"/>
        <w:jc w:val="both"/>
        <w:rPr>
          <w:rFonts w:ascii="Calibri" w:hAnsi="Calibri" w:cs="Calibri"/>
          <w:sz w:val="20"/>
          <w:szCs w:val="20"/>
        </w:rPr>
      </w:pPr>
      <w:r w:rsidRPr="004575A5">
        <w:rPr>
          <w:b/>
          <w:sz w:val="22"/>
          <w:szCs w:val="22"/>
        </w:rPr>
        <w:t>Uređenje groblja</w:t>
      </w:r>
      <w:r w:rsidRPr="004575A5">
        <w:rPr>
          <w:bCs/>
          <w:sz w:val="22"/>
          <w:szCs w:val="22"/>
        </w:rPr>
        <w:t xml:space="preserve"> – odnosi se na troškove dodatnih ulaganja na grobljima sukladno zahtjevima mjesnih odbora i prijedloga komunalnog poduzeća Komunalac Požega d.o.o.</w:t>
      </w:r>
    </w:p>
    <w:p w14:paraId="6E6B232A" w14:textId="77777777" w:rsidR="00A67DE9" w:rsidRPr="004575A5" w:rsidRDefault="00A67DE9" w:rsidP="00A67DE9">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415"/>
        <w:gridCol w:w="851"/>
        <w:gridCol w:w="991"/>
        <w:gridCol w:w="1274"/>
        <w:gridCol w:w="1404"/>
        <w:gridCol w:w="1417"/>
      </w:tblGrid>
      <w:tr w:rsidR="004575A5" w:rsidRPr="004575A5" w14:paraId="12882365" w14:textId="77777777" w:rsidTr="00A67DE9">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30F5CD" w14:textId="77777777" w:rsidR="00A67DE9" w:rsidRPr="004575A5" w:rsidRDefault="00A67DE9">
            <w:pPr>
              <w:spacing w:line="252" w:lineRule="auto"/>
              <w:jc w:val="center"/>
              <w:rPr>
                <w:sz w:val="18"/>
                <w:szCs w:val="18"/>
              </w:rPr>
            </w:pPr>
            <w:r w:rsidRPr="004575A5">
              <w:rPr>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2708C" w14:textId="77777777" w:rsidR="00A67DE9" w:rsidRPr="004575A5" w:rsidRDefault="00A67DE9">
            <w:pPr>
              <w:spacing w:line="252" w:lineRule="auto"/>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471BE" w14:textId="77777777" w:rsidR="00A67DE9" w:rsidRPr="004575A5" w:rsidRDefault="00A67DE9">
            <w:pPr>
              <w:spacing w:line="252" w:lineRule="auto"/>
              <w:jc w:val="center"/>
              <w:rPr>
                <w:sz w:val="18"/>
                <w:szCs w:val="18"/>
              </w:rPr>
            </w:pPr>
            <w:r w:rsidRPr="004575A5">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7C596A" w14:textId="77777777" w:rsidR="00A67DE9" w:rsidRPr="004575A5" w:rsidRDefault="00A67DE9">
            <w:pPr>
              <w:spacing w:line="252" w:lineRule="auto"/>
              <w:jc w:val="center"/>
              <w:rPr>
                <w:sz w:val="18"/>
                <w:szCs w:val="18"/>
              </w:rPr>
            </w:pPr>
            <w:r w:rsidRPr="004575A5">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F3E15" w14:textId="77777777" w:rsidR="00A67DE9" w:rsidRPr="004575A5" w:rsidRDefault="00A67DE9">
            <w:pPr>
              <w:spacing w:line="252" w:lineRule="auto"/>
              <w:jc w:val="center"/>
              <w:rPr>
                <w:sz w:val="18"/>
                <w:szCs w:val="18"/>
              </w:rPr>
            </w:pPr>
            <w:r w:rsidRPr="004575A5">
              <w:rPr>
                <w:sz w:val="18"/>
                <w:szCs w:val="18"/>
              </w:rPr>
              <w:t>PLAN 2023.</w:t>
            </w:r>
          </w:p>
        </w:tc>
        <w:tc>
          <w:tcPr>
            <w:tcW w:w="14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7D67CC" w14:textId="77777777" w:rsidR="00A67DE9" w:rsidRPr="004575A5" w:rsidRDefault="00A67DE9">
            <w:pPr>
              <w:spacing w:line="252" w:lineRule="auto"/>
              <w:jc w:val="center"/>
              <w:rPr>
                <w:sz w:val="18"/>
                <w:szCs w:val="18"/>
              </w:rPr>
            </w:pPr>
            <w:r w:rsidRPr="004575A5">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3D17B"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50A259A0" w14:textId="77777777" w:rsidTr="00A67DE9">
        <w:trPr>
          <w:trHeight w:val="417"/>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C286A7" w14:textId="77777777" w:rsidR="00A67DE9" w:rsidRPr="004575A5" w:rsidRDefault="00A67DE9">
            <w:pPr>
              <w:spacing w:line="252" w:lineRule="auto"/>
              <w:rPr>
                <w:sz w:val="18"/>
                <w:szCs w:val="18"/>
              </w:rPr>
            </w:pPr>
            <w:r w:rsidRPr="004575A5">
              <w:rPr>
                <w:sz w:val="18"/>
                <w:szCs w:val="18"/>
              </w:rPr>
              <w:t>Uređenost groblja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B4678B" w14:textId="77777777" w:rsidR="00A67DE9" w:rsidRPr="004575A5" w:rsidRDefault="00A67DE9">
            <w:pPr>
              <w:spacing w:line="252" w:lineRule="auto"/>
              <w:rPr>
                <w:sz w:val="18"/>
                <w:szCs w:val="18"/>
              </w:rPr>
            </w:pPr>
            <w:r w:rsidRPr="004575A5">
              <w:rPr>
                <w:sz w:val="18"/>
                <w:szCs w:val="18"/>
              </w:rPr>
              <w:t>Broj zahvata po grobljima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F52625" w14:textId="77777777" w:rsidR="00A67DE9" w:rsidRPr="004575A5" w:rsidRDefault="00A67DE9">
            <w:pPr>
              <w:spacing w:line="252" w:lineRule="auto"/>
              <w:jc w:val="center"/>
              <w:rPr>
                <w:sz w:val="18"/>
                <w:szCs w:val="18"/>
              </w:rPr>
            </w:pPr>
            <w:r w:rsidRPr="004575A5">
              <w:rPr>
                <w:sz w:val="18"/>
                <w:szCs w:val="18"/>
              </w:rPr>
              <w:t>kom</w:t>
            </w:r>
          </w:p>
        </w:tc>
        <w:tc>
          <w:tcPr>
            <w:tcW w:w="991" w:type="dxa"/>
            <w:tcBorders>
              <w:top w:val="single" w:sz="4" w:space="0" w:color="00000A"/>
              <w:left w:val="single" w:sz="4" w:space="0" w:color="00000A"/>
              <w:bottom w:val="single" w:sz="4" w:space="0" w:color="00000A"/>
              <w:right w:val="single" w:sz="4" w:space="0" w:color="00000A"/>
            </w:tcBorders>
            <w:vAlign w:val="center"/>
            <w:hideMark/>
          </w:tcPr>
          <w:p w14:paraId="4EC553CC" w14:textId="77777777" w:rsidR="00A67DE9" w:rsidRPr="004575A5" w:rsidRDefault="00A67DE9">
            <w:pPr>
              <w:spacing w:line="252" w:lineRule="auto"/>
              <w:jc w:val="center"/>
              <w:rPr>
                <w:sz w:val="18"/>
                <w:szCs w:val="18"/>
              </w:rPr>
            </w:pPr>
            <w:r w:rsidRPr="004575A5">
              <w:rPr>
                <w:sz w:val="18"/>
                <w:szCs w:val="18"/>
              </w:rPr>
              <w:t>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32CAAB4" w14:textId="77777777" w:rsidR="00A67DE9" w:rsidRPr="004575A5" w:rsidRDefault="00A67DE9">
            <w:pPr>
              <w:spacing w:line="252" w:lineRule="auto"/>
              <w:jc w:val="center"/>
              <w:rPr>
                <w:sz w:val="18"/>
                <w:szCs w:val="18"/>
              </w:rPr>
            </w:pPr>
            <w:r w:rsidRPr="004575A5">
              <w:rPr>
                <w:sz w:val="18"/>
                <w:szCs w:val="18"/>
              </w:rPr>
              <w:t>3</w:t>
            </w:r>
          </w:p>
        </w:tc>
        <w:tc>
          <w:tcPr>
            <w:tcW w:w="1404" w:type="dxa"/>
            <w:tcBorders>
              <w:top w:val="single" w:sz="4" w:space="0" w:color="00000A"/>
              <w:left w:val="single" w:sz="4" w:space="0" w:color="00000A"/>
              <w:bottom w:val="single" w:sz="4" w:space="0" w:color="00000A"/>
              <w:right w:val="single" w:sz="4" w:space="0" w:color="00000A"/>
            </w:tcBorders>
            <w:vAlign w:val="center"/>
            <w:hideMark/>
          </w:tcPr>
          <w:p w14:paraId="639D7CF3" w14:textId="77777777" w:rsidR="00A67DE9" w:rsidRPr="004575A5" w:rsidRDefault="00A67DE9">
            <w:pPr>
              <w:spacing w:line="252" w:lineRule="auto"/>
              <w:jc w:val="center"/>
              <w:rPr>
                <w:sz w:val="18"/>
                <w:szCs w:val="18"/>
              </w:rPr>
            </w:pPr>
            <w:r w:rsidRPr="004575A5">
              <w:rPr>
                <w:sz w:val="18"/>
                <w:szCs w:val="18"/>
              </w:rPr>
              <w:t>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2BCF7403" w14:textId="77777777" w:rsidR="00A67DE9" w:rsidRPr="004575A5" w:rsidRDefault="00A67DE9">
            <w:pPr>
              <w:spacing w:line="252" w:lineRule="auto"/>
              <w:jc w:val="center"/>
              <w:rPr>
                <w:sz w:val="18"/>
                <w:szCs w:val="18"/>
              </w:rPr>
            </w:pPr>
            <w:r w:rsidRPr="004575A5">
              <w:rPr>
                <w:sz w:val="18"/>
                <w:szCs w:val="18"/>
              </w:rPr>
              <w:t>5</w:t>
            </w:r>
          </w:p>
        </w:tc>
      </w:tr>
    </w:tbl>
    <w:p w14:paraId="7F553459" w14:textId="77777777" w:rsidR="00A67DE9" w:rsidRPr="004575A5" w:rsidRDefault="00A67DE9" w:rsidP="00A67DE9">
      <w:pPr>
        <w:pStyle w:val="Odlomakpopisa"/>
        <w:ind w:right="-108"/>
        <w:jc w:val="both"/>
        <w:rPr>
          <w:bCs/>
          <w:sz w:val="22"/>
          <w:szCs w:val="22"/>
        </w:rPr>
      </w:pPr>
    </w:p>
    <w:p w14:paraId="02C649C0" w14:textId="77777777" w:rsidR="00A67DE9" w:rsidRPr="004575A5" w:rsidRDefault="00A67DE9" w:rsidP="00A67DE9">
      <w:pPr>
        <w:ind w:right="-108"/>
        <w:jc w:val="both"/>
        <w:rPr>
          <w:bCs/>
          <w:sz w:val="22"/>
          <w:szCs w:val="22"/>
        </w:rPr>
      </w:pPr>
      <w:r w:rsidRPr="004575A5">
        <w:rPr>
          <w:b/>
          <w:sz w:val="22"/>
          <w:szCs w:val="22"/>
        </w:rPr>
        <w:t>Aglomeracija Požega</w:t>
      </w:r>
      <w:r w:rsidRPr="004575A5">
        <w:rPr>
          <w:bCs/>
          <w:sz w:val="22"/>
          <w:szCs w:val="22"/>
        </w:rPr>
        <w:t xml:space="preserve"> – obnova starih i izgradnja novih kanalizacijskih sustava na području grada Požege i prigradskih naselja, obuhvaćajući općine Brestovac i Veliku s ciljem pružanja kvalitetnije usluge odvodnje i izgradnja CUPOV-a. Sredstva su povećana za iznos koji nije uspio biti realiziran u 2022. godini.</w:t>
      </w:r>
    </w:p>
    <w:p w14:paraId="0C07F157" w14:textId="77777777" w:rsidR="00A67DE9" w:rsidRPr="004575A5" w:rsidRDefault="00A67DE9" w:rsidP="00A67DE9">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3"/>
        <w:gridCol w:w="1557"/>
        <w:gridCol w:w="851"/>
        <w:gridCol w:w="991"/>
        <w:gridCol w:w="1274"/>
        <w:gridCol w:w="1274"/>
        <w:gridCol w:w="1415"/>
      </w:tblGrid>
      <w:tr w:rsidR="004575A5" w:rsidRPr="004575A5" w14:paraId="3794257F" w14:textId="77777777" w:rsidTr="00A67DE9">
        <w:trPr>
          <w:trHeight w:val="553"/>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C25EFE" w14:textId="77777777" w:rsidR="00A67DE9" w:rsidRPr="004575A5" w:rsidRDefault="00A67DE9">
            <w:pPr>
              <w:spacing w:line="252" w:lineRule="auto"/>
              <w:jc w:val="center"/>
              <w:rPr>
                <w:sz w:val="18"/>
                <w:szCs w:val="18"/>
              </w:rPr>
            </w:pPr>
            <w:r w:rsidRPr="004575A5">
              <w:rPr>
                <w:sz w:val="18"/>
                <w:szCs w:val="18"/>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2EC36" w14:textId="77777777" w:rsidR="00A67DE9" w:rsidRPr="004575A5" w:rsidRDefault="00A67DE9">
            <w:pPr>
              <w:spacing w:line="252" w:lineRule="auto"/>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ECBC2E" w14:textId="77777777" w:rsidR="00A67DE9" w:rsidRPr="004575A5" w:rsidRDefault="00A67DE9">
            <w:pPr>
              <w:spacing w:line="252" w:lineRule="auto"/>
              <w:jc w:val="center"/>
              <w:rPr>
                <w:sz w:val="18"/>
                <w:szCs w:val="18"/>
              </w:rPr>
            </w:pPr>
            <w:r w:rsidRPr="004575A5">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FC09BA" w14:textId="77777777" w:rsidR="00A67DE9" w:rsidRPr="004575A5" w:rsidRDefault="00A67DE9">
            <w:pPr>
              <w:spacing w:line="252" w:lineRule="auto"/>
              <w:jc w:val="center"/>
              <w:rPr>
                <w:sz w:val="18"/>
                <w:szCs w:val="18"/>
              </w:rPr>
            </w:pPr>
            <w:r w:rsidRPr="004575A5">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DF650" w14:textId="77777777" w:rsidR="00A67DE9" w:rsidRPr="004575A5" w:rsidRDefault="00A67DE9">
            <w:pPr>
              <w:spacing w:line="252" w:lineRule="auto"/>
              <w:jc w:val="center"/>
              <w:rPr>
                <w:sz w:val="18"/>
                <w:szCs w:val="18"/>
              </w:rPr>
            </w:pPr>
            <w:r w:rsidRPr="004575A5">
              <w:rPr>
                <w:sz w:val="18"/>
                <w:szCs w:val="18"/>
              </w:rPr>
              <w:t>PLAN 2023.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AF61C9" w14:textId="77777777" w:rsidR="00A67DE9" w:rsidRPr="004575A5" w:rsidRDefault="00A67DE9">
            <w:pPr>
              <w:spacing w:line="252" w:lineRule="auto"/>
              <w:jc w:val="center"/>
              <w:rPr>
                <w:sz w:val="18"/>
                <w:szCs w:val="18"/>
              </w:rPr>
            </w:pPr>
            <w:r w:rsidRPr="004575A5">
              <w:rPr>
                <w:sz w:val="18"/>
                <w:szCs w:val="18"/>
              </w:rPr>
              <w:t>PROMJENA</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472647"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6902881A" w14:textId="77777777" w:rsidTr="00A67DE9">
        <w:trPr>
          <w:trHeight w:val="417"/>
        </w:trPr>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F395A" w14:textId="77777777" w:rsidR="00A67DE9" w:rsidRPr="004575A5" w:rsidRDefault="00A67DE9">
            <w:pPr>
              <w:spacing w:line="252" w:lineRule="auto"/>
              <w:rPr>
                <w:sz w:val="18"/>
                <w:szCs w:val="18"/>
              </w:rPr>
            </w:pPr>
            <w:r w:rsidRPr="004575A5">
              <w:rPr>
                <w:sz w:val="18"/>
                <w:szCs w:val="18"/>
              </w:rPr>
              <w:t>Aglomeracija Požega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F7FEB9" w14:textId="77777777" w:rsidR="00A67DE9" w:rsidRPr="004575A5" w:rsidRDefault="00A67DE9">
            <w:pPr>
              <w:spacing w:line="252" w:lineRule="auto"/>
              <w:rPr>
                <w:sz w:val="18"/>
                <w:szCs w:val="18"/>
              </w:rPr>
            </w:pPr>
            <w:r w:rsidRPr="004575A5">
              <w:rPr>
                <w:sz w:val="18"/>
                <w:szCs w:val="18"/>
              </w:rPr>
              <w:t>Stupanj dovršenosti projekta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F3CE8F" w14:textId="77777777" w:rsidR="00A67DE9" w:rsidRPr="004575A5" w:rsidRDefault="00A67DE9">
            <w:pPr>
              <w:spacing w:line="252" w:lineRule="auto"/>
              <w:jc w:val="center"/>
              <w:rPr>
                <w:sz w:val="18"/>
                <w:szCs w:val="18"/>
              </w:rPr>
            </w:pPr>
            <w:r w:rsidRPr="004575A5">
              <w:rPr>
                <w:sz w:val="18"/>
                <w:szCs w:val="18"/>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80522" w14:textId="77777777" w:rsidR="00A67DE9" w:rsidRPr="004575A5" w:rsidRDefault="00A67DE9">
            <w:pPr>
              <w:spacing w:line="252" w:lineRule="auto"/>
              <w:jc w:val="center"/>
              <w:rPr>
                <w:sz w:val="18"/>
                <w:szCs w:val="18"/>
              </w:rPr>
            </w:pPr>
            <w:r w:rsidRPr="004575A5">
              <w:rPr>
                <w:sz w:val="18"/>
                <w:szCs w:val="18"/>
              </w:rPr>
              <w:t>34</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F9EA9A" w14:textId="77777777" w:rsidR="00A67DE9" w:rsidRPr="004575A5" w:rsidRDefault="00A67DE9">
            <w:pPr>
              <w:spacing w:line="252" w:lineRule="auto"/>
              <w:jc w:val="center"/>
              <w:rPr>
                <w:sz w:val="18"/>
                <w:szCs w:val="18"/>
              </w:rPr>
            </w:pPr>
            <w:r w:rsidRPr="004575A5">
              <w:rPr>
                <w:sz w:val="18"/>
                <w:szCs w:val="18"/>
              </w:rPr>
              <w:t>100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A9FC86" w14:textId="77777777" w:rsidR="00A67DE9" w:rsidRPr="004575A5" w:rsidRDefault="00A67DE9">
            <w:pPr>
              <w:spacing w:line="252" w:lineRule="auto"/>
              <w:jc w:val="center"/>
              <w:rPr>
                <w:sz w:val="18"/>
                <w:szCs w:val="18"/>
              </w:rPr>
            </w:pPr>
            <w:r w:rsidRPr="004575A5">
              <w:rPr>
                <w:sz w:val="18"/>
                <w:szCs w:val="18"/>
              </w:rPr>
              <w:t>0</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496DB5" w14:textId="77777777" w:rsidR="00A67DE9" w:rsidRPr="004575A5" w:rsidRDefault="00A67DE9">
            <w:pPr>
              <w:spacing w:line="252" w:lineRule="auto"/>
              <w:jc w:val="center"/>
              <w:rPr>
                <w:sz w:val="18"/>
                <w:szCs w:val="18"/>
              </w:rPr>
            </w:pPr>
            <w:r w:rsidRPr="004575A5">
              <w:rPr>
                <w:sz w:val="18"/>
                <w:szCs w:val="18"/>
              </w:rPr>
              <w:t>100</w:t>
            </w:r>
          </w:p>
        </w:tc>
      </w:tr>
    </w:tbl>
    <w:p w14:paraId="212C3500" w14:textId="77777777" w:rsidR="00A67DE9" w:rsidRPr="004575A5" w:rsidRDefault="00A67DE9" w:rsidP="00A67DE9">
      <w:pPr>
        <w:ind w:right="-108"/>
        <w:jc w:val="both"/>
        <w:rPr>
          <w:bCs/>
          <w:sz w:val="22"/>
          <w:szCs w:val="22"/>
        </w:rPr>
      </w:pPr>
    </w:p>
    <w:p w14:paraId="37F9F587" w14:textId="77777777" w:rsidR="00A67DE9" w:rsidRPr="004575A5" w:rsidRDefault="00A67DE9" w:rsidP="00A67DE9">
      <w:pPr>
        <w:ind w:right="-108"/>
        <w:jc w:val="both"/>
        <w:rPr>
          <w:bCs/>
          <w:sz w:val="22"/>
          <w:szCs w:val="22"/>
        </w:rPr>
      </w:pPr>
      <w:r w:rsidRPr="004575A5">
        <w:rPr>
          <w:b/>
          <w:sz w:val="22"/>
          <w:szCs w:val="22"/>
        </w:rPr>
        <w:t xml:space="preserve">Izgradnja komunalnih objekata na lokaciji </w:t>
      </w:r>
      <w:proofErr w:type="spellStart"/>
      <w:r w:rsidRPr="004575A5">
        <w:rPr>
          <w:b/>
          <w:sz w:val="22"/>
          <w:szCs w:val="22"/>
        </w:rPr>
        <w:t>Vinogradine</w:t>
      </w:r>
      <w:proofErr w:type="spellEnd"/>
      <w:r w:rsidRPr="004575A5">
        <w:rPr>
          <w:bCs/>
          <w:sz w:val="22"/>
          <w:szCs w:val="22"/>
        </w:rPr>
        <w:t xml:space="preserve"> – odnosi se na projekt izgradnje objekta (</w:t>
      </w:r>
      <w:proofErr w:type="spellStart"/>
      <w:r w:rsidRPr="004575A5">
        <w:rPr>
          <w:bCs/>
          <w:sz w:val="22"/>
          <w:szCs w:val="22"/>
        </w:rPr>
        <w:t>kompostane</w:t>
      </w:r>
      <w:proofErr w:type="spellEnd"/>
      <w:r w:rsidRPr="004575A5">
        <w:rPr>
          <w:bCs/>
          <w:sz w:val="22"/>
          <w:szCs w:val="22"/>
        </w:rPr>
        <w:t>) za zbrinjavanje komposta te provedba edukacije u svrhu razvrstavanja komunalnog otpada. Cilj je poboljšati sustav održivog gospodarenja otpadom u gradu Požegi te potaknuti dalji razvoj i popratne infrastrukture. Sredstva su povećana za iznos koji nije uspio biti realiziran u 2022. godini.</w:t>
      </w:r>
    </w:p>
    <w:p w14:paraId="0B4CFC2F" w14:textId="77777777" w:rsidR="00A67DE9" w:rsidRPr="004575A5" w:rsidRDefault="00A67DE9" w:rsidP="00A67DE9">
      <w:pPr>
        <w:pStyle w:val="Odlomakpopisa"/>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4575A5" w:rsidRPr="004575A5" w14:paraId="691652FA" w14:textId="77777777" w:rsidTr="00A67DE9">
        <w:trPr>
          <w:trHeight w:val="553"/>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35D22" w14:textId="77777777" w:rsidR="00A67DE9" w:rsidRPr="004575A5" w:rsidRDefault="00A67DE9">
            <w:pPr>
              <w:spacing w:line="252" w:lineRule="auto"/>
              <w:jc w:val="center"/>
              <w:rPr>
                <w:sz w:val="18"/>
                <w:szCs w:val="18"/>
              </w:rPr>
            </w:pPr>
            <w:r w:rsidRPr="004575A5">
              <w:rPr>
                <w:sz w:val="18"/>
                <w:szCs w:val="18"/>
              </w:rPr>
              <w:t>Pokazatelj uspješnosti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C8B4D3" w14:textId="77777777" w:rsidR="00A67DE9" w:rsidRPr="004575A5" w:rsidRDefault="00A67DE9">
            <w:pPr>
              <w:spacing w:line="252" w:lineRule="auto"/>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DC376" w14:textId="77777777" w:rsidR="00A67DE9" w:rsidRPr="004575A5" w:rsidRDefault="00A67DE9">
            <w:pPr>
              <w:spacing w:line="252" w:lineRule="auto"/>
              <w:jc w:val="center"/>
              <w:rPr>
                <w:sz w:val="18"/>
                <w:szCs w:val="18"/>
              </w:rPr>
            </w:pPr>
            <w:r w:rsidRPr="004575A5">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D08AA4" w14:textId="77777777" w:rsidR="00A67DE9" w:rsidRPr="004575A5" w:rsidRDefault="00A67DE9">
            <w:pPr>
              <w:spacing w:line="252" w:lineRule="auto"/>
              <w:jc w:val="center"/>
              <w:rPr>
                <w:sz w:val="18"/>
                <w:szCs w:val="18"/>
              </w:rPr>
            </w:pPr>
            <w:r w:rsidRPr="004575A5">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38A53" w14:textId="77777777" w:rsidR="00A67DE9" w:rsidRPr="004575A5" w:rsidRDefault="00A67DE9">
            <w:pPr>
              <w:spacing w:line="252" w:lineRule="auto"/>
              <w:jc w:val="center"/>
              <w:rPr>
                <w:sz w:val="18"/>
                <w:szCs w:val="18"/>
              </w:rPr>
            </w:pPr>
            <w:r w:rsidRPr="004575A5">
              <w:rPr>
                <w:sz w:val="18"/>
                <w:szCs w:val="18"/>
              </w:rPr>
              <w:t>PLAN 2023.</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BE5656" w14:textId="77777777" w:rsidR="00A67DE9" w:rsidRPr="004575A5" w:rsidRDefault="00A67DE9">
            <w:pPr>
              <w:spacing w:line="252" w:lineRule="auto"/>
              <w:jc w:val="center"/>
              <w:rPr>
                <w:sz w:val="18"/>
                <w:szCs w:val="18"/>
              </w:rPr>
            </w:pPr>
            <w:r w:rsidRPr="004575A5">
              <w:rPr>
                <w:sz w:val="18"/>
                <w:szCs w:val="18"/>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30653"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7077FAFB" w14:textId="77777777" w:rsidTr="00A67DE9">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7A1CD6" w14:textId="77777777" w:rsidR="00A67DE9" w:rsidRPr="004575A5" w:rsidRDefault="00A67DE9">
            <w:pPr>
              <w:spacing w:line="252" w:lineRule="auto"/>
              <w:rPr>
                <w:sz w:val="18"/>
                <w:szCs w:val="18"/>
              </w:rPr>
            </w:pPr>
            <w:r w:rsidRPr="004575A5">
              <w:rPr>
                <w:sz w:val="18"/>
                <w:szCs w:val="18"/>
              </w:rPr>
              <w:t xml:space="preserve">Izgradnja komunalnih objekata na lokaciji </w:t>
            </w:r>
            <w:proofErr w:type="spellStart"/>
            <w:r w:rsidRPr="004575A5">
              <w:rPr>
                <w:sz w:val="18"/>
                <w:szCs w:val="18"/>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B0F351" w14:textId="77777777" w:rsidR="00A67DE9" w:rsidRPr="004575A5" w:rsidRDefault="00A67DE9">
            <w:pPr>
              <w:spacing w:line="252" w:lineRule="auto"/>
              <w:rPr>
                <w:sz w:val="18"/>
                <w:szCs w:val="18"/>
              </w:rPr>
            </w:pPr>
            <w:r w:rsidRPr="004575A5">
              <w:rPr>
                <w:sz w:val="18"/>
                <w:szCs w:val="18"/>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33F65" w14:textId="77777777" w:rsidR="00A67DE9" w:rsidRPr="004575A5" w:rsidRDefault="00A67DE9">
            <w:pPr>
              <w:spacing w:line="252" w:lineRule="auto"/>
              <w:jc w:val="center"/>
              <w:rPr>
                <w:sz w:val="18"/>
                <w:szCs w:val="18"/>
              </w:rPr>
            </w:pPr>
            <w:r w:rsidRPr="004575A5">
              <w:rPr>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53DEC7" w14:textId="77777777" w:rsidR="00A67DE9" w:rsidRPr="004575A5" w:rsidRDefault="00A67DE9">
            <w:pPr>
              <w:spacing w:line="252" w:lineRule="auto"/>
              <w:jc w:val="center"/>
              <w:rPr>
                <w:sz w:val="18"/>
                <w:szCs w:val="18"/>
              </w:rPr>
            </w:pPr>
            <w:r w:rsidRPr="004575A5">
              <w:rPr>
                <w:sz w:val="18"/>
                <w:szCs w:val="18"/>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6775E" w14:textId="77777777" w:rsidR="00A67DE9" w:rsidRPr="004575A5" w:rsidRDefault="00A67DE9">
            <w:pPr>
              <w:spacing w:line="252" w:lineRule="auto"/>
              <w:jc w:val="center"/>
              <w:rPr>
                <w:sz w:val="18"/>
                <w:szCs w:val="18"/>
              </w:rPr>
            </w:pPr>
            <w:r w:rsidRPr="004575A5">
              <w:rPr>
                <w:sz w:val="18"/>
                <w:szCs w:val="18"/>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E53BF" w14:textId="77777777" w:rsidR="00A67DE9" w:rsidRPr="004575A5" w:rsidRDefault="00A67DE9">
            <w:pPr>
              <w:spacing w:line="252" w:lineRule="auto"/>
              <w:jc w:val="center"/>
              <w:rPr>
                <w:sz w:val="18"/>
                <w:szCs w:val="18"/>
              </w:rPr>
            </w:pPr>
            <w:r w:rsidRPr="004575A5">
              <w:rPr>
                <w:sz w:val="18"/>
                <w:szCs w:val="18"/>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8FB74E" w14:textId="77777777" w:rsidR="00A67DE9" w:rsidRPr="004575A5" w:rsidRDefault="00A67DE9">
            <w:pPr>
              <w:spacing w:line="252" w:lineRule="auto"/>
              <w:jc w:val="center"/>
              <w:rPr>
                <w:sz w:val="18"/>
                <w:szCs w:val="18"/>
              </w:rPr>
            </w:pPr>
            <w:r w:rsidRPr="004575A5">
              <w:rPr>
                <w:sz w:val="18"/>
                <w:szCs w:val="18"/>
              </w:rPr>
              <w:t>1</w:t>
            </w:r>
          </w:p>
        </w:tc>
      </w:tr>
    </w:tbl>
    <w:p w14:paraId="45E4729C" w14:textId="77777777" w:rsidR="00A67DE9" w:rsidRPr="004575A5" w:rsidRDefault="00A67DE9" w:rsidP="00A67DE9">
      <w:pPr>
        <w:ind w:right="-108"/>
        <w:jc w:val="both"/>
        <w:rPr>
          <w:b/>
          <w:sz w:val="22"/>
          <w:szCs w:val="22"/>
        </w:rPr>
      </w:pPr>
    </w:p>
    <w:p w14:paraId="680D9539" w14:textId="77777777" w:rsidR="00A67DE9" w:rsidRPr="004575A5" w:rsidRDefault="00A67DE9" w:rsidP="00A67DE9">
      <w:pPr>
        <w:ind w:right="-108"/>
        <w:jc w:val="both"/>
        <w:rPr>
          <w:bCs/>
          <w:sz w:val="22"/>
          <w:szCs w:val="22"/>
        </w:rPr>
      </w:pPr>
      <w:r w:rsidRPr="004575A5">
        <w:rPr>
          <w:b/>
          <w:sz w:val="22"/>
          <w:szCs w:val="22"/>
        </w:rPr>
        <w:t>Nabava urbane opreme</w:t>
      </w:r>
      <w:r w:rsidRPr="004575A5">
        <w:rPr>
          <w:bCs/>
          <w:sz w:val="22"/>
          <w:szCs w:val="22"/>
        </w:rPr>
        <w:t xml:space="preserve"> – odnosi se na održavanje i nabavu urbanih elemenata za uređenje grada sukladno zahtjevima mjesnih odbora kako bi se osiguralo kvalitetno i održivo (ekološki prihvatljivo) upravljanje prostorom grada uz edukativno riješenu temeljnu infrastrukturu. Sredstva su povećana zbog povećanja potrebe za nabavu urbane opreme, odnosno nabavu pokretnih stupića za uređenje prometa u pješačkoj zoni grada Požege.</w:t>
      </w:r>
    </w:p>
    <w:p w14:paraId="6C22A1A4" w14:textId="77777777" w:rsidR="00A67DE9" w:rsidRPr="004575A5" w:rsidRDefault="00A67DE9" w:rsidP="00A67DE9">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4575A5" w:rsidRPr="004575A5" w14:paraId="1D443FD0" w14:textId="77777777" w:rsidTr="00A67DE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00D0A" w14:textId="77777777" w:rsidR="00A67DE9" w:rsidRPr="004575A5" w:rsidRDefault="00A67DE9">
            <w:pPr>
              <w:spacing w:line="252" w:lineRule="auto"/>
              <w:jc w:val="center"/>
              <w:rPr>
                <w:sz w:val="18"/>
                <w:szCs w:val="18"/>
              </w:rPr>
            </w:pPr>
            <w:r w:rsidRPr="004575A5">
              <w:rPr>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0E0DF" w14:textId="77777777" w:rsidR="00A67DE9" w:rsidRPr="004575A5" w:rsidRDefault="00A67DE9">
            <w:pPr>
              <w:spacing w:line="252" w:lineRule="auto"/>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F933E" w14:textId="77777777" w:rsidR="00A67DE9" w:rsidRPr="004575A5" w:rsidRDefault="00A67DE9">
            <w:pPr>
              <w:spacing w:line="252" w:lineRule="auto"/>
              <w:jc w:val="center"/>
              <w:rPr>
                <w:sz w:val="18"/>
                <w:szCs w:val="18"/>
              </w:rPr>
            </w:pPr>
            <w:r w:rsidRPr="004575A5">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A08F43" w14:textId="77777777" w:rsidR="00A67DE9" w:rsidRPr="004575A5" w:rsidRDefault="00A67DE9">
            <w:pPr>
              <w:spacing w:line="252" w:lineRule="auto"/>
              <w:jc w:val="center"/>
              <w:rPr>
                <w:sz w:val="18"/>
                <w:szCs w:val="18"/>
              </w:rPr>
            </w:pPr>
            <w:r w:rsidRPr="004575A5">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A4B9BC" w14:textId="77777777" w:rsidR="00A67DE9" w:rsidRPr="004575A5" w:rsidRDefault="00A67DE9">
            <w:pPr>
              <w:spacing w:line="252" w:lineRule="auto"/>
              <w:jc w:val="center"/>
              <w:rPr>
                <w:sz w:val="18"/>
                <w:szCs w:val="18"/>
              </w:rPr>
            </w:pPr>
            <w:r w:rsidRPr="004575A5">
              <w:rPr>
                <w:sz w:val="18"/>
                <w:szCs w:val="18"/>
              </w:rPr>
              <w:t>PLAN 2023.</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62436" w14:textId="77777777" w:rsidR="00A67DE9" w:rsidRPr="004575A5" w:rsidRDefault="00A67DE9">
            <w:pPr>
              <w:spacing w:line="252" w:lineRule="auto"/>
              <w:jc w:val="center"/>
              <w:rPr>
                <w:sz w:val="18"/>
                <w:szCs w:val="18"/>
              </w:rPr>
            </w:pPr>
            <w:r w:rsidRPr="004575A5">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57E6F6"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10AB6151" w14:textId="77777777" w:rsidTr="00A67DE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0DD3C" w14:textId="77777777" w:rsidR="00A67DE9" w:rsidRPr="004575A5" w:rsidRDefault="00A67DE9">
            <w:pPr>
              <w:spacing w:line="252" w:lineRule="auto"/>
              <w:rPr>
                <w:sz w:val="18"/>
                <w:szCs w:val="18"/>
              </w:rPr>
            </w:pPr>
            <w:r w:rsidRPr="004575A5">
              <w:rPr>
                <w:sz w:val="18"/>
                <w:szCs w:val="18"/>
              </w:rPr>
              <w:t>Nabava urbane opreme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43C5C" w14:textId="77777777" w:rsidR="00A67DE9" w:rsidRPr="004575A5" w:rsidRDefault="00A67DE9">
            <w:pPr>
              <w:spacing w:line="252" w:lineRule="auto"/>
              <w:rPr>
                <w:sz w:val="18"/>
                <w:szCs w:val="18"/>
              </w:rPr>
            </w:pPr>
            <w:r w:rsidRPr="004575A5">
              <w:rPr>
                <w:sz w:val="18"/>
                <w:szCs w:val="18"/>
              </w:rPr>
              <w:t>Količina opreme – broj različitih sadržaja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CC6F09" w14:textId="77777777" w:rsidR="00A67DE9" w:rsidRPr="004575A5" w:rsidRDefault="00A67DE9">
            <w:pPr>
              <w:spacing w:line="252" w:lineRule="auto"/>
              <w:jc w:val="center"/>
              <w:rPr>
                <w:sz w:val="18"/>
                <w:szCs w:val="18"/>
              </w:rPr>
            </w:pPr>
            <w:r w:rsidRPr="004575A5">
              <w:rPr>
                <w:sz w:val="18"/>
                <w:szCs w:val="18"/>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CC8F66" w14:textId="77777777" w:rsidR="00A67DE9" w:rsidRPr="004575A5" w:rsidRDefault="00A67DE9">
            <w:pPr>
              <w:spacing w:line="252" w:lineRule="auto"/>
              <w:jc w:val="center"/>
              <w:rPr>
                <w:sz w:val="18"/>
                <w:szCs w:val="18"/>
              </w:rPr>
            </w:pPr>
            <w:r w:rsidRPr="004575A5">
              <w:rPr>
                <w:sz w:val="18"/>
                <w:szCs w:val="18"/>
              </w:rPr>
              <w:t>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A621CF" w14:textId="77777777" w:rsidR="00A67DE9" w:rsidRPr="004575A5" w:rsidRDefault="00A67DE9">
            <w:pPr>
              <w:spacing w:line="252" w:lineRule="auto"/>
              <w:jc w:val="center"/>
              <w:rPr>
                <w:sz w:val="18"/>
                <w:szCs w:val="18"/>
              </w:rPr>
            </w:pPr>
            <w:r w:rsidRPr="004575A5">
              <w:rPr>
                <w:sz w:val="18"/>
                <w:szCs w:val="18"/>
              </w:rPr>
              <w:t>5</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6BCF4E" w14:textId="77777777" w:rsidR="00A67DE9" w:rsidRPr="004575A5" w:rsidRDefault="00A67DE9">
            <w:pPr>
              <w:spacing w:line="252" w:lineRule="auto"/>
              <w:jc w:val="center"/>
              <w:rPr>
                <w:sz w:val="18"/>
                <w:szCs w:val="18"/>
              </w:rPr>
            </w:pPr>
            <w:r w:rsidRPr="004575A5">
              <w:rPr>
                <w:sz w:val="18"/>
                <w:szCs w:val="18"/>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FC934A" w14:textId="77777777" w:rsidR="00A67DE9" w:rsidRPr="004575A5" w:rsidRDefault="00A67DE9">
            <w:pPr>
              <w:spacing w:line="252" w:lineRule="auto"/>
              <w:jc w:val="center"/>
              <w:rPr>
                <w:sz w:val="18"/>
                <w:szCs w:val="18"/>
              </w:rPr>
            </w:pPr>
            <w:r w:rsidRPr="004575A5">
              <w:rPr>
                <w:sz w:val="18"/>
                <w:szCs w:val="18"/>
              </w:rPr>
              <w:t>8</w:t>
            </w:r>
          </w:p>
        </w:tc>
      </w:tr>
    </w:tbl>
    <w:p w14:paraId="19C11554" w14:textId="77777777" w:rsidR="00A67DE9" w:rsidRPr="004575A5" w:rsidRDefault="00A67DE9" w:rsidP="00A67DE9">
      <w:pPr>
        <w:jc w:val="both"/>
        <w:rPr>
          <w:b/>
          <w:bCs/>
          <w:sz w:val="22"/>
          <w:szCs w:val="18"/>
          <w:lang w:val="en-US" w:eastAsia="zh-CN"/>
        </w:rPr>
      </w:pPr>
    </w:p>
    <w:p w14:paraId="1F5BF423" w14:textId="77777777" w:rsidR="00A67DE9" w:rsidRPr="004575A5" w:rsidRDefault="00A67DE9" w:rsidP="00A67DE9">
      <w:pPr>
        <w:jc w:val="both"/>
        <w:rPr>
          <w:sz w:val="22"/>
          <w:szCs w:val="18"/>
          <w:lang w:eastAsia="zh-CN"/>
        </w:rPr>
      </w:pPr>
      <w:r w:rsidRPr="004575A5">
        <w:rPr>
          <w:b/>
          <w:bCs/>
          <w:sz w:val="22"/>
          <w:szCs w:val="18"/>
          <w:lang w:eastAsia="zh-CN"/>
        </w:rPr>
        <w:t xml:space="preserve">Izgradnja biciklističkih staza na području grada Požege –  </w:t>
      </w:r>
      <w:r w:rsidRPr="004575A5">
        <w:rPr>
          <w:sz w:val="22"/>
          <w:szCs w:val="18"/>
          <w:lang w:eastAsia="zh-CN"/>
        </w:rPr>
        <w:t xml:space="preserve">Izgradnja biciklističkih  staza na dionicama uz prometnice:1. Požega – </w:t>
      </w:r>
      <w:proofErr w:type="spellStart"/>
      <w:r w:rsidRPr="004575A5">
        <w:rPr>
          <w:sz w:val="22"/>
          <w:szCs w:val="18"/>
          <w:lang w:eastAsia="zh-CN"/>
        </w:rPr>
        <w:t>Krivaj</w:t>
      </w:r>
      <w:proofErr w:type="spellEnd"/>
      <w:r w:rsidRPr="004575A5">
        <w:rPr>
          <w:sz w:val="22"/>
          <w:szCs w:val="18"/>
          <w:lang w:eastAsia="zh-CN"/>
        </w:rPr>
        <w:t xml:space="preserve">; 2. </w:t>
      </w:r>
      <w:proofErr w:type="spellStart"/>
      <w:r w:rsidRPr="004575A5">
        <w:rPr>
          <w:sz w:val="22"/>
          <w:szCs w:val="18"/>
          <w:lang w:eastAsia="zh-CN"/>
        </w:rPr>
        <w:t>Štitnjak</w:t>
      </w:r>
      <w:proofErr w:type="spellEnd"/>
      <w:r w:rsidRPr="004575A5">
        <w:rPr>
          <w:sz w:val="22"/>
          <w:szCs w:val="18"/>
          <w:lang w:eastAsia="zh-CN"/>
        </w:rPr>
        <w:t xml:space="preserve"> - </w:t>
      </w:r>
      <w:proofErr w:type="spellStart"/>
      <w:r w:rsidRPr="004575A5">
        <w:rPr>
          <w:sz w:val="22"/>
          <w:szCs w:val="18"/>
          <w:lang w:eastAsia="zh-CN"/>
        </w:rPr>
        <w:t>Golobrdci</w:t>
      </w:r>
      <w:proofErr w:type="spellEnd"/>
      <w:r w:rsidRPr="004575A5">
        <w:rPr>
          <w:sz w:val="22"/>
          <w:szCs w:val="18"/>
          <w:lang w:eastAsia="zh-CN"/>
        </w:rPr>
        <w:t xml:space="preserve"> - </w:t>
      </w:r>
      <w:proofErr w:type="spellStart"/>
      <w:r w:rsidRPr="004575A5">
        <w:rPr>
          <w:sz w:val="22"/>
          <w:szCs w:val="18"/>
          <w:lang w:eastAsia="zh-CN"/>
        </w:rPr>
        <w:t>Mihaljevci</w:t>
      </w:r>
      <w:proofErr w:type="spellEnd"/>
      <w:r w:rsidRPr="004575A5">
        <w:rPr>
          <w:sz w:val="22"/>
          <w:szCs w:val="18"/>
          <w:lang w:eastAsia="zh-CN"/>
        </w:rPr>
        <w:t xml:space="preserve"> (kod crkve) - jedan krak prema Novim </w:t>
      </w:r>
      <w:proofErr w:type="spellStart"/>
      <w:r w:rsidRPr="004575A5">
        <w:rPr>
          <w:sz w:val="22"/>
          <w:szCs w:val="18"/>
          <w:lang w:eastAsia="zh-CN"/>
        </w:rPr>
        <w:t>Mihaljevicam</w:t>
      </w:r>
      <w:proofErr w:type="spellEnd"/>
      <w:r w:rsidRPr="004575A5">
        <w:rPr>
          <w:sz w:val="22"/>
          <w:szCs w:val="18"/>
          <w:lang w:eastAsia="zh-CN"/>
        </w:rPr>
        <w:t xml:space="preserve"> a drugi prema Požegi; 3. Požega - Osječka ulica (od vojarne prema istoku) – projekt se odnosi na trošak izrade projektne dokumentacije.</w:t>
      </w:r>
    </w:p>
    <w:p w14:paraId="25B1942B" w14:textId="77777777" w:rsidR="00A67DE9" w:rsidRPr="004575A5" w:rsidRDefault="00A67DE9" w:rsidP="00A67DE9">
      <w:pPr>
        <w:jc w:val="both"/>
        <w:rPr>
          <w:b/>
          <w:bCs/>
          <w:sz w:val="22"/>
          <w:szCs w:val="18"/>
          <w:lang w:val="en-US" w:eastAsia="zh-CN"/>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415"/>
        <w:gridCol w:w="851"/>
        <w:gridCol w:w="991"/>
        <w:gridCol w:w="1274"/>
        <w:gridCol w:w="1409"/>
        <w:gridCol w:w="1417"/>
      </w:tblGrid>
      <w:tr w:rsidR="004575A5" w:rsidRPr="004575A5" w14:paraId="14512C12" w14:textId="77777777" w:rsidTr="00A67DE9">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8E0AF7" w14:textId="77777777" w:rsidR="00A67DE9" w:rsidRPr="004575A5" w:rsidRDefault="00A67DE9">
            <w:pPr>
              <w:spacing w:line="252" w:lineRule="auto"/>
              <w:jc w:val="center"/>
              <w:rPr>
                <w:sz w:val="18"/>
                <w:szCs w:val="18"/>
              </w:rPr>
            </w:pPr>
            <w:r w:rsidRPr="004575A5">
              <w:rPr>
                <w:sz w:val="18"/>
                <w:szCs w:val="18"/>
              </w:rPr>
              <w:t>Pokazatelj uspješnosti</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77B4C" w14:textId="77777777" w:rsidR="00A67DE9" w:rsidRPr="004575A5" w:rsidRDefault="00A67DE9">
            <w:pPr>
              <w:spacing w:line="252" w:lineRule="auto"/>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1FD16" w14:textId="77777777" w:rsidR="00A67DE9" w:rsidRPr="004575A5" w:rsidRDefault="00A67DE9">
            <w:pPr>
              <w:spacing w:line="252" w:lineRule="auto"/>
              <w:jc w:val="center"/>
              <w:rPr>
                <w:sz w:val="18"/>
                <w:szCs w:val="18"/>
              </w:rPr>
            </w:pPr>
            <w:r w:rsidRPr="004575A5">
              <w:rPr>
                <w:sz w:val="18"/>
                <w:szCs w:val="18"/>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66ECD1" w14:textId="77777777" w:rsidR="00A67DE9" w:rsidRPr="004575A5" w:rsidRDefault="00A67DE9">
            <w:pPr>
              <w:spacing w:line="252" w:lineRule="auto"/>
              <w:jc w:val="center"/>
              <w:rPr>
                <w:sz w:val="18"/>
                <w:szCs w:val="18"/>
              </w:rPr>
            </w:pPr>
            <w:r w:rsidRPr="004575A5">
              <w:rPr>
                <w:sz w:val="18"/>
                <w:szCs w:val="18"/>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97CDC5" w14:textId="77777777" w:rsidR="00A67DE9" w:rsidRPr="004575A5" w:rsidRDefault="00A67DE9">
            <w:pPr>
              <w:spacing w:line="252" w:lineRule="auto"/>
              <w:jc w:val="center"/>
              <w:rPr>
                <w:sz w:val="18"/>
                <w:szCs w:val="18"/>
              </w:rPr>
            </w:pPr>
            <w:r w:rsidRPr="004575A5">
              <w:rPr>
                <w:sz w:val="18"/>
                <w:szCs w:val="18"/>
              </w:rPr>
              <w:t>PLAN 2023.</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DA8C1" w14:textId="77777777" w:rsidR="00A67DE9" w:rsidRPr="004575A5" w:rsidRDefault="00A67DE9">
            <w:pPr>
              <w:spacing w:line="252" w:lineRule="auto"/>
              <w:jc w:val="center"/>
              <w:rPr>
                <w:sz w:val="18"/>
                <w:szCs w:val="18"/>
              </w:rPr>
            </w:pPr>
            <w:r w:rsidRPr="004575A5">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FB1B4"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1BA8A488" w14:textId="77777777" w:rsidTr="00A67DE9">
        <w:trPr>
          <w:trHeight w:val="428"/>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474AD" w14:textId="77777777" w:rsidR="00A67DE9" w:rsidRPr="004575A5" w:rsidRDefault="00A67DE9">
            <w:pPr>
              <w:spacing w:line="252" w:lineRule="auto"/>
              <w:rPr>
                <w:sz w:val="18"/>
                <w:szCs w:val="18"/>
              </w:rPr>
            </w:pPr>
            <w:r w:rsidRPr="004575A5">
              <w:rPr>
                <w:sz w:val="18"/>
                <w:szCs w:val="18"/>
              </w:rPr>
              <w:t>Izgrađene biciklističke staze na području grada Požege</w:t>
            </w:r>
          </w:p>
        </w:tc>
        <w:tc>
          <w:tcPr>
            <w:tcW w:w="1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CCC4EC" w14:textId="77777777" w:rsidR="00A67DE9" w:rsidRPr="004575A5" w:rsidRDefault="00A67DE9">
            <w:pPr>
              <w:spacing w:line="252" w:lineRule="auto"/>
              <w:rPr>
                <w:sz w:val="18"/>
                <w:szCs w:val="18"/>
              </w:rPr>
            </w:pPr>
            <w:r w:rsidRPr="004575A5">
              <w:rPr>
                <w:sz w:val="18"/>
                <w:szCs w:val="18"/>
              </w:rPr>
              <w:t>Izrađena projektna dokumentacija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B74C9" w14:textId="77777777" w:rsidR="00A67DE9" w:rsidRPr="004575A5" w:rsidRDefault="00A67DE9">
            <w:pPr>
              <w:spacing w:line="252" w:lineRule="auto"/>
              <w:jc w:val="center"/>
              <w:rPr>
                <w:sz w:val="18"/>
                <w:szCs w:val="18"/>
              </w:rPr>
            </w:pPr>
            <w:proofErr w:type="spellStart"/>
            <w:r w:rsidRPr="004575A5">
              <w:rPr>
                <w:sz w:val="18"/>
                <w:szCs w:val="18"/>
              </w:rPr>
              <w:t>kpl</w:t>
            </w:r>
            <w:proofErr w:type="spellEnd"/>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AC4852" w14:textId="77777777" w:rsidR="00A67DE9" w:rsidRPr="004575A5" w:rsidRDefault="00A67DE9">
            <w:pPr>
              <w:spacing w:line="252" w:lineRule="auto"/>
              <w:jc w:val="center"/>
              <w:rPr>
                <w:sz w:val="18"/>
                <w:szCs w:val="18"/>
              </w:rPr>
            </w:pPr>
            <w:r w:rsidRPr="004575A5">
              <w:rPr>
                <w:sz w:val="18"/>
                <w:szCs w:val="18"/>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5F2AA9" w14:textId="77777777" w:rsidR="00A67DE9" w:rsidRPr="004575A5" w:rsidRDefault="00A67DE9">
            <w:pPr>
              <w:spacing w:line="252" w:lineRule="auto"/>
              <w:jc w:val="center"/>
              <w:rPr>
                <w:sz w:val="18"/>
                <w:szCs w:val="18"/>
              </w:rPr>
            </w:pPr>
            <w:r w:rsidRPr="004575A5">
              <w:rPr>
                <w:sz w:val="18"/>
                <w:szCs w:val="18"/>
              </w:rPr>
              <w:t>0</w:t>
            </w:r>
          </w:p>
        </w:tc>
        <w:tc>
          <w:tcPr>
            <w:tcW w:w="14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F46A11" w14:textId="77777777" w:rsidR="00A67DE9" w:rsidRPr="004575A5" w:rsidRDefault="00A67DE9">
            <w:pPr>
              <w:spacing w:line="252" w:lineRule="auto"/>
              <w:jc w:val="center"/>
              <w:rPr>
                <w:sz w:val="18"/>
                <w:szCs w:val="18"/>
              </w:rPr>
            </w:pPr>
            <w:r w:rsidRPr="004575A5">
              <w:rPr>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95CB64" w14:textId="77777777" w:rsidR="00A67DE9" w:rsidRPr="004575A5" w:rsidRDefault="00A67DE9">
            <w:pPr>
              <w:spacing w:line="252" w:lineRule="auto"/>
              <w:jc w:val="center"/>
              <w:rPr>
                <w:sz w:val="18"/>
                <w:szCs w:val="18"/>
              </w:rPr>
            </w:pPr>
            <w:r w:rsidRPr="004575A5">
              <w:rPr>
                <w:sz w:val="18"/>
                <w:szCs w:val="18"/>
              </w:rPr>
              <w:t>1</w:t>
            </w:r>
          </w:p>
        </w:tc>
      </w:tr>
    </w:tbl>
    <w:p w14:paraId="2FBCA9C8" w14:textId="77777777" w:rsidR="00A67DE9" w:rsidRPr="004575A5" w:rsidRDefault="00A67DE9" w:rsidP="00A67DE9">
      <w:pPr>
        <w:jc w:val="both"/>
        <w:rPr>
          <w:b/>
          <w:bCs/>
          <w:sz w:val="22"/>
          <w:szCs w:val="18"/>
          <w:lang w:val="en-US" w:eastAsia="zh-CN"/>
        </w:rPr>
      </w:pPr>
    </w:p>
    <w:p w14:paraId="73CA3638" w14:textId="77777777" w:rsidR="00A67DE9" w:rsidRPr="004575A5" w:rsidRDefault="00A67DE9" w:rsidP="00A67DE9">
      <w:pPr>
        <w:jc w:val="both"/>
        <w:rPr>
          <w:b/>
          <w:bCs/>
          <w:sz w:val="22"/>
          <w:szCs w:val="18"/>
        </w:rPr>
      </w:pPr>
      <w:r w:rsidRPr="004575A5">
        <w:rPr>
          <w:b/>
          <w:bCs/>
          <w:sz w:val="22"/>
          <w:szCs w:val="18"/>
        </w:rPr>
        <w:lastRenderedPageBreak/>
        <w:t xml:space="preserve">NAZIV PROGRAMA: KAPITALNA ULAGANJA U POSLOVNE, STAMBENE PROSTORE, OPREMU I DRUGO </w:t>
      </w:r>
    </w:p>
    <w:p w14:paraId="2F8EF702" w14:textId="77777777" w:rsidR="00A67DE9" w:rsidRPr="004575A5" w:rsidRDefault="00A67DE9" w:rsidP="00A67DE9">
      <w:pPr>
        <w:pStyle w:val="Odlomakpopisa"/>
        <w:ind w:right="-108"/>
        <w:jc w:val="both"/>
        <w:rPr>
          <w:bCs/>
          <w:sz w:val="22"/>
          <w:szCs w:val="22"/>
        </w:rPr>
      </w:pPr>
    </w:p>
    <w:p w14:paraId="1AA6DA86" w14:textId="77777777" w:rsidR="00A67DE9" w:rsidRPr="004575A5" w:rsidRDefault="00A67DE9" w:rsidP="00A67DE9">
      <w:pPr>
        <w:ind w:right="-108" w:firstLine="360"/>
        <w:jc w:val="both"/>
        <w:rPr>
          <w:sz w:val="22"/>
          <w:szCs w:val="22"/>
        </w:rPr>
      </w:pPr>
      <w:r w:rsidRPr="004575A5">
        <w:rPr>
          <w:sz w:val="22"/>
          <w:szCs w:val="22"/>
        </w:rPr>
        <w:t xml:space="preserve">Odnosi se na poslove vezane uz održavanje i opremanje dječjih igrališta, ulaganja u športske objekte i športske terene, ulaganje u kapelice, u društvene domove, autobusna stajališta, poslovne i stambene prostore, Trg sv. Terezije, nabavu komunalne opreme, rekonstrukciju rekreacijskog centra, izgradnju dječjeg vrtića u </w:t>
      </w:r>
      <w:proofErr w:type="spellStart"/>
      <w:r w:rsidRPr="004575A5">
        <w:rPr>
          <w:sz w:val="22"/>
          <w:szCs w:val="22"/>
        </w:rPr>
        <w:t>Mihaljevcima</w:t>
      </w:r>
      <w:proofErr w:type="spellEnd"/>
      <w:r w:rsidRPr="004575A5">
        <w:rPr>
          <w:sz w:val="22"/>
          <w:szCs w:val="22"/>
        </w:rPr>
        <w:t xml:space="preserve">, izgradnju zgrade Povijesnog arhiva, izgradnju dječjeg vrtića u Požegi, izgradnju prometnice za pristup tržnici i ulaganje u objekt u Baškoj. </w:t>
      </w:r>
    </w:p>
    <w:p w14:paraId="0E1A1582" w14:textId="77777777" w:rsidR="00A67DE9" w:rsidRPr="004575A5" w:rsidRDefault="00A67DE9" w:rsidP="00A67DE9">
      <w:pPr>
        <w:ind w:right="-108"/>
        <w:jc w:val="both"/>
        <w:rPr>
          <w:sz w:val="22"/>
          <w:szCs w:val="22"/>
        </w:rPr>
      </w:pPr>
    </w:p>
    <w:tbl>
      <w:tblPr>
        <w:tblStyle w:val="Reetkatablice1"/>
        <w:tblW w:w="9351" w:type="dxa"/>
        <w:tblLook w:val="04A0" w:firstRow="1" w:lastRow="0" w:firstColumn="1" w:lastColumn="0" w:noHBand="0" w:noVBand="1"/>
      </w:tblPr>
      <w:tblGrid>
        <w:gridCol w:w="4810"/>
        <w:gridCol w:w="1422"/>
        <w:gridCol w:w="1565"/>
        <w:gridCol w:w="1554"/>
      </w:tblGrid>
      <w:tr w:rsidR="004575A5" w:rsidRPr="004575A5" w14:paraId="681B50E2"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B7D300"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3C26785F"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565" w:type="dxa"/>
            <w:tcBorders>
              <w:top w:val="single" w:sz="4" w:space="0" w:color="auto"/>
              <w:left w:val="single" w:sz="4" w:space="0" w:color="auto"/>
              <w:bottom w:val="single" w:sz="4" w:space="0" w:color="auto"/>
              <w:right w:val="single" w:sz="4" w:space="0" w:color="auto"/>
            </w:tcBorders>
            <w:noWrap/>
            <w:vAlign w:val="bottom"/>
            <w:hideMark/>
          </w:tcPr>
          <w:p w14:paraId="2AE4B865"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382B30A"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3FFB2E60"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AFAEE86" w14:textId="77777777" w:rsidR="00A67DE9" w:rsidRPr="004575A5" w:rsidRDefault="00A67DE9">
            <w:pPr>
              <w:rPr>
                <w:rFonts w:ascii="Times New Roman" w:hAnsi="Times New Roman"/>
                <w:sz w:val="20"/>
                <w:szCs w:val="20"/>
              </w:rPr>
            </w:pPr>
            <w:r w:rsidRPr="004575A5">
              <w:rPr>
                <w:rFonts w:ascii="Times New Roman" w:hAnsi="Times New Roman"/>
                <w:sz w:val="20"/>
                <w:szCs w:val="20"/>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79D97A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46.453,00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3CE7BD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372A39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46.453,00</w:t>
            </w:r>
          </w:p>
        </w:tc>
      </w:tr>
      <w:tr w:rsidR="004575A5" w:rsidRPr="004575A5" w14:paraId="44A0131C"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22EF424"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E58C5B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39.817,00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2EA5157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E35E50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39.817,00</w:t>
            </w:r>
          </w:p>
        </w:tc>
      </w:tr>
      <w:tr w:rsidR="004575A5" w:rsidRPr="004575A5" w14:paraId="1E94AD11"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C0A03A5"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73AAF0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13.272,00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15A64F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63DFDFA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13.272,00</w:t>
            </w:r>
          </w:p>
        </w:tc>
      </w:tr>
      <w:tr w:rsidR="004575A5" w:rsidRPr="004575A5" w14:paraId="2E4016AF"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8C02803" w14:textId="77777777" w:rsidR="00A67DE9" w:rsidRPr="004575A5" w:rsidRDefault="00A67DE9">
            <w:pPr>
              <w:rPr>
                <w:sz w:val="20"/>
                <w:szCs w:val="20"/>
              </w:rPr>
            </w:pPr>
            <w:r w:rsidRPr="004575A5">
              <w:rPr>
                <w:rFonts w:ascii="Times New Roman" w:hAnsi="Times New Roman"/>
                <w:sz w:val="20"/>
                <w:szCs w:val="20"/>
              </w:rPr>
              <w:t>Kapitalni projekt K150004 IZGRADNJA ATLETSKOG STADIONA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ECBD5D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3CD6FE9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25.000,00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EF1686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25.000,00</w:t>
            </w:r>
          </w:p>
        </w:tc>
      </w:tr>
      <w:tr w:rsidR="004575A5" w:rsidRPr="004575A5" w14:paraId="118A1776"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BB2FF6E"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CFE003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26.545,00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75B357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11FF1C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26.545,00</w:t>
            </w:r>
          </w:p>
        </w:tc>
      </w:tr>
      <w:tr w:rsidR="004575A5" w:rsidRPr="004575A5" w14:paraId="6648D712"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9B2D2FE"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C55654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43.799,00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31AB97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34918C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43.799,00</w:t>
            </w:r>
          </w:p>
        </w:tc>
      </w:tr>
      <w:tr w:rsidR="004575A5" w:rsidRPr="004575A5" w14:paraId="3DCA8AF6"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36FB7A4"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FE4C9D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13.270,00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720574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EC2447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13.270,00</w:t>
            </w:r>
          </w:p>
        </w:tc>
      </w:tr>
      <w:tr w:rsidR="004575A5" w:rsidRPr="004575A5" w14:paraId="2F3FFA34"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E41DC81"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FB5123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40896BA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2F4AA8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6.636,00</w:t>
            </w:r>
          </w:p>
        </w:tc>
      </w:tr>
      <w:tr w:rsidR="004575A5" w:rsidRPr="004575A5" w14:paraId="47ABD7D7"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46E7708"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CD9351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6.636,00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3D67C4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669E61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6.636,00</w:t>
            </w:r>
          </w:p>
        </w:tc>
      </w:tr>
      <w:tr w:rsidR="004575A5" w:rsidRPr="004575A5" w14:paraId="074587E4"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6843FC1"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A8E9120"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19.908,00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A62537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927CF3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19.908,00</w:t>
            </w:r>
          </w:p>
        </w:tc>
      </w:tr>
      <w:tr w:rsidR="004575A5" w:rsidRPr="004575A5" w14:paraId="330120E8"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17AE2B7"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258326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895.801,00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7C91EAB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4E7284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895.801,00</w:t>
            </w:r>
          </w:p>
        </w:tc>
      </w:tr>
      <w:tr w:rsidR="004575A5" w:rsidRPr="004575A5" w14:paraId="3CF445ED"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D583A73"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4CC7234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862.698,00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0EA0F193"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F60504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862.698,00</w:t>
            </w:r>
          </w:p>
        </w:tc>
      </w:tr>
      <w:tr w:rsidR="004575A5" w:rsidRPr="004575A5" w14:paraId="270C66D1"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22B6D4B"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K150056 IZGRADNJA PROMETNICE ZA PRISTUP TRŽNICI</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70C81B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106.177,00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15D8BDB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-106.177,00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6F318D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r>
      <w:tr w:rsidR="004575A5" w:rsidRPr="004575A5" w14:paraId="7483BCB1"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1D125B0"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F9F888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66.300,00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645C11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266.880,00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D0C862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333.180,00</w:t>
            </w:r>
          </w:p>
        </w:tc>
      </w:tr>
      <w:tr w:rsidR="00A67DE9" w:rsidRPr="004575A5" w14:paraId="408D5438" w14:textId="77777777" w:rsidTr="00A67DE9">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CEABE6B" w14:textId="77777777" w:rsidR="00A67DE9" w:rsidRPr="004575A5" w:rsidRDefault="00A67DE9">
            <w:pPr>
              <w:rPr>
                <w:sz w:val="20"/>
                <w:szCs w:val="20"/>
              </w:rPr>
            </w:pPr>
            <w:r w:rsidRPr="004575A5">
              <w:rPr>
                <w:rFonts w:ascii="Times New Roman" w:hAnsi="Times New Roman"/>
                <w:sz w:val="20"/>
                <w:szCs w:val="20"/>
              </w:rPr>
              <w:t>Kapitalni projekt K150059 REVITALIZACIJA POVIJESNE JEZGRE GRADA POŽEGE</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498134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6928166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205.000,00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1F0738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205.000,00</w:t>
            </w:r>
          </w:p>
        </w:tc>
      </w:tr>
    </w:tbl>
    <w:p w14:paraId="08E4AF14" w14:textId="77777777" w:rsidR="00A67DE9" w:rsidRPr="004575A5" w:rsidRDefault="00A67DE9" w:rsidP="00A67DE9">
      <w:pPr>
        <w:ind w:left="426"/>
        <w:jc w:val="both"/>
        <w:rPr>
          <w:bCs/>
          <w:sz w:val="22"/>
          <w:szCs w:val="22"/>
          <w:lang w:eastAsia="zh-CN"/>
        </w:rPr>
      </w:pPr>
    </w:p>
    <w:p w14:paraId="481D57B9" w14:textId="77777777" w:rsidR="00A67DE9" w:rsidRPr="004575A5" w:rsidRDefault="00A67DE9" w:rsidP="00A67DE9">
      <w:pPr>
        <w:ind w:right="-141"/>
        <w:jc w:val="both"/>
        <w:rPr>
          <w:szCs w:val="20"/>
        </w:rPr>
      </w:pPr>
      <w:r w:rsidRPr="004575A5">
        <w:rPr>
          <w:b/>
          <w:bCs/>
          <w:sz w:val="22"/>
          <w:szCs w:val="22"/>
        </w:rPr>
        <w:t xml:space="preserve">Izgradnja atletskog stadiona - </w:t>
      </w:r>
      <w:r w:rsidRPr="004575A5">
        <w:rPr>
          <w:sz w:val="22"/>
          <w:szCs w:val="22"/>
        </w:rPr>
        <w:t>projekt podrazumijeva  izgradnju i opremanje atletskih staza i igrališta te kompleks s potrebnim parkirališnim mjestima, rasvjetom, potrebnim pratećim objektom (svlačionice, sanitarni čvorovi. Odnosi se na izradu projektne dokumentacije za izgradnju atletskog stadiona.</w:t>
      </w:r>
    </w:p>
    <w:p w14:paraId="28BB3CA9" w14:textId="77777777" w:rsidR="00A67DE9" w:rsidRPr="004575A5" w:rsidRDefault="00A67DE9" w:rsidP="00A67DE9">
      <w:pPr>
        <w:pStyle w:val="Odlomakpopisa"/>
        <w:ind w:left="1080"/>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8"/>
        <w:gridCol w:w="850"/>
        <w:gridCol w:w="992"/>
        <w:gridCol w:w="1419"/>
        <w:gridCol w:w="1277"/>
        <w:gridCol w:w="1560"/>
      </w:tblGrid>
      <w:tr w:rsidR="004575A5" w:rsidRPr="004575A5" w14:paraId="7F8BE49E" w14:textId="77777777" w:rsidTr="00A67DE9">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12DAD0" w14:textId="77777777" w:rsidR="00A67DE9" w:rsidRPr="004575A5" w:rsidRDefault="00A67DE9">
            <w:pPr>
              <w:spacing w:line="252" w:lineRule="auto"/>
              <w:jc w:val="center"/>
              <w:rPr>
                <w:sz w:val="18"/>
                <w:szCs w:val="18"/>
              </w:rPr>
            </w:pPr>
            <w:r w:rsidRPr="004575A5">
              <w:rPr>
                <w:sz w:val="18"/>
                <w:szCs w:val="18"/>
              </w:rPr>
              <w:t>Pokazatelj uspješnosti</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6138FA"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3995F" w14:textId="77777777" w:rsidR="00A67DE9" w:rsidRPr="004575A5" w:rsidRDefault="00A67DE9">
            <w:pPr>
              <w:spacing w:line="252" w:lineRule="auto"/>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AFC773" w14:textId="77777777" w:rsidR="00A67DE9" w:rsidRPr="004575A5" w:rsidRDefault="00A67DE9">
            <w:pPr>
              <w:spacing w:line="252" w:lineRule="auto"/>
              <w:jc w:val="center"/>
              <w:rPr>
                <w:sz w:val="18"/>
                <w:szCs w:val="18"/>
              </w:rPr>
            </w:pPr>
            <w:r w:rsidRPr="004575A5">
              <w:rPr>
                <w:sz w:val="18"/>
                <w:szCs w:val="18"/>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835CE0" w14:textId="77777777" w:rsidR="00A67DE9" w:rsidRPr="004575A5" w:rsidRDefault="00A67DE9">
            <w:pPr>
              <w:spacing w:line="252" w:lineRule="auto"/>
              <w:jc w:val="center"/>
              <w:rPr>
                <w:sz w:val="18"/>
                <w:szCs w:val="18"/>
              </w:rPr>
            </w:pPr>
            <w:r w:rsidRPr="004575A5">
              <w:rPr>
                <w:sz w:val="18"/>
                <w:szCs w:val="18"/>
              </w:rPr>
              <w:t>PLAN 2023.</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8EA589" w14:textId="77777777" w:rsidR="00A67DE9" w:rsidRPr="004575A5" w:rsidRDefault="00A67DE9">
            <w:pPr>
              <w:spacing w:line="252" w:lineRule="auto"/>
              <w:jc w:val="center"/>
              <w:rPr>
                <w:sz w:val="18"/>
                <w:szCs w:val="18"/>
              </w:rPr>
            </w:pPr>
            <w:r w:rsidRPr="004575A5">
              <w:rPr>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716066"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14F7572C" w14:textId="77777777" w:rsidTr="00A67DE9">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CE911D" w14:textId="77777777" w:rsidR="00A67DE9" w:rsidRPr="004575A5" w:rsidRDefault="00A67DE9">
            <w:pPr>
              <w:spacing w:line="252" w:lineRule="auto"/>
              <w:rPr>
                <w:sz w:val="18"/>
                <w:szCs w:val="18"/>
              </w:rPr>
            </w:pPr>
            <w:r w:rsidRPr="004575A5">
              <w:rPr>
                <w:sz w:val="18"/>
                <w:szCs w:val="18"/>
              </w:rPr>
              <w:t>Izgrađen atletski stadion</w:t>
            </w:r>
          </w:p>
        </w:tc>
        <w:tc>
          <w:tcPr>
            <w:tcW w:w="12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A1C7FE" w14:textId="77777777" w:rsidR="00A67DE9" w:rsidRPr="004575A5" w:rsidRDefault="00A67DE9">
            <w:pPr>
              <w:spacing w:line="252" w:lineRule="auto"/>
              <w:rPr>
                <w:sz w:val="18"/>
                <w:szCs w:val="18"/>
              </w:rPr>
            </w:pPr>
            <w:r w:rsidRPr="004575A5">
              <w:rPr>
                <w:sz w:val="18"/>
                <w:szCs w:val="18"/>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825FE6" w14:textId="77777777" w:rsidR="00A67DE9" w:rsidRPr="004575A5" w:rsidRDefault="00A67DE9">
            <w:pPr>
              <w:spacing w:line="252" w:lineRule="auto"/>
              <w:jc w:val="center"/>
              <w:rPr>
                <w:sz w:val="18"/>
                <w:szCs w:val="18"/>
              </w:rPr>
            </w:pPr>
            <w:r w:rsidRPr="004575A5">
              <w:rPr>
                <w:sz w:val="18"/>
                <w:szCs w:val="18"/>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5C183" w14:textId="77777777" w:rsidR="00A67DE9" w:rsidRPr="004575A5" w:rsidRDefault="00A67DE9">
            <w:pPr>
              <w:spacing w:line="252" w:lineRule="auto"/>
              <w:jc w:val="center"/>
              <w:rPr>
                <w:sz w:val="18"/>
                <w:szCs w:val="18"/>
              </w:rPr>
            </w:pPr>
            <w:r w:rsidRPr="004575A5">
              <w:rPr>
                <w:sz w:val="18"/>
                <w:szCs w:val="18"/>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D98F5" w14:textId="77777777" w:rsidR="00A67DE9" w:rsidRPr="004575A5" w:rsidRDefault="00A67DE9">
            <w:pPr>
              <w:spacing w:line="252" w:lineRule="auto"/>
              <w:jc w:val="center"/>
              <w:rPr>
                <w:sz w:val="18"/>
                <w:szCs w:val="18"/>
              </w:rPr>
            </w:pPr>
            <w:r w:rsidRPr="004575A5">
              <w:rPr>
                <w:sz w:val="18"/>
                <w:szCs w:val="18"/>
              </w:rPr>
              <w:t>0</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E1A4BB" w14:textId="77777777" w:rsidR="00A67DE9" w:rsidRPr="004575A5" w:rsidRDefault="00A67DE9">
            <w:pPr>
              <w:spacing w:line="252" w:lineRule="auto"/>
              <w:jc w:val="center"/>
              <w:rPr>
                <w:sz w:val="18"/>
                <w:szCs w:val="18"/>
              </w:rPr>
            </w:pPr>
            <w:r w:rsidRPr="004575A5">
              <w:rPr>
                <w:sz w:val="18"/>
                <w:szCs w:val="18"/>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79567A" w14:textId="77777777" w:rsidR="00A67DE9" w:rsidRPr="004575A5" w:rsidRDefault="00A67DE9">
            <w:pPr>
              <w:spacing w:line="252" w:lineRule="auto"/>
              <w:jc w:val="center"/>
              <w:rPr>
                <w:sz w:val="18"/>
                <w:szCs w:val="18"/>
              </w:rPr>
            </w:pPr>
            <w:r w:rsidRPr="004575A5">
              <w:rPr>
                <w:sz w:val="18"/>
                <w:szCs w:val="18"/>
              </w:rPr>
              <w:t>1</w:t>
            </w:r>
          </w:p>
        </w:tc>
      </w:tr>
    </w:tbl>
    <w:p w14:paraId="6FD7E615" w14:textId="77777777" w:rsidR="00A67DE9" w:rsidRPr="004575A5" w:rsidRDefault="00A67DE9" w:rsidP="00A67DE9">
      <w:pPr>
        <w:rPr>
          <w:szCs w:val="20"/>
          <w:lang w:eastAsia="zh-CN"/>
        </w:rPr>
      </w:pPr>
    </w:p>
    <w:p w14:paraId="48A2AF2F" w14:textId="77777777" w:rsidR="00A67DE9" w:rsidRPr="004575A5" w:rsidRDefault="00A67DE9" w:rsidP="00A67DE9">
      <w:pPr>
        <w:jc w:val="both"/>
        <w:rPr>
          <w:bCs/>
          <w:sz w:val="22"/>
          <w:szCs w:val="22"/>
        </w:rPr>
      </w:pPr>
      <w:r w:rsidRPr="004575A5">
        <w:rPr>
          <w:b/>
          <w:sz w:val="22"/>
          <w:szCs w:val="22"/>
        </w:rPr>
        <w:t>Izgradnja prometnice za pristup tržnici</w:t>
      </w:r>
      <w:r w:rsidRPr="004575A5">
        <w:rPr>
          <w:bCs/>
          <w:sz w:val="22"/>
          <w:szCs w:val="22"/>
        </w:rPr>
        <w:t xml:space="preserve"> – Kako bi se ostvarili preduvjeti za uređenje Trga Svetog Trojstva i izgradnje novog objekta na mjestu postojeće tržnice, potrebno je riješiti prometnicu u Sokolovoj ulici te na raskrižju Sokolove ulice i Ulice Matice hrvatske. Planiranim zahvatom omogućit će se nesmetano prometovanje u dva smjera te dodatni broj parkirnih mjesta. Sredstva su smanjenja zbog </w:t>
      </w:r>
      <w:r w:rsidRPr="004575A5">
        <w:rPr>
          <w:bCs/>
          <w:sz w:val="22"/>
          <w:szCs w:val="22"/>
        </w:rPr>
        <w:lastRenderedPageBreak/>
        <w:t>prijenosa sredstava unutar programa Revitalizacija povijesne jezgre grada Požege kroz koji će se provoditi i aktivnosti za izgradnju prometnice za pristup tržnici.</w:t>
      </w:r>
    </w:p>
    <w:p w14:paraId="24278C25" w14:textId="77777777" w:rsidR="00A67DE9" w:rsidRPr="004575A5" w:rsidRDefault="00A67DE9" w:rsidP="00A67DE9">
      <w:pPr>
        <w:pStyle w:val="Odlomakpopisa"/>
        <w:ind w:left="144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5"/>
        <w:gridCol w:w="850"/>
        <w:gridCol w:w="992"/>
        <w:gridCol w:w="1417"/>
        <w:gridCol w:w="1275"/>
        <w:gridCol w:w="1416"/>
      </w:tblGrid>
      <w:tr w:rsidR="004575A5" w:rsidRPr="004575A5" w14:paraId="305EFC01" w14:textId="77777777" w:rsidTr="00A67DE9">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383AC4" w14:textId="77777777" w:rsidR="00A67DE9" w:rsidRPr="004575A5" w:rsidRDefault="00A67DE9">
            <w:pPr>
              <w:spacing w:line="252" w:lineRule="auto"/>
              <w:jc w:val="center"/>
              <w:rPr>
                <w:sz w:val="18"/>
                <w:szCs w:val="18"/>
              </w:rPr>
            </w:pPr>
            <w:r w:rsidRPr="004575A5">
              <w:rPr>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332415"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FBF9EB" w14:textId="77777777" w:rsidR="00A67DE9" w:rsidRPr="004575A5" w:rsidRDefault="00A67DE9">
            <w:pPr>
              <w:spacing w:line="252" w:lineRule="auto"/>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AF805D" w14:textId="77777777" w:rsidR="00A67DE9" w:rsidRPr="004575A5" w:rsidRDefault="00A67DE9">
            <w:pPr>
              <w:spacing w:line="252" w:lineRule="auto"/>
              <w:jc w:val="center"/>
              <w:rPr>
                <w:sz w:val="18"/>
                <w:szCs w:val="18"/>
              </w:rPr>
            </w:pPr>
            <w:r w:rsidRPr="004575A5">
              <w:rPr>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C6161" w14:textId="77777777" w:rsidR="00A67DE9" w:rsidRPr="004575A5" w:rsidRDefault="00A67DE9">
            <w:pPr>
              <w:spacing w:line="252" w:lineRule="auto"/>
              <w:jc w:val="center"/>
              <w:rPr>
                <w:sz w:val="18"/>
                <w:szCs w:val="18"/>
              </w:rPr>
            </w:pPr>
            <w:r w:rsidRPr="004575A5">
              <w:rPr>
                <w:sz w:val="18"/>
                <w:szCs w:val="18"/>
              </w:rPr>
              <w:t>PLAN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9087CD" w14:textId="77777777" w:rsidR="00A67DE9" w:rsidRPr="004575A5" w:rsidRDefault="00A67DE9">
            <w:pPr>
              <w:spacing w:line="252" w:lineRule="auto"/>
              <w:jc w:val="center"/>
              <w:rPr>
                <w:sz w:val="18"/>
                <w:szCs w:val="18"/>
              </w:rPr>
            </w:pPr>
            <w:r w:rsidRPr="004575A5">
              <w:rPr>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B69AD7"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290CF7CA" w14:textId="77777777" w:rsidTr="00A67DE9">
        <w:trPr>
          <w:trHeight w:val="60"/>
        </w:trPr>
        <w:tc>
          <w:tcPr>
            <w:tcW w:w="1985"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67A4B" w14:textId="77777777" w:rsidR="00A67DE9" w:rsidRPr="004575A5" w:rsidRDefault="00A67DE9">
            <w:pPr>
              <w:spacing w:line="252" w:lineRule="auto"/>
              <w:rPr>
                <w:sz w:val="18"/>
                <w:szCs w:val="18"/>
              </w:rPr>
            </w:pPr>
            <w:r w:rsidRPr="004575A5">
              <w:rPr>
                <w:sz w:val="18"/>
                <w:szCs w:val="18"/>
              </w:rPr>
              <w:t>Izgradnja parkirališta s pristupnom prometnicom uz tržnicu</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8BE7778" w14:textId="77777777" w:rsidR="00A67DE9" w:rsidRPr="004575A5" w:rsidRDefault="00A67DE9">
            <w:pPr>
              <w:spacing w:line="252" w:lineRule="auto"/>
              <w:rPr>
                <w:sz w:val="18"/>
                <w:szCs w:val="18"/>
              </w:rPr>
            </w:pPr>
            <w:r w:rsidRPr="004575A5">
              <w:rPr>
                <w:sz w:val="18"/>
                <w:szCs w:val="18"/>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DFA29D5" w14:textId="77777777" w:rsidR="00A67DE9" w:rsidRPr="004575A5" w:rsidRDefault="00A67DE9">
            <w:pPr>
              <w:spacing w:line="252" w:lineRule="auto"/>
              <w:jc w:val="center"/>
              <w:rPr>
                <w:sz w:val="18"/>
                <w:szCs w:val="18"/>
              </w:rPr>
            </w:pPr>
            <w:proofErr w:type="spellStart"/>
            <w:r w:rsidRPr="004575A5">
              <w:rPr>
                <w:sz w:val="18"/>
                <w:szCs w:val="18"/>
              </w:rPr>
              <w:t>kpl</w:t>
            </w:r>
            <w:proofErr w:type="spellEnd"/>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123B84E" w14:textId="77777777" w:rsidR="00A67DE9" w:rsidRPr="004575A5" w:rsidRDefault="00A67DE9">
            <w:pPr>
              <w:spacing w:line="252" w:lineRule="auto"/>
              <w:jc w:val="center"/>
              <w:rPr>
                <w:sz w:val="18"/>
                <w:szCs w:val="18"/>
              </w:rPr>
            </w:pPr>
            <w:r w:rsidRPr="004575A5">
              <w:rPr>
                <w:sz w:val="18"/>
                <w:szCs w:val="18"/>
              </w:rPr>
              <w:t>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2625FB5" w14:textId="77777777" w:rsidR="00A67DE9" w:rsidRPr="004575A5" w:rsidRDefault="00A67DE9">
            <w:pPr>
              <w:spacing w:line="252" w:lineRule="auto"/>
              <w:jc w:val="center"/>
              <w:rPr>
                <w:sz w:val="18"/>
                <w:szCs w:val="18"/>
              </w:rPr>
            </w:pPr>
            <w:r w:rsidRPr="004575A5">
              <w:rPr>
                <w:sz w:val="18"/>
                <w:szCs w:val="18"/>
              </w:rPr>
              <w:t>1</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2FE4E49" w14:textId="77777777" w:rsidR="00A67DE9" w:rsidRPr="004575A5" w:rsidRDefault="00A67DE9">
            <w:pPr>
              <w:spacing w:line="252" w:lineRule="auto"/>
              <w:jc w:val="center"/>
              <w:rPr>
                <w:sz w:val="18"/>
                <w:szCs w:val="18"/>
              </w:rPr>
            </w:pPr>
            <w:r w:rsidRPr="004575A5">
              <w:rPr>
                <w:sz w:val="18"/>
                <w:szCs w:val="18"/>
              </w:rPr>
              <w:t>-1</w:t>
            </w:r>
          </w:p>
        </w:tc>
        <w:tc>
          <w:tcPr>
            <w:tcW w:w="141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10E34D0" w14:textId="77777777" w:rsidR="00A67DE9" w:rsidRPr="004575A5" w:rsidRDefault="00A67DE9">
            <w:pPr>
              <w:spacing w:line="252" w:lineRule="auto"/>
              <w:jc w:val="center"/>
              <w:rPr>
                <w:sz w:val="18"/>
                <w:szCs w:val="18"/>
              </w:rPr>
            </w:pPr>
            <w:r w:rsidRPr="004575A5">
              <w:rPr>
                <w:sz w:val="18"/>
                <w:szCs w:val="18"/>
              </w:rPr>
              <w:t>0</w:t>
            </w:r>
          </w:p>
        </w:tc>
      </w:tr>
      <w:tr w:rsidR="004575A5" w:rsidRPr="004575A5" w14:paraId="569AE9A9" w14:textId="77777777" w:rsidTr="00A67DE9">
        <w:trPr>
          <w:trHeight w:val="60"/>
        </w:trPr>
        <w:tc>
          <w:tcPr>
            <w:tcW w:w="1985" w:type="dxa"/>
            <w:vMerge/>
            <w:tcBorders>
              <w:top w:val="single" w:sz="4" w:space="0" w:color="00000A"/>
              <w:left w:val="single" w:sz="4" w:space="0" w:color="00000A"/>
              <w:bottom w:val="single" w:sz="4" w:space="0" w:color="00000A"/>
              <w:right w:val="single" w:sz="4" w:space="0" w:color="00000A"/>
            </w:tcBorders>
            <w:vAlign w:val="center"/>
            <w:hideMark/>
          </w:tcPr>
          <w:p w14:paraId="718ACD42" w14:textId="77777777" w:rsidR="00A67DE9" w:rsidRPr="004575A5" w:rsidRDefault="00A67DE9">
            <w:pPr>
              <w:rPr>
                <w:sz w:val="18"/>
                <w:szCs w:val="18"/>
              </w:rPr>
            </w:pP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4F144C0" w14:textId="77777777" w:rsidR="00A67DE9" w:rsidRPr="004575A5" w:rsidRDefault="00A67DE9">
            <w:pPr>
              <w:spacing w:line="252" w:lineRule="auto"/>
              <w:rPr>
                <w:sz w:val="18"/>
                <w:szCs w:val="18"/>
              </w:rPr>
            </w:pPr>
            <w:r w:rsidRPr="004575A5">
              <w:rPr>
                <w:sz w:val="18"/>
                <w:szCs w:val="18"/>
              </w:rPr>
              <w:t xml:space="preserve">Stupanj izgrađenosti </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6E7699E" w14:textId="77777777" w:rsidR="00A67DE9" w:rsidRPr="004575A5" w:rsidRDefault="00A67DE9">
            <w:pPr>
              <w:spacing w:line="252" w:lineRule="auto"/>
              <w:jc w:val="center"/>
              <w:rPr>
                <w:sz w:val="18"/>
                <w:szCs w:val="18"/>
              </w:rPr>
            </w:pPr>
            <w:r w:rsidRPr="004575A5">
              <w:rPr>
                <w:sz w:val="18"/>
                <w:szCs w:val="18"/>
              </w:rPr>
              <w:t>%</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6CBB394" w14:textId="77777777" w:rsidR="00A67DE9" w:rsidRPr="004575A5" w:rsidRDefault="00A67DE9">
            <w:pPr>
              <w:spacing w:line="252" w:lineRule="auto"/>
              <w:jc w:val="center"/>
              <w:rPr>
                <w:sz w:val="18"/>
                <w:szCs w:val="18"/>
              </w:rPr>
            </w:pPr>
            <w:r w:rsidRPr="004575A5">
              <w:rPr>
                <w:sz w:val="18"/>
                <w:szCs w:val="18"/>
              </w:rPr>
              <w:t>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FB52528" w14:textId="77777777" w:rsidR="00A67DE9" w:rsidRPr="004575A5" w:rsidRDefault="00A67DE9">
            <w:pPr>
              <w:spacing w:line="252" w:lineRule="auto"/>
              <w:jc w:val="center"/>
              <w:rPr>
                <w:sz w:val="18"/>
                <w:szCs w:val="18"/>
              </w:rPr>
            </w:pPr>
            <w:r w:rsidRPr="004575A5">
              <w:rPr>
                <w:sz w:val="18"/>
                <w:szCs w:val="18"/>
              </w:rPr>
              <w:t>25</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35F5B0E" w14:textId="77777777" w:rsidR="00A67DE9" w:rsidRPr="004575A5" w:rsidRDefault="00A67DE9">
            <w:pPr>
              <w:spacing w:line="252" w:lineRule="auto"/>
              <w:jc w:val="center"/>
              <w:rPr>
                <w:sz w:val="18"/>
                <w:szCs w:val="18"/>
              </w:rPr>
            </w:pPr>
            <w:r w:rsidRPr="004575A5">
              <w:rPr>
                <w:sz w:val="18"/>
                <w:szCs w:val="18"/>
              </w:rPr>
              <w:t>-25</w:t>
            </w:r>
          </w:p>
        </w:tc>
        <w:tc>
          <w:tcPr>
            <w:tcW w:w="141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C34F4AA" w14:textId="77777777" w:rsidR="00A67DE9" w:rsidRPr="004575A5" w:rsidRDefault="00A67DE9">
            <w:pPr>
              <w:spacing w:line="252" w:lineRule="auto"/>
              <w:jc w:val="center"/>
              <w:rPr>
                <w:sz w:val="18"/>
                <w:szCs w:val="18"/>
              </w:rPr>
            </w:pPr>
            <w:r w:rsidRPr="004575A5">
              <w:rPr>
                <w:sz w:val="18"/>
                <w:szCs w:val="18"/>
              </w:rPr>
              <w:t>0</w:t>
            </w:r>
          </w:p>
        </w:tc>
      </w:tr>
    </w:tbl>
    <w:p w14:paraId="1002D250" w14:textId="77777777" w:rsidR="00A67DE9" w:rsidRPr="004575A5" w:rsidRDefault="00A67DE9" w:rsidP="00A67DE9">
      <w:pPr>
        <w:rPr>
          <w:szCs w:val="20"/>
          <w:lang w:eastAsia="zh-CN"/>
        </w:rPr>
      </w:pPr>
    </w:p>
    <w:p w14:paraId="574AF957" w14:textId="77777777" w:rsidR="00A67DE9" w:rsidRPr="004575A5" w:rsidRDefault="00A67DE9" w:rsidP="00A67DE9">
      <w:pPr>
        <w:jc w:val="both"/>
        <w:rPr>
          <w:sz w:val="22"/>
          <w:szCs w:val="18"/>
        </w:rPr>
      </w:pPr>
      <w:r w:rsidRPr="004575A5">
        <w:rPr>
          <w:b/>
          <w:bCs/>
          <w:sz w:val="22"/>
          <w:szCs w:val="18"/>
        </w:rPr>
        <w:t>Ulaganje u objekt u Baškoj</w:t>
      </w:r>
      <w:r w:rsidRPr="004575A5">
        <w:rPr>
          <w:sz w:val="22"/>
          <w:szCs w:val="18"/>
        </w:rPr>
        <w:t xml:space="preserve"> – Kako bi se ostvarili preduvjeti za stavljanje objekta u punu funkciju, potrebno je izvesti neophodne zahvate na uređenju sukladno pripremljenoj projektnoj dokumentaciji. Sredstva su povećana radi unutarnjeg opremanje objekta odmarališta u Baškoj i to nabave namještaja i opremanje kuhinje, kao i sitnog inventara.</w:t>
      </w:r>
    </w:p>
    <w:p w14:paraId="724C53DF" w14:textId="77777777" w:rsidR="00A67DE9" w:rsidRPr="004575A5" w:rsidRDefault="00A67DE9" w:rsidP="00A67DE9">
      <w:pPr>
        <w:rPr>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5"/>
        <w:gridCol w:w="850"/>
        <w:gridCol w:w="992"/>
        <w:gridCol w:w="1417"/>
        <w:gridCol w:w="1275"/>
        <w:gridCol w:w="1416"/>
      </w:tblGrid>
      <w:tr w:rsidR="004575A5" w:rsidRPr="004575A5" w14:paraId="2BF21F47" w14:textId="77777777" w:rsidTr="00A67DE9">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3A86F9" w14:textId="77777777" w:rsidR="00A67DE9" w:rsidRPr="004575A5" w:rsidRDefault="00A67DE9">
            <w:pPr>
              <w:spacing w:line="252" w:lineRule="auto"/>
              <w:jc w:val="center"/>
              <w:rPr>
                <w:sz w:val="18"/>
                <w:szCs w:val="18"/>
              </w:rPr>
            </w:pPr>
            <w:r w:rsidRPr="004575A5">
              <w:rPr>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58ED20"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DC968" w14:textId="77777777" w:rsidR="00A67DE9" w:rsidRPr="004575A5" w:rsidRDefault="00A67DE9">
            <w:pPr>
              <w:spacing w:line="252" w:lineRule="auto"/>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745A04" w14:textId="77777777" w:rsidR="00A67DE9" w:rsidRPr="004575A5" w:rsidRDefault="00A67DE9">
            <w:pPr>
              <w:spacing w:line="252" w:lineRule="auto"/>
              <w:jc w:val="center"/>
              <w:rPr>
                <w:sz w:val="18"/>
                <w:szCs w:val="18"/>
              </w:rPr>
            </w:pPr>
            <w:r w:rsidRPr="004575A5">
              <w:rPr>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AE5757" w14:textId="77777777" w:rsidR="00A67DE9" w:rsidRPr="004575A5" w:rsidRDefault="00A67DE9">
            <w:pPr>
              <w:spacing w:line="252" w:lineRule="auto"/>
              <w:jc w:val="center"/>
              <w:rPr>
                <w:sz w:val="18"/>
                <w:szCs w:val="18"/>
              </w:rPr>
            </w:pPr>
            <w:r w:rsidRPr="004575A5">
              <w:rPr>
                <w:sz w:val="18"/>
                <w:szCs w:val="18"/>
              </w:rPr>
              <w:t>PLAN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59A99A" w14:textId="77777777" w:rsidR="00A67DE9" w:rsidRPr="004575A5" w:rsidRDefault="00A67DE9">
            <w:pPr>
              <w:spacing w:line="252" w:lineRule="auto"/>
              <w:jc w:val="center"/>
              <w:rPr>
                <w:sz w:val="18"/>
                <w:szCs w:val="18"/>
              </w:rPr>
            </w:pPr>
            <w:r w:rsidRPr="004575A5">
              <w:rPr>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CC62AC"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5E54B3E3" w14:textId="77777777" w:rsidTr="00A67DE9">
        <w:trPr>
          <w:trHeight w:val="6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A6A284" w14:textId="77777777" w:rsidR="00A67DE9" w:rsidRPr="004575A5" w:rsidRDefault="00A67DE9">
            <w:pPr>
              <w:spacing w:line="252" w:lineRule="auto"/>
              <w:rPr>
                <w:sz w:val="18"/>
                <w:szCs w:val="18"/>
              </w:rPr>
            </w:pPr>
            <w:r w:rsidRPr="004575A5">
              <w:rPr>
                <w:sz w:val="18"/>
                <w:szCs w:val="18"/>
              </w:rPr>
              <w:t>Ulaganje u objekt u Baškoj</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DB54C83" w14:textId="77777777" w:rsidR="00A67DE9" w:rsidRPr="004575A5" w:rsidRDefault="00A67DE9">
            <w:pPr>
              <w:spacing w:line="252" w:lineRule="auto"/>
              <w:rPr>
                <w:sz w:val="18"/>
                <w:szCs w:val="18"/>
              </w:rPr>
            </w:pPr>
            <w:r w:rsidRPr="004575A5">
              <w:rPr>
                <w:sz w:val="18"/>
                <w:szCs w:val="18"/>
              </w:rPr>
              <w:t>Stupanj dovršenosti</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F451E06" w14:textId="77777777" w:rsidR="00A67DE9" w:rsidRPr="004575A5" w:rsidRDefault="00A67DE9">
            <w:pPr>
              <w:spacing w:line="252" w:lineRule="auto"/>
              <w:jc w:val="center"/>
              <w:rPr>
                <w:sz w:val="18"/>
                <w:szCs w:val="18"/>
              </w:rPr>
            </w:pPr>
            <w:r w:rsidRPr="004575A5">
              <w:rPr>
                <w:sz w:val="18"/>
                <w:szCs w:val="18"/>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99DB441" w14:textId="77777777" w:rsidR="00A67DE9" w:rsidRPr="004575A5" w:rsidRDefault="00A67DE9">
            <w:pPr>
              <w:spacing w:line="252" w:lineRule="auto"/>
              <w:jc w:val="center"/>
              <w:rPr>
                <w:sz w:val="18"/>
                <w:szCs w:val="18"/>
              </w:rPr>
            </w:pPr>
            <w:r w:rsidRPr="004575A5">
              <w:rPr>
                <w:sz w:val="18"/>
                <w:szCs w:val="18"/>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21906EB" w14:textId="77777777" w:rsidR="00A67DE9" w:rsidRPr="004575A5" w:rsidRDefault="00A67DE9">
            <w:pPr>
              <w:spacing w:line="252" w:lineRule="auto"/>
              <w:jc w:val="center"/>
              <w:rPr>
                <w:sz w:val="18"/>
                <w:szCs w:val="18"/>
              </w:rPr>
            </w:pPr>
            <w:r w:rsidRPr="004575A5">
              <w:rPr>
                <w:sz w:val="18"/>
                <w:szCs w:val="18"/>
              </w:rPr>
              <w:t>100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52B2F06" w14:textId="77777777" w:rsidR="00A67DE9" w:rsidRPr="004575A5" w:rsidRDefault="00A67DE9">
            <w:pPr>
              <w:spacing w:line="252" w:lineRule="auto"/>
              <w:jc w:val="center"/>
              <w:rPr>
                <w:sz w:val="18"/>
                <w:szCs w:val="18"/>
              </w:rPr>
            </w:pPr>
            <w:r w:rsidRPr="004575A5">
              <w:rPr>
                <w:sz w:val="18"/>
                <w:szCs w:val="18"/>
              </w:rPr>
              <w:t>0</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4B7E839" w14:textId="77777777" w:rsidR="00A67DE9" w:rsidRPr="004575A5" w:rsidRDefault="00A67DE9">
            <w:pPr>
              <w:spacing w:line="252" w:lineRule="auto"/>
              <w:jc w:val="center"/>
              <w:rPr>
                <w:sz w:val="18"/>
                <w:szCs w:val="18"/>
              </w:rPr>
            </w:pPr>
            <w:r w:rsidRPr="004575A5">
              <w:rPr>
                <w:sz w:val="18"/>
                <w:szCs w:val="18"/>
              </w:rPr>
              <w:t>100</w:t>
            </w:r>
          </w:p>
        </w:tc>
      </w:tr>
      <w:tr w:rsidR="004575A5" w:rsidRPr="004575A5" w14:paraId="3F83A391" w14:textId="77777777" w:rsidTr="00A67DE9">
        <w:trPr>
          <w:trHeight w:val="6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5FBDB" w14:textId="77777777" w:rsidR="00A67DE9" w:rsidRPr="004575A5" w:rsidRDefault="00A67DE9">
            <w:pPr>
              <w:spacing w:line="252" w:lineRule="auto"/>
              <w:rPr>
                <w:sz w:val="18"/>
                <w:szCs w:val="18"/>
              </w:rPr>
            </w:pPr>
            <w:r w:rsidRPr="004575A5">
              <w:rPr>
                <w:sz w:val="18"/>
                <w:szCs w:val="18"/>
              </w:rPr>
              <w:t>Unutarnje opremanje</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91BEC15" w14:textId="77777777" w:rsidR="00A67DE9" w:rsidRPr="004575A5" w:rsidRDefault="00A67DE9">
            <w:pPr>
              <w:spacing w:line="252" w:lineRule="auto"/>
              <w:rPr>
                <w:sz w:val="18"/>
                <w:szCs w:val="18"/>
              </w:rPr>
            </w:pPr>
            <w:r w:rsidRPr="004575A5">
              <w:rPr>
                <w:sz w:val="18"/>
                <w:szCs w:val="18"/>
              </w:rPr>
              <w:t>Nabavljena oprema</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F3CAE47" w14:textId="77777777" w:rsidR="00A67DE9" w:rsidRPr="004575A5" w:rsidRDefault="00A67DE9">
            <w:pPr>
              <w:spacing w:line="252" w:lineRule="auto"/>
              <w:jc w:val="center"/>
              <w:rPr>
                <w:sz w:val="18"/>
                <w:szCs w:val="18"/>
              </w:rPr>
            </w:pPr>
            <w:proofErr w:type="spellStart"/>
            <w:r w:rsidRPr="004575A5">
              <w:rPr>
                <w:sz w:val="18"/>
                <w:szCs w:val="18"/>
              </w:rPr>
              <w:t>kpl</w:t>
            </w:r>
            <w:proofErr w:type="spellEnd"/>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5F6D307" w14:textId="77777777" w:rsidR="00A67DE9" w:rsidRPr="004575A5" w:rsidRDefault="00A67DE9">
            <w:pPr>
              <w:spacing w:line="252" w:lineRule="auto"/>
              <w:jc w:val="center"/>
              <w:rPr>
                <w:sz w:val="18"/>
                <w:szCs w:val="18"/>
              </w:rPr>
            </w:pPr>
            <w:r w:rsidRPr="004575A5">
              <w:rPr>
                <w:sz w:val="18"/>
                <w:szCs w:val="18"/>
              </w:rPr>
              <w:t>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90A8956" w14:textId="77777777" w:rsidR="00A67DE9" w:rsidRPr="004575A5" w:rsidRDefault="00A67DE9">
            <w:pPr>
              <w:spacing w:line="252" w:lineRule="auto"/>
              <w:jc w:val="center"/>
              <w:rPr>
                <w:sz w:val="18"/>
                <w:szCs w:val="18"/>
              </w:rPr>
            </w:pPr>
            <w:r w:rsidRPr="004575A5">
              <w:rPr>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04438143" w14:textId="77777777" w:rsidR="00A67DE9" w:rsidRPr="004575A5" w:rsidRDefault="00A67DE9">
            <w:pPr>
              <w:spacing w:line="252" w:lineRule="auto"/>
              <w:jc w:val="center"/>
              <w:rPr>
                <w:sz w:val="18"/>
                <w:szCs w:val="18"/>
              </w:rPr>
            </w:pPr>
            <w:r w:rsidRPr="004575A5">
              <w:rPr>
                <w:sz w:val="18"/>
                <w:szCs w:val="18"/>
              </w:rPr>
              <w:t>1</w:t>
            </w:r>
          </w:p>
        </w:tc>
        <w:tc>
          <w:tcPr>
            <w:tcW w:w="141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CC292BA" w14:textId="77777777" w:rsidR="00A67DE9" w:rsidRPr="004575A5" w:rsidRDefault="00A67DE9">
            <w:pPr>
              <w:spacing w:line="252" w:lineRule="auto"/>
              <w:jc w:val="center"/>
              <w:rPr>
                <w:sz w:val="18"/>
                <w:szCs w:val="18"/>
              </w:rPr>
            </w:pPr>
            <w:r w:rsidRPr="004575A5">
              <w:rPr>
                <w:sz w:val="18"/>
                <w:szCs w:val="18"/>
              </w:rPr>
              <w:t>1</w:t>
            </w:r>
          </w:p>
        </w:tc>
      </w:tr>
    </w:tbl>
    <w:p w14:paraId="3826BBC8" w14:textId="77777777" w:rsidR="00A67DE9" w:rsidRPr="004575A5" w:rsidRDefault="00A67DE9" w:rsidP="00A67DE9">
      <w:pPr>
        <w:rPr>
          <w:szCs w:val="20"/>
          <w:lang w:eastAsia="zh-CN"/>
        </w:rPr>
      </w:pPr>
    </w:p>
    <w:p w14:paraId="40FEB3C9" w14:textId="77777777" w:rsidR="00A67DE9" w:rsidRPr="004575A5" w:rsidRDefault="00A67DE9" w:rsidP="00A67DE9">
      <w:pPr>
        <w:jc w:val="both"/>
        <w:rPr>
          <w:sz w:val="22"/>
          <w:szCs w:val="18"/>
        </w:rPr>
      </w:pPr>
      <w:r w:rsidRPr="004575A5">
        <w:rPr>
          <w:b/>
          <w:bCs/>
          <w:sz w:val="22"/>
          <w:szCs w:val="18"/>
        </w:rPr>
        <w:t xml:space="preserve">Revitalizacija povijesne jezgre grada Požege – </w:t>
      </w:r>
      <w:r w:rsidRPr="004575A5">
        <w:rPr>
          <w:sz w:val="22"/>
          <w:szCs w:val="18"/>
        </w:rPr>
        <w:t>kako bi se ostvarili preduvjeti za revitalizaciju povijesne jezgre grada Požege potrebno je izraditi projektno-tehničku dokumentaciju za izgradnju društveno-poduzetničkog centra s podzemnom garažom i pristupnom prometnicom, kao i okolnom površinom.</w:t>
      </w:r>
    </w:p>
    <w:p w14:paraId="0643EE7B" w14:textId="77777777" w:rsidR="00A67DE9" w:rsidRPr="004575A5" w:rsidRDefault="00A67DE9" w:rsidP="00A67DE9">
      <w:pPr>
        <w:rPr>
          <w:b/>
          <w:bCs/>
          <w:sz w:val="22"/>
          <w:szCs w:val="18"/>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5"/>
        <w:gridCol w:w="1275"/>
        <w:gridCol w:w="850"/>
        <w:gridCol w:w="992"/>
        <w:gridCol w:w="1417"/>
        <w:gridCol w:w="1275"/>
        <w:gridCol w:w="1416"/>
      </w:tblGrid>
      <w:tr w:rsidR="004575A5" w:rsidRPr="004575A5" w14:paraId="0A624F99" w14:textId="77777777" w:rsidTr="00A67DE9">
        <w:trPr>
          <w:trHeight w:val="434"/>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208A98" w14:textId="77777777" w:rsidR="00A67DE9" w:rsidRPr="004575A5" w:rsidRDefault="00A67DE9">
            <w:pPr>
              <w:spacing w:line="252" w:lineRule="auto"/>
              <w:jc w:val="center"/>
              <w:rPr>
                <w:sz w:val="18"/>
                <w:szCs w:val="18"/>
              </w:rPr>
            </w:pPr>
            <w:r w:rsidRPr="004575A5">
              <w:rPr>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71E5FA"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906BEE" w14:textId="77777777" w:rsidR="00A67DE9" w:rsidRPr="004575A5" w:rsidRDefault="00A67DE9">
            <w:pPr>
              <w:spacing w:line="252" w:lineRule="auto"/>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896793" w14:textId="77777777" w:rsidR="00A67DE9" w:rsidRPr="004575A5" w:rsidRDefault="00A67DE9">
            <w:pPr>
              <w:spacing w:line="252" w:lineRule="auto"/>
              <w:jc w:val="center"/>
              <w:rPr>
                <w:sz w:val="18"/>
                <w:szCs w:val="18"/>
              </w:rPr>
            </w:pPr>
            <w:r w:rsidRPr="004575A5">
              <w:rPr>
                <w:sz w:val="18"/>
                <w:szCs w:val="18"/>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72B46" w14:textId="77777777" w:rsidR="00A67DE9" w:rsidRPr="004575A5" w:rsidRDefault="00A67DE9">
            <w:pPr>
              <w:spacing w:line="252" w:lineRule="auto"/>
              <w:jc w:val="center"/>
              <w:rPr>
                <w:sz w:val="18"/>
                <w:szCs w:val="18"/>
              </w:rPr>
            </w:pPr>
            <w:r w:rsidRPr="004575A5">
              <w:rPr>
                <w:sz w:val="18"/>
                <w:szCs w:val="18"/>
              </w:rPr>
              <w:t>PLAN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3F119" w14:textId="77777777" w:rsidR="00A67DE9" w:rsidRPr="004575A5" w:rsidRDefault="00A67DE9">
            <w:pPr>
              <w:spacing w:line="252" w:lineRule="auto"/>
              <w:jc w:val="center"/>
              <w:rPr>
                <w:sz w:val="18"/>
                <w:szCs w:val="18"/>
              </w:rPr>
            </w:pPr>
            <w:r w:rsidRPr="004575A5">
              <w:rPr>
                <w:sz w:val="18"/>
                <w:szCs w:val="18"/>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E52FAA"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0EB52BE6" w14:textId="77777777" w:rsidTr="00A67DE9">
        <w:trPr>
          <w:trHeight w:val="6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9454F4" w14:textId="77777777" w:rsidR="00A67DE9" w:rsidRPr="004575A5" w:rsidRDefault="00A67DE9">
            <w:pPr>
              <w:spacing w:line="252" w:lineRule="auto"/>
              <w:rPr>
                <w:sz w:val="18"/>
                <w:szCs w:val="18"/>
              </w:rPr>
            </w:pPr>
            <w:r w:rsidRPr="004575A5">
              <w:rPr>
                <w:sz w:val="18"/>
                <w:szCs w:val="18"/>
              </w:rPr>
              <w:t>Ulaganje u revitalizaciju povijesne jezgre grada Požege</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D8C1391" w14:textId="77777777" w:rsidR="00A67DE9" w:rsidRPr="004575A5" w:rsidRDefault="00A67DE9">
            <w:pPr>
              <w:spacing w:line="252" w:lineRule="auto"/>
              <w:rPr>
                <w:sz w:val="18"/>
                <w:szCs w:val="18"/>
              </w:rPr>
            </w:pPr>
            <w:r w:rsidRPr="004575A5">
              <w:rPr>
                <w:sz w:val="18"/>
                <w:szCs w:val="18"/>
              </w:rPr>
              <w:t>Izrađena projektna dokumentacija</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1D7967D" w14:textId="77777777" w:rsidR="00A67DE9" w:rsidRPr="004575A5" w:rsidRDefault="00A67DE9">
            <w:pPr>
              <w:spacing w:line="252" w:lineRule="auto"/>
              <w:jc w:val="center"/>
              <w:rPr>
                <w:sz w:val="18"/>
                <w:szCs w:val="18"/>
              </w:rPr>
            </w:pPr>
            <w:proofErr w:type="spellStart"/>
            <w:r w:rsidRPr="004575A5">
              <w:rPr>
                <w:sz w:val="18"/>
                <w:szCs w:val="18"/>
              </w:rPr>
              <w:t>kpl</w:t>
            </w:r>
            <w:proofErr w:type="spellEnd"/>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6B51A25" w14:textId="77777777" w:rsidR="00A67DE9" w:rsidRPr="004575A5" w:rsidRDefault="00A67DE9">
            <w:pPr>
              <w:spacing w:line="252" w:lineRule="auto"/>
              <w:jc w:val="center"/>
              <w:rPr>
                <w:sz w:val="18"/>
                <w:szCs w:val="18"/>
              </w:rPr>
            </w:pPr>
            <w:r w:rsidRPr="004575A5">
              <w:rPr>
                <w:sz w:val="18"/>
                <w:szCs w:val="18"/>
              </w:rPr>
              <w:t>0</w:t>
            </w:r>
          </w:p>
        </w:tc>
        <w:tc>
          <w:tcPr>
            <w:tcW w:w="141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CB8C406" w14:textId="77777777" w:rsidR="00A67DE9" w:rsidRPr="004575A5" w:rsidRDefault="00A67DE9">
            <w:pPr>
              <w:spacing w:line="252" w:lineRule="auto"/>
              <w:jc w:val="center"/>
              <w:rPr>
                <w:sz w:val="18"/>
                <w:szCs w:val="18"/>
              </w:rPr>
            </w:pPr>
            <w:r w:rsidRPr="004575A5">
              <w:rPr>
                <w:sz w:val="18"/>
                <w:szCs w:val="18"/>
              </w:rPr>
              <w:t>0</w:t>
            </w:r>
          </w:p>
        </w:tc>
        <w:tc>
          <w:tcPr>
            <w:tcW w:w="127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3744F811" w14:textId="77777777" w:rsidR="00A67DE9" w:rsidRPr="004575A5" w:rsidRDefault="00A67DE9">
            <w:pPr>
              <w:spacing w:line="252" w:lineRule="auto"/>
              <w:jc w:val="center"/>
              <w:rPr>
                <w:sz w:val="18"/>
                <w:szCs w:val="18"/>
              </w:rPr>
            </w:pPr>
            <w:r w:rsidRPr="004575A5">
              <w:rPr>
                <w:sz w:val="18"/>
                <w:szCs w:val="18"/>
              </w:rPr>
              <w:t>1</w:t>
            </w:r>
          </w:p>
        </w:tc>
        <w:tc>
          <w:tcPr>
            <w:tcW w:w="1416"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BED6E81" w14:textId="77777777" w:rsidR="00A67DE9" w:rsidRPr="004575A5" w:rsidRDefault="00A67DE9">
            <w:pPr>
              <w:spacing w:line="252" w:lineRule="auto"/>
              <w:jc w:val="center"/>
              <w:rPr>
                <w:sz w:val="18"/>
                <w:szCs w:val="18"/>
              </w:rPr>
            </w:pPr>
            <w:r w:rsidRPr="004575A5">
              <w:rPr>
                <w:sz w:val="18"/>
                <w:szCs w:val="18"/>
              </w:rPr>
              <w:t>1</w:t>
            </w:r>
          </w:p>
        </w:tc>
      </w:tr>
    </w:tbl>
    <w:p w14:paraId="5761D2B9" w14:textId="77777777" w:rsidR="00A67DE9" w:rsidRPr="004575A5" w:rsidRDefault="00A67DE9" w:rsidP="00A67DE9">
      <w:pPr>
        <w:rPr>
          <w:szCs w:val="20"/>
          <w:lang w:eastAsia="zh-CN"/>
        </w:rPr>
      </w:pPr>
    </w:p>
    <w:p w14:paraId="5EDDD793" w14:textId="77777777" w:rsidR="00A67DE9" w:rsidRPr="004575A5" w:rsidRDefault="00A67DE9" w:rsidP="00A67DE9">
      <w:pPr>
        <w:ind w:right="-108"/>
        <w:jc w:val="both"/>
        <w:rPr>
          <w:b/>
          <w:sz w:val="22"/>
          <w:szCs w:val="22"/>
        </w:rPr>
      </w:pPr>
      <w:r w:rsidRPr="004575A5">
        <w:rPr>
          <w:b/>
          <w:sz w:val="22"/>
          <w:szCs w:val="22"/>
        </w:rPr>
        <w:t xml:space="preserve">NAZIV PROGRAMA: ULAGANJE U PROSTORNO-PLANSKU DOKUMENTACIJU </w:t>
      </w:r>
    </w:p>
    <w:p w14:paraId="7FA41078" w14:textId="77777777" w:rsidR="00A67DE9" w:rsidRPr="004575A5" w:rsidRDefault="00A67DE9" w:rsidP="00A67DE9">
      <w:pPr>
        <w:pStyle w:val="Odlomakpopisa"/>
        <w:ind w:right="-108"/>
        <w:jc w:val="both"/>
        <w:rPr>
          <w:bCs/>
          <w:sz w:val="22"/>
          <w:szCs w:val="22"/>
        </w:rPr>
      </w:pPr>
    </w:p>
    <w:p w14:paraId="5418C547" w14:textId="77777777" w:rsidR="00A67DE9" w:rsidRPr="004575A5" w:rsidRDefault="00A67DE9" w:rsidP="00A67DE9">
      <w:pPr>
        <w:ind w:right="-108" w:firstLine="720"/>
        <w:jc w:val="both"/>
        <w:rPr>
          <w:sz w:val="22"/>
          <w:szCs w:val="22"/>
        </w:rPr>
      </w:pPr>
      <w:r w:rsidRPr="004575A5">
        <w:rPr>
          <w:sz w:val="22"/>
          <w:szCs w:val="22"/>
        </w:rPr>
        <w:t>Cilj programa je stvaranje uvjeta za učinkovito gospodarenje prostorom kroz izradu prostornih planova uređenja, geodetske usluge, legalizaciju, energetsko certificiranje, te izradu procjena.</w:t>
      </w:r>
    </w:p>
    <w:p w14:paraId="55550E08" w14:textId="77777777" w:rsidR="00A67DE9" w:rsidRPr="004575A5" w:rsidRDefault="00A67DE9" w:rsidP="00A67DE9">
      <w:pPr>
        <w:ind w:right="-108"/>
        <w:jc w:val="both"/>
        <w:rPr>
          <w:sz w:val="22"/>
          <w:szCs w:val="22"/>
        </w:rPr>
      </w:pPr>
    </w:p>
    <w:tbl>
      <w:tblPr>
        <w:tblStyle w:val="Reetkatablice1"/>
        <w:tblW w:w="9209" w:type="dxa"/>
        <w:jc w:val="center"/>
        <w:tblLook w:val="04A0" w:firstRow="1" w:lastRow="0" w:firstColumn="1" w:lastColumn="0" w:noHBand="0" w:noVBand="1"/>
      </w:tblPr>
      <w:tblGrid>
        <w:gridCol w:w="5533"/>
        <w:gridCol w:w="1134"/>
        <w:gridCol w:w="1350"/>
        <w:gridCol w:w="1306"/>
      </w:tblGrid>
      <w:tr w:rsidR="004575A5" w:rsidRPr="004575A5" w14:paraId="24C361BC" w14:textId="77777777" w:rsidTr="00A67DE9">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3B082F8F"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PROGRAM 1502 ULAGANJE U PROSTORNO-PLANSKU DOKUMENTACIJU</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41554F2"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1689325"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302" w:type="dxa"/>
            <w:tcBorders>
              <w:top w:val="single" w:sz="4" w:space="0" w:color="auto"/>
              <w:left w:val="single" w:sz="4" w:space="0" w:color="auto"/>
              <w:bottom w:val="single" w:sz="4" w:space="0" w:color="auto"/>
              <w:right w:val="single" w:sz="4" w:space="0" w:color="auto"/>
            </w:tcBorders>
            <w:noWrap/>
            <w:vAlign w:val="bottom"/>
            <w:hideMark/>
          </w:tcPr>
          <w:p w14:paraId="23E1B401"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0E93A152" w14:textId="77777777" w:rsidTr="00A67DE9">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76892054" w14:textId="77777777" w:rsidR="00A67DE9" w:rsidRPr="004575A5" w:rsidRDefault="00A67DE9">
            <w:pPr>
              <w:rPr>
                <w:rFonts w:ascii="Times New Roman" w:hAnsi="Times New Roman"/>
                <w:sz w:val="20"/>
                <w:szCs w:val="20"/>
              </w:rPr>
            </w:pPr>
            <w:r w:rsidRPr="004575A5">
              <w:rPr>
                <w:rFonts w:ascii="Times New Roman" w:hAnsi="Times New Roman"/>
                <w:sz w:val="20"/>
                <w:szCs w:val="20"/>
              </w:rPr>
              <w:t>Aktivnost A150001 GEODETSKO-KATASTARSKE USLUGE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AA337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52.344,00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6D84F82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12.728,00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2131CD0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65.072,00</w:t>
            </w:r>
          </w:p>
        </w:tc>
      </w:tr>
      <w:tr w:rsidR="004575A5" w:rsidRPr="004575A5" w14:paraId="2BF93867" w14:textId="77777777" w:rsidTr="00A67DE9">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50A09277"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K150001 PROSTORNI PLANOVI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B1FCA9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13.272,00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4DAC5AF3"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6829F06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13.272,00</w:t>
            </w:r>
          </w:p>
        </w:tc>
      </w:tr>
      <w:tr w:rsidR="00A67DE9" w:rsidRPr="004575A5" w14:paraId="2B54454F" w14:textId="77777777" w:rsidTr="00A67DE9">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12F580BE" w14:textId="77777777" w:rsidR="00A67DE9" w:rsidRPr="004575A5" w:rsidRDefault="00A67DE9">
            <w:pPr>
              <w:rPr>
                <w:rFonts w:ascii="Times New Roman" w:hAnsi="Times New Roman"/>
                <w:sz w:val="20"/>
                <w:szCs w:val="20"/>
              </w:rPr>
            </w:pPr>
            <w:r w:rsidRPr="004575A5">
              <w:rPr>
                <w:rFonts w:ascii="Times New Roman" w:hAnsi="Times New Roman"/>
                <w:sz w:val="20"/>
                <w:szCs w:val="20"/>
              </w:rPr>
              <w:t xml:space="preserve">Tekući projekt T150001 IZRADA STRATEGIJE IZGRADNJE SUSTAVA OBORINSKE ODVODNJE NA PODRUČJU GRADA POŽEGE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58AAC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2.654,00</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379C5F2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20.093,00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04FAF9F8"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22.747,00</w:t>
            </w:r>
          </w:p>
        </w:tc>
      </w:tr>
    </w:tbl>
    <w:p w14:paraId="5AF3B39A" w14:textId="77777777" w:rsidR="00A67DE9" w:rsidRPr="004575A5" w:rsidRDefault="00A67DE9" w:rsidP="00A67DE9">
      <w:pPr>
        <w:jc w:val="both"/>
        <w:rPr>
          <w:sz w:val="22"/>
          <w:szCs w:val="22"/>
          <w:lang w:val="en-US" w:eastAsia="zh-CN"/>
        </w:rPr>
      </w:pPr>
    </w:p>
    <w:p w14:paraId="523DF4DC" w14:textId="77777777" w:rsidR="00A67DE9" w:rsidRPr="004575A5" w:rsidRDefault="00A67DE9" w:rsidP="00A67DE9">
      <w:pPr>
        <w:jc w:val="both"/>
        <w:rPr>
          <w:sz w:val="22"/>
          <w:szCs w:val="22"/>
        </w:rPr>
      </w:pPr>
      <w:r w:rsidRPr="004575A5">
        <w:rPr>
          <w:b/>
          <w:sz w:val="22"/>
          <w:szCs w:val="22"/>
        </w:rPr>
        <w:t>Geodetsko-katastarske usluge</w:t>
      </w:r>
      <w:r w:rsidRPr="004575A5">
        <w:rPr>
          <w:sz w:val="22"/>
          <w:szCs w:val="22"/>
        </w:rPr>
        <w:t xml:space="preserve"> </w:t>
      </w:r>
      <w:r w:rsidRPr="004575A5">
        <w:rPr>
          <w:bCs/>
          <w:sz w:val="22"/>
          <w:szCs w:val="22"/>
        </w:rPr>
        <w:t xml:space="preserve">- </w:t>
      </w:r>
      <w:r w:rsidRPr="004575A5">
        <w:rPr>
          <w:sz w:val="22"/>
          <w:szCs w:val="22"/>
        </w:rPr>
        <w:t>planirana sredstva predviđena su za katastarsko-geodetsku izmjeru</w:t>
      </w:r>
      <w:r w:rsidRPr="004575A5">
        <w:rPr>
          <w:bCs/>
          <w:sz w:val="22"/>
          <w:szCs w:val="22"/>
        </w:rPr>
        <w:t xml:space="preserve"> u</w:t>
      </w:r>
      <w:r w:rsidRPr="004575A5">
        <w:rPr>
          <w:sz w:val="22"/>
          <w:szCs w:val="22"/>
        </w:rPr>
        <w:t xml:space="preserve"> svrhu izrade projektne dokumentacije, prilikom izvođenja radova na terenu, snimke izvedenih radova, uvođenja u posjed nakon kupoprodaja i sl., zatim sredstva za procjene od strane sudskih vještaka u procesima </w:t>
      </w:r>
      <w:proofErr w:type="spellStart"/>
      <w:r w:rsidRPr="004575A5">
        <w:rPr>
          <w:sz w:val="22"/>
          <w:szCs w:val="22"/>
        </w:rPr>
        <w:t>etažiranja</w:t>
      </w:r>
      <w:proofErr w:type="spellEnd"/>
      <w:r w:rsidRPr="004575A5">
        <w:rPr>
          <w:sz w:val="22"/>
          <w:szCs w:val="22"/>
        </w:rPr>
        <w:t xml:space="preserve">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 Sredstva su povećana za iznos prihoda za posebne namjene koji nije realiziran u 2022. godini.</w:t>
      </w:r>
    </w:p>
    <w:p w14:paraId="2DE77490" w14:textId="77777777" w:rsidR="00A67DE9" w:rsidRPr="004575A5" w:rsidRDefault="00A67DE9" w:rsidP="00A67DE9">
      <w:pPr>
        <w:pStyle w:val="Odlomakpopisa"/>
        <w:ind w:left="1080"/>
        <w:jc w:val="both"/>
        <w:rPr>
          <w:bCs/>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92"/>
        <w:gridCol w:w="1813"/>
        <w:gridCol w:w="850"/>
        <w:gridCol w:w="964"/>
        <w:gridCol w:w="1300"/>
        <w:gridCol w:w="1416"/>
        <w:gridCol w:w="1275"/>
      </w:tblGrid>
      <w:tr w:rsidR="004575A5" w:rsidRPr="004575A5" w14:paraId="1FF4FF4C" w14:textId="77777777" w:rsidTr="00A67DE9">
        <w:trPr>
          <w:trHeight w:val="411"/>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6F8D95" w14:textId="77777777" w:rsidR="00A67DE9" w:rsidRPr="004575A5" w:rsidRDefault="00A67DE9">
            <w:pPr>
              <w:spacing w:line="252" w:lineRule="auto"/>
              <w:jc w:val="center"/>
              <w:rPr>
                <w:sz w:val="18"/>
                <w:szCs w:val="18"/>
              </w:rPr>
            </w:pPr>
            <w:r w:rsidRPr="004575A5">
              <w:rPr>
                <w:sz w:val="18"/>
                <w:szCs w:val="18"/>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75BBB"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A6DD2B" w14:textId="77777777" w:rsidR="00A67DE9" w:rsidRPr="004575A5" w:rsidRDefault="00A67DE9">
            <w:pPr>
              <w:spacing w:line="252" w:lineRule="auto"/>
              <w:jc w:val="center"/>
              <w:rPr>
                <w:sz w:val="18"/>
                <w:szCs w:val="18"/>
              </w:rPr>
            </w:pPr>
            <w:r w:rsidRPr="004575A5">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F71FF" w14:textId="77777777" w:rsidR="00A67DE9" w:rsidRPr="004575A5" w:rsidRDefault="00A67DE9">
            <w:pPr>
              <w:spacing w:line="252" w:lineRule="auto"/>
              <w:jc w:val="center"/>
              <w:rPr>
                <w:sz w:val="18"/>
                <w:szCs w:val="18"/>
              </w:rPr>
            </w:pPr>
            <w:r w:rsidRPr="004575A5">
              <w:rPr>
                <w:sz w:val="18"/>
                <w:szCs w:val="18"/>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450007" w14:textId="77777777" w:rsidR="00A67DE9" w:rsidRPr="004575A5" w:rsidRDefault="00A67DE9">
            <w:pPr>
              <w:spacing w:line="252" w:lineRule="auto"/>
              <w:jc w:val="center"/>
              <w:rPr>
                <w:sz w:val="18"/>
                <w:szCs w:val="18"/>
              </w:rPr>
            </w:pPr>
            <w:r w:rsidRPr="004575A5">
              <w:rPr>
                <w:sz w:val="18"/>
                <w:szCs w:val="18"/>
              </w:rPr>
              <w:t>PLAN 2023.</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EF5D2" w14:textId="77777777" w:rsidR="00A67DE9" w:rsidRPr="004575A5" w:rsidRDefault="00A67DE9">
            <w:pPr>
              <w:spacing w:line="252" w:lineRule="auto"/>
              <w:jc w:val="center"/>
              <w:rPr>
                <w:sz w:val="18"/>
                <w:szCs w:val="18"/>
              </w:rPr>
            </w:pPr>
            <w:r w:rsidRPr="004575A5">
              <w:rPr>
                <w:sz w:val="18"/>
                <w:szCs w:val="18"/>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C934A1"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32D6851D" w14:textId="77777777" w:rsidTr="00A67DE9">
        <w:trPr>
          <w:trHeight w:val="349"/>
        </w:trPr>
        <w:tc>
          <w:tcPr>
            <w:tcW w:w="15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F2D55D" w14:textId="77777777" w:rsidR="00A67DE9" w:rsidRPr="004575A5" w:rsidRDefault="00A67DE9">
            <w:pPr>
              <w:spacing w:line="252" w:lineRule="auto"/>
              <w:rPr>
                <w:sz w:val="18"/>
                <w:szCs w:val="18"/>
              </w:rPr>
            </w:pPr>
            <w:r w:rsidRPr="004575A5">
              <w:rPr>
                <w:sz w:val="18"/>
                <w:szCs w:val="18"/>
              </w:rPr>
              <w:lastRenderedPageBreak/>
              <w:t>Geodetsko katastarskih dokumenti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F00097" w14:textId="77777777" w:rsidR="00A67DE9" w:rsidRPr="004575A5" w:rsidRDefault="00A67DE9">
            <w:pPr>
              <w:spacing w:line="252" w:lineRule="auto"/>
              <w:rPr>
                <w:sz w:val="18"/>
                <w:szCs w:val="18"/>
              </w:rPr>
            </w:pPr>
            <w:r w:rsidRPr="004575A5">
              <w:rPr>
                <w:sz w:val="18"/>
                <w:szCs w:val="18"/>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53765A" w14:textId="77777777" w:rsidR="00A67DE9" w:rsidRPr="004575A5" w:rsidRDefault="00A67DE9">
            <w:pPr>
              <w:spacing w:line="252" w:lineRule="auto"/>
              <w:jc w:val="center"/>
              <w:rPr>
                <w:sz w:val="18"/>
                <w:szCs w:val="18"/>
              </w:rPr>
            </w:pPr>
            <w:r w:rsidRPr="004575A5">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F017D5" w14:textId="77777777" w:rsidR="00A67DE9" w:rsidRPr="004575A5" w:rsidRDefault="00A67DE9">
            <w:pPr>
              <w:spacing w:line="252" w:lineRule="auto"/>
              <w:jc w:val="center"/>
              <w:rPr>
                <w:sz w:val="18"/>
                <w:szCs w:val="18"/>
              </w:rPr>
            </w:pPr>
            <w:r w:rsidRPr="004575A5">
              <w:rPr>
                <w:sz w:val="18"/>
                <w:szCs w:val="18"/>
              </w:rPr>
              <w:t>35</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CF4EFA" w14:textId="77777777" w:rsidR="00A67DE9" w:rsidRPr="004575A5" w:rsidRDefault="00A67DE9">
            <w:pPr>
              <w:spacing w:line="252" w:lineRule="auto"/>
              <w:jc w:val="center"/>
              <w:rPr>
                <w:sz w:val="18"/>
                <w:szCs w:val="18"/>
              </w:rPr>
            </w:pPr>
            <w:r w:rsidRPr="004575A5">
              <w:rPr>
                <w:sz w:val="18"/>
                <w:szCs w:val="18"/>
              </w:rPr>
              <w:t>35</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58565" w14:textId="77777777" w:rsidR="00A67DE9" w:rsidRPr="004575A5" w:rsidRDefault="00A67DE9">
            <w:pPr>
              <w:spacing w:line="252" w:lineRule="auto"/>
              <w:jc w:val="center"/>
              <w:rPr>
                <w:sz w:val="18"/>
                <w:szCs w:val="18"/>
              </w:rPr>
            </w:pPr>
            <w:r w:rsidRPr="004575A5">
              <w:rPr>
                <w:sz w:val="18"/>
                <w:szCs w:val="18"/>
              </w:rPr>
              <w:t>10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B2C7D" w14:textId="77777777" w:rsidR="00A67DE9" w:rsidRPr="004575A5" w:rsidRDefault="00A67DE9">
            <w:pPr>
              <w:spacing w:line="252" w:lineRule="auto"/>
              <w:jc w:val="center"/>
              <w:rPr>
                <w:sz w:val="18"/>
                <w:szCs w:val="18"/>
              </w:rPr>
            </w:pPr>
            <w:r w:rsidRPr="004575A5">
              <w:rPr>
                <w:sz w:val="18"/>
                <w:szCs w:val="18"/>
              </w:rPr>
              <w:t>45</w:t>
            </w:r>
          </w:p>
        </w:tc>
      </w:tr>
    </w:tbl>
    <w:p w14:paraId="7FB9D5D5" w14:textId="77777777" w:rsidR="00A67DE9" w:rsidRPr="004575A5" w:rsidRDefault="00A67DE9" w:rsidP="00A67DE9">
      <w:pPr>
        <w:jc w:val="both"/>
        <w:rPr>
          <w:bCs/>
          <w:sz w:val="22"/>
          <w:szCs w:val="22"/>
        </w:rPr>
      </w:pPr>
      <w:r w:rsidRPr="004575A5">
        <w:rPr>
          <w:b/>
          <w:sz w:val="22"/>
          <w:szCs w:val="22"/>
        </w:rPr>
        <w:t>Izrada strategije izgradnje sustava oborinske odvodnje</w:t>
      </w:r>
      <w:r w:rsidRPr="004575A5">
        <w:t xml:space="preserve"> </w:t>
      </w:r>
      <w:r w:rsidRPr="004575A5">
        <w:rPr>
          <w:bCs/>
          <w:sz w:val="22"/>
          <w:szCs w:val="22"/>
        </w:rPr>
        <w:t>- Grad Požega planira projekt izrade strategije izgradnje sustava oborinske odvodnje kako bi se osiguralo kvalitetno i održivo (ekološki prihvatljivo) upravljanje sustavom oborinske odvodnje i time spriječilo ugrožavanje stanovništva poplavama nakon obilnih kiša. Sredstva su povećana kako bi se osigurala izrada sveobuhvatne strategije prema kojoj će se moći planirati i realizirati radovi u narednom dugogodišnjem razdoblju.</w:t>
      </w:r>
    </w:p>
    <w:p w14:paraId="174D5101" w14:textId="77777777" w:rsidR="00A67DE9" w:rsidRPr="004575A5" w:rsidRDefault="00A67DE9" w:rsidP="00A67DE9">
      <w:pPr>
        <w:jc w:val="both"/>
        <w:rPr>
          <w:szCs w:val="20"/>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12"/>
        <w:gridCol w:w="1558"/>
      </w:tblGrid>
      <w:tr w:rsidR="004575A5" w:rsidRPr="004575A5" w14:paraId="2C9AF60D" w14:textId="77777777" w:rsidTr="00A67DE9">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295A53" w14:textId="77777777" w:rsidR="00A67DE9" w:rsidRPr="004575A5" w:rsidRDefault="00A67DE9">
            <w:pPr>
              <w:spacing w:line="252" w:lineRule="auto"/>
              <w:jc w:val="center"/>
              <w:rPr>
                <w:sz w:val="18"/>
                <w:szCs w:val="18"/>
              </w:rPr>
            </w:pPr>
            <w:r w:rsidRPr="004575A5">
              <w:rPr>
                <w:sz w:val="18"/>
                <w:szCs w:val="18"/>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7AD627"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67241" w14:textId="77777777" w:rsidR="00A67DE9" w:rsidRPr="004575A5" w:rsidRDefault="00A67DE9">
            <w:pPr>
              <w:spacing w:line="252" w:lineRule="auto"/>
              <w:jc w:val="center"/>
              <w:rPr>
                <w:sz w:val="18"/>
                <w:szCs w:val="18"/>
              </w:rPr>
            </w:pPr>
            <w:r w:rsidRPr="004575A5">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0A0A85" w14:textId="77777777" w:rsidR="00A67DE9" w:rsidRPr="004575A5" w:rsidRDefault="00A67DE9">
            <w:pPr>
              <w:spacing w:line="252" w:lineRule="auto"/>
              <w:jc w:val="center"/>
              <w:rPr>
                <w:sz w:val="18"/>
                <w:szCs w:val="18"/>
              </w:rPr>
            </w:pPr>
            <w:r w:rsidRPr="004575A5">
              <w:rPr>
                <w:sz w:val="18"/>
                <w:szCs w:val="18"/>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42612A" w14:textId="77777777" w:rsidR="00A67DE9" w:rsidRPr="004575A5" w:rsidRDefault="00A67DE9">
            <w:pPr>
              <w:spacing w:line="252" w:lineRule="auto"/>
              <w:jc w:val="center"/>
              <w:rPr>
                <w:sz w:val="18"/>
                <w:szCs w:val="18"/>
              </w:rPr>
            </w:pPr>
            <w:r w:rsidRPr="004575A5">
              <w:rPr>
                <w:sz w:val="18"/>
                <w:szCs w:val="18"/>
              </w:rPr>
              <w:t>PLAN 2023.</w:t>
            </w:r>
          </w:p>
        </w:tc>
        <w:tc>
          <w:tcPr>
            <w:tcW w:w="14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9661B9" w14:textId="77777777" w:rsidR="00A67DE9" w:rsidRPr="004575A5" w:rsidRDefault="00A67DE9">
            <w:pPr>
              <w:spacing w:line="252" w:lineRule="auto"/>
              <w:jc w:val="center"/>
              <w:rPr>
                <w:sz w:val="18"/>
                <w:szCs w:val="18"/>
              </w:rPr>
            </w:pPr>
            <w:r w:rsidRPr="004575A5">
              <w:rPr>
                <w:sz w:val="18"/>
                <w:szCs w:val="18"/>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2FCB67"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758CEEF3" w14:textId="77777777" w:rsidTr="00A67DE9">
        <w:trPr>
          <w:trHeight w:val="372"/>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DE1D13" w14:textId="77777777" w:rsidR="00A67DE9" w:rsidRPr="004575A5" w:rsidRDefault="00A67DE9">
            <w:pPr>
              <w:spacing w:line="252" w:lineRule="auto"/>
              <w:rPr>
                <w:sz w:val="18"/>
                <w:szCs w:val="18"/>
              </w:rPr>
            </w:pPr>
            <w:r w:rsidRPr="004575A5">
              <w:rPr>
                <w:sz w:val="18"/>
                <w:szCs w:val="18"/>
              </w:rPr>
              <w:t>Izrada strategije sustava oborinske odvodnje</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0E3F44" w14:textId="77777777" w:rsidR="00A67DE9" w:rsidRPr="004575A5" w:rsidRDefault="00A67DE9">
            <w:pPr>
              <w:spacing w:line="252" w:lineRule="auto"/>
              <w:rPr>
                <w:sz w:val="18"/>
                <w:szCs w:val="18"/>
              </w:rPr>
            </w:pPr>
            <w:r w:rsidRPr="004575A5">
              <w:rPr>
                <w:sz w:val="18"/>
                <w:szCs w:val="18"/>
              </w:rPr>
              <w:t>Broj izrađenih dokumenata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DD39F" w14:textId="77777777" w:rsidR="00A67DE9" w:rsidRPr="004575A5" w:rsidRDefault="00A67DE9">
            <w:pPr>
              <w:spacing w:line="252" w:lineRule="auto"/>
              <w:jc w:val="center"/>
              <w:rPr>
                <w:sz w:val="18"/>
                <w:szCs w:val="18"/>
              </w:rPr>
            </w:pPr>
            <w:r w:rsidRPr="004575A5">
              <w:rPr>
                <w:sz w:val="18"/>
                <w:szCs w:val="18"/>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C2BE9" w14:textId="77777777" w:rsidR="00A67DE9" w:rsidRPr="004575A5" w:rsidRDefault="00A67DE9">
            <w:pPr>
              <w:spacing w:line="252" w:lineRule="auto"/>
              <w:jc w:val="center"/>
              <w:rPr>
                <w:sz w:val="18"/>
                <w:szCs w:val="18"/>
              </w:rPr>
            </w:pPr>
            <w:r w:rsidRPr="004575A5">
              <w:rPr>
                <w:sz w:val="18"/>
                <w:szCs w:val="18"/>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D8FD8" w14:textId="77777777" w:rsidR="00A67DE9" w:rsidRPr="004575A5" w:rsidRDefault="00A67DE9">
            <w:pPr>
              <w:spacing w:line="252" w:lineRule="auto"/>
              <w:jc w:val="center"/>
              <w:rPr>
                <w:sz w:val="18"/>
                <w:szCs w:val="18"/>
              </w:rPr>
            </w:pPr>
            <w:r w:rsidRPr="004575A5">
              <w:rPr>
                <w:sz w:val="18"/>
                <w:szCs w:val="18"/>
              </w:rPr>
              <w:t>1</w:t>
            </w:r>
          </w:p>
        </w:tc>
        <w:tc>
          <w:tcPr>
            <w:tcW w:w="14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44113C" w14:textId="77777777" w:rsidR="00A67DE9" w:rsidRPr="004575A5" w:rsidRDefault="00A67DE9">
            <w:pPr>
              <w:spacing w:line="252" w:lineRule="auto"/>
              <w:jc w:val="center"/>
              <w:rPr>
                <w:sz w:val="18"/>
                <w:szCs w:val="18"/>
              </w:rPr>
            </w:pPr>
            <w:r w:rsidRPr="004575A5">
              <w:rPr>
                <w:sz w:val="18"/>
                <w:szCs w:val="18"/>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55F460" w14:textId="77777777" w:rsidR="00A67DE9" w:rsidRPr="004575A5" w:rsidRDefault="00A67DE9">
            <w:pPr>
              <w:spacing w:line="252" w:lineRule="auto"/>
              <w:jc w:val="center"/>
              <w:rPr>
                <w:sz w:val="18"/>
                <w:szCs w:val="18"/>
              </w:rPr>
            </w:pPr>
            <w:r w:rsidRPr="004575A5">
              <w:rPr>
                <w:sz w:val="18"/>
                <w:szCs w:val="18"/>
              </w:rPr>
              <w:t>1</w:t>
            </w:r>
          </w:p>
        </w:tc>
      </w:tr>
    </w:tbl>
    <w:p w14:paraId="3AB7C595" w14:textId="77777777" w:rsidR="00A67DE9" w:rsidRPr="004575A5" w:rsidRDefault="00A67DE9" w:rsidP="00A67DE9">
      <w:pPr>
        <w:ind w:right="-108"/>
        <w:jc w:val="both"/>
        <w:rPr>
          <w:bCs/>
          <w:sz w:val="22"/>
          <w:szCs w:val="22"/>
        </w:rPr>
      </w:pPr>
    </w:p>
    <w:p w14:paraId="3723AEC9" w14:textId="77777777" w:rsidR="00A67DE9" w:rsidRPr="004575A5" w:rsidRDefault="00A67DE9" w:rsidP="00A67DE9">
      <w:pPr>
        <w:ind w:right="-108"/>
        <w:jc w:val="both"/>
        <w:rPr>
          <w:b/>
          <w:sz w:val="22"/>
          <w:szCs w:val="22"/>
        </w:rPr>
      </w:pPr>
      <w:r w:rsidRPr="004575A5">
        <w:rPr>
          <w:b/>
          <w:sz w:val="22"/>
          <w:szCs w:val="22"/>
        </w:rPr>
        <w:t xml:space="preserve">NAZIV PROGRAMA: JAVNI RADOVI U KOMUNALNOM GOSPODARSTVU </w:t>
      </w:r>
    </w:p>
    <w:p w14:paraId="6EF51DB3" w14:textId="77777777" w:rsidR="00A67DE9" w:rsidRPr="004575A5" w:rsidRDefault="00A67DE9" w:rsidP="00A67DE9">
      <w:pPr>
        <w:pStyle w:val="Odlomakpopisa"/>
        <w:ind w:right="-108"/>
        <w:jc w:val="both"/>
        <w:rPr>
          <w:bCs/>
          <w:sz w:val="22"/>
          <w:szCs w:val="22"/>
        </w:rPr>
      </w:pPr>
    </w:p>
    <w:p w14:paraId="4C813D35" w14:textId="77777777" w:rsidR="00A67DE9" w:rsidRPr="004575A5" w:rsidRDefault="00A67DE9" w:rsidP="00A67DE9">
      <w:pPr>
        <w:ind w:right="-108" w:firstLine="567"/>
        <w:jc w:val="both"/>
        <w:rPr>
          <w:sz w:val="22"/>
          <w:szCs w:val="22"/>
        </w:rPr>
      </w:pPr>
      <w:r w:rsidRPr="004575A5">
        <w:rPr>
          <w:sz w:val="22"/>
          <w:szCs w:val="22"/>
        </w:rPr>
        <w:t xml:space="preserve">Cilj programa je ublažavanje problema na tržištu rada kroz zapošljavanje osoba koje su u teže </w:t>
      </w:r>
      <w:proofErr w:type="spellStart"/>
      <w:r w:rsidRPr="004575A5">
        <w:rPr>
          <w:sz w:val="22"/>
          <w:szCs w:val="22"/>
        </w:rPr>
        <w:t>zapošljivoj</w:t>
      </w:r>
      <w:proofErr w:type="spellEnd"/>
      <w:r w:rsidRPr="004575A5">
        <w:rPr>
          <w:sz w:val="22"/>
          <w:szCs w:val="22"/>
        </w:rPr>
        <w:t xml:space="preserve"> skupini, u suradnji s Hrvatskim zavodom za zapošljavanje, Područni ured Požega.</w:t>
      </w:r>
    </w:p>
    <w:p w14:paraId="15160AB9" w14:textId="77777777" w:rsidR="00A67DE9" w:rsidRPr="004575A5" w:rsidRDefault="00A67DE9" w:rsidP="00A67DE9">
      <w:pPr>
        <w:ind w:right="-108"/>
        <w:jc w:val="both"/>
        <w:rPr>
          <w:sz w:val="22"/>
          <w:szCs w:val="22"/>
        </w:rPr>
      </w:pPr>
    </w:p>
    <w:tbl>
      <w:tblPr>
        <w:tblStyle w:val="Reetkatablice1"/>
        <w:tblW w:w="9209" w:type="dxa"/>
        <w:tblLook w:val="04A0" w:firstRow="1" w:lastRow="0" w:firstColumn="1" w:lastColumn="0" w:noHBand="0" w:noVBand="1"/>
      </w:tblPr>
      <w:tblGrid>
        <w:gridCol w:w="4537"/>
        <w:gridCol w:w="1559"/>
        <w:gridCol w:w="1696"/>
        <w:gridCol w:w="1417"/>
      </w:tblGrid>
      <w:tr w:rsidR="004575A5" w:rsidRPr="004575A5" w14:paraId="6AE37CF7" w14:textId="77777777" w:rsidTr="00A67DE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09A62756"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Program 1608 JAVNI RADOVI U KOMUNALNOM GOSPODARSTVU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3FD6B3"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696" w:type="dxa"/>
            <w:tcBorders>
              <w:top w:val="single" w:sz="4" w:space="0" w:color="auto"/>
              <w:left w:val="single" w:sz="4" w:space="0" w:color="auto"/>
              <w:bottom w:val="single" w:sz="4" w:space="0" w:color="auto"/>
              <w:right w:val="single" w:sz="4" w:space="0" w:color="auto"/>
            </w:tcBorders>
            <w:noWrap/>
            <w:vAlign w:val="bottom"/>
            <w:hideMark/>
          </w:tcPr>
          <w:p w14:paraId="1A1C5D4F"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D344FBA"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A67DE9" w:rsidRPr="004575A5" w14:paraId="317680BD" w14:textId="77777777" w:rsidTr="00A67DE9">
        <w:trPr>
          <w:trHeight w:val="255"/>
        </w:trPr>
        <w:tc>
          <w:tcPr>
            <w:tcW w:w="4537" w:type="dxa"/>
            <w:tcBorders>
              <w:top w:val="single" w:sz="4" w:space="0" w:color="auto"/>
              <w:left w:val="single" w:sz="4" w:space="0" w:color="auto"/>
              <w:bottom w:val="single" w:sz="4" w:space="0" w:color="auto"/>
              <w:right w:val="single" w:sz="4" w:space="0" w:color="auto"/>
            </w:tcBorders>
            <w:noWrap/>
            <w:hideMark/>
          </w:tcPr>
          <w:p w14:paraId="343E0D3D" w14:textId="77777777" w:rsidR="00A67DE9" w:rsidRPr="004575A5" w:rsidRDefault="00A67DE9">
            <w:pPr>
              <w:rPr>
                <w:rFonts w:ascii="Times New Roman" w:hAnsi="Times New Roman"/>
                <w:sz w:val="20"/>
                <w:szCs w:val="20"/>
              </w:rPr>
            </w:pPr>
            <w:r w:rsidRPr="004575A5">
              <w:rPr>
                <w:rFonts w:ascii="Times New Roman" w:hAnsi="Times New Roman"/>
                <w:sz w:val="20"/>
                <w:szCs w:val="20"/>
              </w:rPr>
              <w:t>Tekući projekt T160003 PROJEKT JAVNI RADOVI – REVITALIZACIJA JAVNIH POVRŠINA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8E9A3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14.460,00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8BF7E5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336,00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5E65D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14.796,00</w:t>
            </w:r>
          </w:p>
        </w:tc>
      </w:tr>
    </w:tbl>
    <w:p w14:paraId="2A35A801" w14:textId="77777777" w:rsidR="00A67DE9" w:rsidRPr="004575A5" w:rsidRDefault="00A67DE9" w:rsidP="00A67DE9">
      <w:pPr>
        <w:pStyle w:val="Odlomakpopisa"/>
        <w:ind w:right="-108"/>
        <w:jc w:val="both"/>
        <w:rPr>
          <w:sz w:val="22"/>
          <w:szCs w:val="22"/>
        </w:rPr>
      </w:pPr>
    </w:p>
    <w:p w14:paraId="677B03EE" w14:textId="77777777" w:rsidR="00A67DE9" w:rsidRPr="004575A5" w:rsidRDefault="00A67DE9" w:rsidP="00A67DE9">
      <w:pPr>
        <w:ind w:right="-108"/>
        <w:jc w:val="both"/>
        <w:rPr>
          <w:sz w:val="22"/>
          <w:szCs w:val="22"/>
        </w:rPr>
      </w:pPr>
      <w:r w:rsidRPr="004575A5">
        <w:rPr>
          <w:b/>
          <w:bCs/>
          <w:sz w:val="22"/>
          <w:szCs w:val="22"/>
        </w:rPr>
        <w:t>Projekt javni radovi – revitalizacija javnih površina</w:t>
      </w:r>
      <w:r w:rsidRPr="004575A5">
        <w:rPr>
          <w:b/>
          <w:bCs/>
        </w:rPr>
        <w:t xml:space="preserve"> – </w:t>
      </w:r>
      <w:r w:rsidRPr="004575A5">
        <w:rPr>
          <w:sz w:val="22"/>
          <w:szCs w:val="22"/>
        </w:rPr>
        <w:t>temelji se na društveno korisnom radu jer su u program uključene osobe u nepovoljnom položaju na tržištu rada te nezaposlene osobe s ugroženih područja. Sredstva su povećana kako bi se uskladio obračun naknade za prijevoz.</w:t>
      </w:r>
    </w:p>
    <w:p w14:paraId="7552ABEE" w14:textId="77777777" w:rsidR="00A67DE9" w:rsidRPr="004575A5" w:rsidRDefault="00A67DE9" w:rsidP="00A67DE9">
      <w:pPr>
        <w:ind w:right="-108"/>
        <w:jc w:val="both"/>
        <w:rPr>
          <w:b/>
          <w:bCs/>
        </w:rPr>
      </w:pPr>
    </w:p>
    <w:tbl>
      <w:tblPr>
        <w:tblW w:w="9210" w:type="dxa"/>
        <w:tblInd w:w="-5" w:type="dxa"/>
        <w:tblBorders>
          <w:top w:val="single" w:sz="4" w:space="0" w:color="000080"/>
          <w:left w:val="single" w:sz="4" w:space="0" w:color="000080"/>
          <w:bottom w:val="single" w:sz="4" w:space="0" w:color="000080"/>
          <w:insideH w:val="single" w:sz="4" w:space="0" w:color="000080"/>
        </w:tblBorders>
        <w:tblLayout w:type="fixed"/>
        <w:tblCellMar>
          <w:left w:w="83" w:type="dxa"/>
        </w:tblCellMar>
        <w:tblLook w:val="04A0" w:firstRow="1" w:lastRow="0" w:firstColumn="1" w:lastColumn="0" w:noHBand="0" w:noVBand="1"/>
      </w:tblPr>
      <w:tblGrid>
        <w:gridCol w:w="1706"/>
        <w:gridCol w:w="1269"/>
        <w:gridCol w:w="850"/>
        <w:gridCol w:w="1133"/>
        <w:gridCol w:w="1415"/>
        <w:gridCol w:w="1421"/>
        <w:gridCol w:w="1416"/>
      </w:tblGrid>
      <w:tr w:rsidR="004575A5" w:rsidRPr="004575A5" w14:paraId="2A65A931" w14:textId="77777777" w:rsidTr="00A67DE9">
        <w:trPr>
          <w:trHeight w:val="605"/>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7F9ACDEE" w14:textId="77777777" w:rsidR="00A67DE9" w:rsidRPr="004575A5" w:rsidRDefault="00A67DE9">
            <w:pPr>
              <w:spacing w:line="252" w:lineRule="auto"/>
              <w:jc w:val="center"/>
              <w:rPr>
                <w:sz w:val="18"/>
                <w:szCs w:val="18"/>
              </w:rPr>
            </w:pPr>
            <w:r w:rsidRPr="004575A5">
              <w:rPr>
                <w:sz w:val="18"/>
                <w:szCs w:val="18"/>
              </w:rPr>
              <w:t>Pokazatelj uspješnosti</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70DB290E"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22C2F932" w14:textId="77777777" w:rsidR="00A67DE9" w:rsidRPr="004575A5" w:rsidRDefault="00A67DE9">
            <w:pPr>
              <w:spacing w:line="252" w:lineRule="auto"/>
              <w:jc w:val="center"/>
              <w:rPr>
                <w:sz w:val="18"/>
                <w:szCs w:val="18"/>
              </w:rPr>
            </w:pPr>
            <w:r w:rsidRPr="004575A5">
              <w:rPr>
                <w:sz w:val="18"/>
                <w:szCs w:val="18"/>
              </w:rPr>
              <w:t>Jedinica</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2CDEB76D" w14:textId="77777777" w:rsidR="00A67DE9" w:rsidRPr="004575A5" w:rsidRDefault="00A67DE9">
            <w:pPr>
              <w:spacing w:line="252" w:lineRule="auto"/>
              <w:jc w:val="center"/>
              <w:rPr>
                <w:sz w:val="18"/>
                <w:szCs w:val="18"/>
              </w:rPr>
            </w:pPr>
            <w:r w:rsidRPr="004575A5">
              <w:rPr>
                <w:sz w:val="18"/>
                <w:szCs w:val="18"/>
              </w:rPr>
              <w:t>Polazna vrijednost</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772F9647" w14:textId="77777777" w:rsidR="00A67DE9" w:rsidRPr="004575A5" w:rsidRDefault="00A67DE9">
            <w:pPr>
              <w:spacing w:line="252" w:lineRule="auto"/>
              <w:jc w:val="center"/>
              <w:rPr>
                <w:sz w:val="18"/>
                <w:szCs w:val="18"/>
              </w:rPr>
            </w:pPr>
            <w:r w:rsidRPr="004575A5">
              <w:rPr>
                <w:sz w:val="18"/>
                <w:szCs w:val="18"/>
              </w:rPr>
              <w:t>PLAN 2023.</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77A51F25" w14:textId="77777777" w:rsidR="00A67DE9" w:rsidRPr="004575A5" w:rsidRDefault="00A67DE9">
            <w:pPr>
              <w:spacing w:line="252" w:lineRule="auto"/>
              <w:jc w:val="center"/>
              <w:rPr>
                <w:sz w:val="18"/>
                <w:szCs w:val="18"/>
              </w:rPr>
            </w:pPr>
            <w:r w:rsidRPr="004575A5">
              <w:rPr>
                <w:sz w:val="18"/>
                <w:szCs w:val="18"/>
              </w:rPr>
              <w:t>PROMJENA</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14A8CA4D"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11A4C578" w14:textId="77777777" w:rsidTr="00A67DE9">
        <w:trPr>
          <w:trHeight w:val="62"/>
        </w:trPr>
        <w:tc>
          <w:tcPr>
            <w:tcW w:w="1706" w:type="dxa"/>
            <w:tcBorders>
              <w:top w:val="single" w:sz="4" w:space="0" w:color="000080"/>
              <w:left w:val="single" w:sz="4" w:space="0" w:color="000080"/>
              <w:bottom w:val="single" w:sz="4" w:space="0" w:color="000080"/>
              <w:right w:val="nil"/>
            </w:tcBorders>
            <w:shd w:val="clear" w:color="auto" w:fill="FFFFFF"/>
            <w:vAlign w:val="center"/>
            <w:hideMark/>
          </w:tcPr>
          <w:p w14:paraId="19187FA4" w14:textId="77777777" w:rsidR="00A67DE9" w:rsidRPr="004575A5" w:rsidRDefault="00A67DE9">
            <w:pPr>
              <w:spacing w:line="252" w:lineRule="auto"/>
              <w:rPr>
                <w:sz w:val="18"/>
                <w:szCs w:val="18"/>
              </w:rPr>
            </w:pPr>
            <w:r w:rsidRPr="004575A5">
              <w:rPr>
                <w:sz w:val="18"/>
                <w:szCs w:val="18"/>
              </w:rPr>
              <w:t>Korisnici sredstava</w:t>
            </w:r>
          </w:p>
        </w:tc>
        <w:tc>
          <w:tcPr>
            <w:tcW w:w="1269" w:type="dxa"/>
            <w:tcBorders>
              <w:top w:val="single" w:sz="4" w:space="0" w:color="000080"/>
              <w:left w:val="single" w:sz="4" w:space="0" w:color="000080"/>
              <w:bottom w:val="single" w:sz="4" w:space="0" w:color="000080"/>
              <w:right w:val="nil"/>
            </w:tcBorders>
            <w:shd w:val="clear" w:color="auto" w:fill="FFFFFF"/>
            <w:vAlign w:val="center"/>
            <w:hideMark/>
          </w:tcPr>
          <w:p w14:paraId="5BE56AF4" w14:textId="77777777" w:rsidR="00A67DE9" w:rsidRPr="004575A5" w:rsidRDefault="00A67DE9">
            <w:pPr>
              <w:spacing w:line="252" w:lineRule="auto"/>
              <w:rPr>
                <w:sz w:val="18"/>
                <w:szCs w:val="18"/>
              </w:rPr>
            </w:pPr>
            <w:r w:rsidRPr="004575A5">
              <w:rPr>
                <w:sz w:val="18"/>
                <w:szCs w:val="18"/>
              </w:rPr>
              <w:t>Broj korisnika</w:t>
            </w:r>
          </w:p>
        </w:tc>
        <w:tc>
          <w:tcPr>
            <w:tcW w:w="850" w:type="dxa"/>
            <w:tcBorders>
              <w:top w:val="single" w:sz="4" w:space="0" w:color="000080"/>
              <w:left w:val="single" w:sz="4" w:space="0" w:color="000080"/>
              <w:bottom w:val="single" w:sz="4" w:space="0" w:color="000080"/>
              <w:right w:val="nil"/>
            </w:tcBorders>
            <w:shd w:val="clear" w:color="auto" w:fill="FFFFFF"/>
            <w:vAlign w:val="center"/>
            <w:hideMark/>
          </w:tcPr>
          <w:p w14:paraId="0B44EB36" w14:textId="77777777" w:rsidR="00A67DE9" w:rsidRPr="004575A5" w:rsidRDefault="00A67DE9">
            <w:pPr>
              <w:spacing w:line="252" w:lineRule="auto"/>
              <w:jc w:val="center"/>
              <w:rPr>
                <w:sz w:val="18"/>
                <w:szCs w:val="18"/>
              </w:rPr>
            </w:pPr>
            <w:r w:rsidRPr="004575A5">
              <w:rPr>
                <w:sz w:val="18"/>
                <w:szCs w:val="18"/>
              </w:rPr>
              <w:t>broj</w:t>
            </w:r>
          </w:p>
        </w:tc>
        <w:tc>
          <w:tcPr>
            <w:tcW w:w="1133" w:type="dxa"/>
            <w:tcBorders>
              <w:top w:val="single" w:sz="4" w:space="0" w:color="000080"/>
              <w:left w:val="single" w:sz="4" w:space="0" w:color="000080"/>
              <w:bottom w:val="single" w:sz="4" w:space="0" w:color="000080"/>
              <w:right w:val="nil"/>
            </w:tcBorders>
            <w:shd w:val="clear" w:color="auto" w:fill="FFFFFF"/>
            <w:vAlign w:val="center"/>
            <w:hideMark/>
          </w:tcPr>
          <w:p w14:paraId="6E001E8D" w14:textId="77777777" w:rsidR="00A67DE9" w:rsidRPr="004575A5" w:rsidRDefault="00A67DE9">
            <w:pPr>
              <w:spacing w:line="252" w:lineRule="auto"/>
              <w:jc w:val="center"/>
              <w:rPr>
                <w:sz w:val="18"/>
                <w:szCs w:val="18"/>
              </w:rPr>
            </w:pPr>
            <w:r w:rsidRPr="004575A5">
              <w:rPr>
                <w:sz w:val="18"/>
                <w:szCs w:val="18"/>
              </w:rPr>
              <w:t>7</w:t>
            </w:r>
          </w:p>
        </w:tc>
        <w:tc>
          <w:tcPr>
            <w:tcW w:w="1415" w:type="dxa"/>
            <w:tcBorders>
              <w:top w:val="single" w:sz="4" w:space="0" w:color="000080"/>
              <w:left w:val="single" w:sz="4" w:space="0" w:color="000080"/>
              <w:bottom w:val="single" w:sz="4" w:space="0" w:color="000080"/>
              <w:right w:val="nil"/>
            </w:tcBorders>
            <w:shd w:val="clear" w:color="auto" w:fill="FFFFFF"/>
            <w:vAlign w:val="center"/>
            <w:hideMark/>
          </w:tcPr>
          <w:p w14:paraId="15A1004F" w14:textId="77777777" w:rsidR="00A67DE9" w:rsidRPr="004575A5" w:rsidRDefault="00A67DE9">
            <w:pPr>
              <w:spacing w:line="252" w:lineRule="auto"/>
              <w:jc w:val="center"/>
              <w:rPr>
                <w:sz w:val="18"/>
                <w:szCs w:val="18"/>
              </w:rPr>
            </w:pPr>
            <w:r w:rsidRPr="004575A5">
              <w:rPr>
                <w:sz w:val="18"/>
                <w:szCs w:val="18"/>
              </w:rPr>
              <w:t>7</w:t>
            </w:r>
          </w:p>
        </w:tc>
        <w:tc>
          <w:tcPr>
            <w:tcW w:w="1421" w:type="dxa"/>
            <w:tcBorders>
              <w:top w:val="single" w:sz="4" w:space="0" w:color="000080"/>
              <w:left w:val="single" w:sz="4" w:space="0" w:color="000080"/>
              <w:bottom w:val="single" w:sz="4" w:space="0" w:color="000080"/>
              <w:right w:val="nil"/>
            </w:tcBorders>
            <w:shd w:val="clear" w:color="auto" w:fill="FFFFFF"/>
            <w:vAlign w:val="center"/>
            <w:hideMark/>
          </w:tcPr>
          <w:p w14:paraId="5C959E8E" w14:textId="77777777" w:rsidR="00A67DE9" w:rsidRPr="004575A5" w:rsidRDefault="00A67DE9">
            <w:pPr>
              <w:spacing w:line="252" w:lineRule="auto"/>
              <w:jc w:val="center"/>
              <w:rPr>
                <w:sz w:val="18"/>
                <w:szCs w:val="18"/>
              </w:rPr>
            </w:pPr>
            <w:r w:rsidRPr="004575A5">
              <w:rPr>
                <w:sz w:val="18"/>
                <w:szCs w:val="18"/>
              </w:rPr>
              <w:t>0</w:t>
            </w:r>
          </w:p>
        </w:tc>
        <w:tc>
          <w:tcPr>
            <w:tcW w:w="1416" w:type="dxa"/>
            <w:tcBorders>
              <w:top w:val="single" w:sz="4" w:space="0" w:color="000080"/>
              <w:left w:val="single" w:sz="4" w:space="0" w:color="000080"/>
              <w:bottom w:val="single" w:sz="4" w:space="0" w:color="000080"/>
              <w:right w:val="single" w:sz="4" w:space="0" w:color="000080"/>
            </w:tcBorders>
            <w:shd w:val="clear" w:color="auto" w:fill="FFFFFF"/>
            <w:vAlign w:val="center"/>
            <w:hideMark/>
          </w:tcPr>
          <w:p w14:paraId="72F08ED7" w14:textId="77777777" w:rsidR="00A67DE9" w:rsidRPr="004575A5" w:rsidRDefault="00A67DE9">
            <w:pPr>
              <w:spacing w:line="252" w:lineRule="auto"/>
              <w:jc w:val="center"/>
              <w:rPr>
                <w:sz w:val="18"/>
                <w:szCs w:val="18"/>
              </w:rPr>
            </w:pPr>
            <w:r w:rsidRPr="004575A5">
              <w:rPr>
                <w:sz w:val="18"/>
                <w:szCs w:val="18"/>
              </w:rPr>
              <w:t>7</w:t>
            </w:r>
          </w:p>
        </w:tc>
      </w:tr>
    </w:tbl>
    <w:p w14:paraId="79384DB4" w14:textId="77777777" w:rsidR="00A67DE9" w:rsidRPr="004575A5" w:rsidRDefault="00A67DE9" w:rsidP="00A67DE9">
      <w:pPr>
        <w:ind w:right="-108"/>
        <w:jc w:val="both"/>
        <w:rPr>
          <w:bCs/>
          <w:sz w:val="22"/>
          <w:szCs w:val="22"/>
          <w:lang w:eastAsia="zh-CN"/>
        </w:rPr>
      </w:pPr>
    </w:p>
    <w:p w14:paraId="0009ECAE" w14:textId="77777777" w:rsidR="00A67DE9" w:rsidRPr="004575A5" w:rsidRDefault="00A67DE9" w:rsidP="00A67DE9">
      <w:pPr>
        <w:ind w:right="-108"/>
        <w:jc w:val="both"/>
        <w:rPr>
          <w:b/>
          <w:sz w:val="22"/>
          <w:szCs w:val="22"/>
        </w:rPr>
      </w:pPr>
      <w:r w:rsidRPr="004575A5">
        <w:rPr>
          <w:b/>
          <w:sz w:val="22"/>
          <w:szCs w:val="22"/>
        </w:rPr>
        <w:t xml:space="preserve">NAZIV PROGRAMA: KAPITALNA ULAGANJA U POSLOVNE, STAMBENE PROSTORE, OPREMU I DRUGO KROZ EU </w:t>
      </w:r>
    </w:p>
    <w:p w14:paraId="17C96D1C" w14:textId="77777777" w:rsidR="00A67DE9" w:rsidRPr="004575A5" w:rsidRDefault="00A67DE9" w:rsidP="00A67DE9">
      <w:pPr>
        <w:pStyle w:val="Odlomakpopisa"/>
        <w:ind w:right="-108"/>
        <w:jc w:val="both"/>
        <w:rPr>
          <w:bCs/>
          <w:sz w:val="22"/>
          <w:szCs w:val="22"/>
        </w:rPr>
      </w:pPr>
    </w:p>
    <w:p w14:paraId="256B90DC" w14:textId="77777777" w:rsidR="00A67DE9" w:rsidRPr="004575A5" w:rsidRDefault="00A67DE9" w:rsidP="00A67DE9">
      <w:pPr>
        <w:pStyle w:val="Odlomakpopisa"/>
        <w:ind w:left="0" w:right="-108" w:firstLine="720"/>
        <w:jc w:val="both"/>
        <w:rPr>
          <w:sz w:val="22"/>
          <w:szCs w:val="22"/>
        </w:rPr>
      </w:pPr>
      <w:r w:rsidRPr="004575A5">
        <w:rPr>
          <w:sz w:val="22"/>
          <w:szCs w:val="22"/>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2AA10635" w14:textId="77777777" w:rsidR="00A67DE9" w:rsidRPr="004575A5" w:rsidRDefault="00A67DE9" w:rsidP="00A67DE9">
      <w:pPr>
        <w:ind w:right="-108"/>
        <w:jc w:val="both"/>
        <w:rPr>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4575A5" w:rsidRPr="004575A5" w14:paraId="1C4E97D9"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E77EF0D"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1AB0B8"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4CFA6B5E"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F5DDE6"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43942DB1"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E242AC4"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C8946E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66.361,00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97180A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14.500,00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62639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80.861,00</w:t>
            </w:r>
          </w:p>
        </w:tc>
      </w:tr>
      <w:tr w:rsidR="004575A5" w:rsidRPr="004575A5" w14:paraId="3F94AB0E"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6A9A6DC"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730B4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2.431.614,00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98590D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158.537,00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41187D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2.590.151,00</w:t>
            </w:r>
          </w:p>
        </w:tc>
      </w:tr>
      <w:tr w:rsidR="004575A5" w:rsidRPr="004575A5" w14:paraId="7AF83740"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5730629"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C0371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99.550,00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10DA81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-5.050,00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3F78D6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94.500,00</w:t>
            </w:r>
          </w:p>
        </w:tc>
      </w:tr>
      <w:tr w:rsidR="004575A5" w:rsidRPr="004575A5" w14:paraId="78A365B2"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F6C9141"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30D3FF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199.000,00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E5B6F9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51.000,00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4D41E84"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250.000,00</w:t>
            </w:r>
          </w:p>
        </w:tc>
      </w:tr>
      <w:tr w:rsidR="004575A5" w:rsidRPr="004575A5" w14:paraId="50FF25B6"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F816343"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K230031 REKONSTRUKCIJA TRGA SV. TROJSTVA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1C9D61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99.542,00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726CE2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25.458,00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6C0796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125.000,00</w:t>
            </w:r>
          </w:p>
        </w:tc>
      </w:tr>
    </w:tbl>
    <w:p w14:paraId="67568C29" w14:textId="77777777" w:rsidR="00A67DE9" w:rsidRPr="004575A5" w:rsidRDefault="00A67DE9" w:rsidP="00A67DE9">
      <w:pPr>
        <w:pStyle w:val="Odlomakpopisa"/>
        <w:ind w:right="-108"/>
        <w:jc w:val="both"/>
        <w:rPr>
          <w:sz w:val="22"/>
          <w:szCs w:val="22"/>
        </w:rPr>
      </w:pPr>
    </w:p>
    <w:p w14:paraId="7E4BE0F3" w14:textId="77777777" w:rsidR="00A67DE9" w:rsidRPr="004575A5" w:rsidRDefault="00A67DE9" w:rsidP="00A67DE9">
      <w:pPr>
        <w:ind w:right="-141"/>
        <w:jc w:val="both"/>
      </w:pPr>
      <w:r w:rsidRPr="004575A5">
        <w:rPr>
          <w:b/>
          <w:sz w:val="22"/>
          <w:szCs w:val="22"/>
        </w:rPr>
        <w:lastRenderedPageBreak/>
        <w:t xml:space="preserve">Rekonstrukcija i dogradnja DRC </w:t>
      </w:r>
      <w:proofErr w:type="spellStart"/>
      <w:r w:rsidRPr="004575A5">
        <w:rPr>
          <w:b/>
          <w:sz w:val="22"/>
          <w:szCs w:val="22"/>
        </w:rPr>
        <w:t>ViDOVCI</w:t>
      </w:r>
      <w:proofErr w:type="spellEnd"/>
      <w:r w:rsidRPr="004575A5">
        <w:rPr>
          <w:b/>
          <w:sz w:val="22"/>
          <w:szCs w:val="22"/>
        </w:rPr>
        <w:t xml:space="preserve">- </w:t>
      </w:r>
      <w:r w:rsidRPr="004575A5">
        <w:rPr>
          <w:sz w:val="22"/>
          <w:szCs w:val="22"/>
        </w:rPr>
        <w:t xml:space="preserve">projekt obuhvaća obnovu stadiona nogometnog kluba Dinamo u </w:t>
      </w:r>
      <w:proofErr w:type="spellStart"/>
      <w:r w:rsidRPr="004575A5">
        <w:rPr>
          <w:sz w:val="22"/>
          <w:szCs w:val="22"/>
        </w:rPr>
        <w:t>Vidovcima</w:t>
      </w:r>
      <w:proofErr w:type="spellEnd"/>
      <w:r w:rsidRPr="004575A5">
        <w:rPr>
          <w:sz w:val="22"/>
          <w:szCs w:val="22"/>
        </w:rPr>
        <w:t>, proširenje i uređenje društvenog doma te proširenje objekta na stadionu, kao i stavljanje objekta u turističke svrhe. Projektne aktivnosti obuhvaćaju: uređenje prostorija za fizioterapiju te uređenje dvorane za aerobik i fitness. Tribina će imati oko 250 mjesta i bit će većim dijelom natkrivena. Povećanje troškova odnosi se na izradu projektno-tehničke dokumentacije potrebne za prijavu projekta na javni poziv za dodjelu bespovratnih sredstava.</w:t>
      </w:r>
    </w:p>
    <w:p w14:paraId="4001C53C" w14:textId="77777777" w:rsidR="00A67DE9" w:rsidRPr="004575A5" w:rsidRDefault="00A67DE9" w:rsidP="00A67DE9">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296"/>
        <w:gridCol w:w="1419"/>
        <w:gridCol w:w="1418"/>
      </w:tblGrid>
      <w:tr w:rsidR="004575A5" w:rsidRPr="004575A5" w14:paraId="1D6EBADB"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EF86B7C" w14:textId="77777777" w:rsidR="00A67DE9" w:rsidRPr="004575A5" w:rsidRDefault="00A67DE9">
            <w:pPr>
              <w:spacing w:line="252" w:lineRule="auto"/>
              <w:jc w:val="center"/>
              <w:rPr>
                <w:sz w:val="18"/>
                <w:szCs w:val="18"/>
              </w:rPr>
            </w:pPr>
            <w:r w:rsidRPr="004575A5">
              <w:rPr>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B4041F9"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B2FC3B3" w14:textId="77777777" w:rsidR="00A67DE9" w:rsidRPr="004575A5" w:rsidRDefault="00A67DE9">
            <w:pPr>
              <w:spacing w:line="252" w:lineRule="auto"/>
              <w:jc w:val="center"/>
              <w:rPr>
                <w:sz w:val="18"/>
                <w:szCs w:val="18"/>
              </w:rPr>
            </w:pPr>
            <w:r w:rsidRPr="004575A5">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6273867D" w14:textId="77777777" w:rsidR="00A67DE9" w:rsidRPr="004575A5" w:rsidRDefault="00A67DE9">
            <w:pPr>
              <w:spacing w:line="252" w:lineRule="auto"/>
              <w:jc w:val="center"/>
              <w:rPr>
                <w:sz w:val="18"/>
                <w:szCs w:val="18"/>
              </w:rPr>
            </w:pPr>
            <w:r w:rsidRPr="004575A5">
              <w:rPr>
                <w:sz w:val="18"/>
                <w:szCs w:val="18"/>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04FB48CC" w14:textId="77777777" w:rsidR="00A67DE9" w:rsidRPr="004575A5" w:rsidRDefault="00A67DE9">
            <w:pPr>
              <w:spacing w:line="252" w:lineRule="auto"/>
              <w:jc w:val="center"/>
              <w:rPr>
                <w:sz w:val="18"/>
                <w:szCs w:val="18"/>
              </w:rPr>
            </w:pPr>
            <w:r w:rsidRPr="004575A5">
              <w:rPr>
                <w:sz w:val="18"/>
                <w:szCs w:val="18"/>
              </w:rPr>
              <w:t>PLAN 2023.</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724765A" w14:textId="77777777" w:rsidR="00A67DE9" w:rsidRPr="004575A5" w:rsidRDefault="00A67DE9">
            <w:pPr>
              <w:spacing w:line="252" w:lineRule="auto"/>
              <w:jc w:val="center"/>
              <w:rPr>
                <w:sz w:val="18"/>
                <w:szCs w:val="18"/>
              </w:rPr>
            </w:pPr>
            <w:r w:rsidRPr="004575A5">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CDD3609" w14:textId="77777777" w:rsidR="00A67DE9" w:rsidRPr="004575A5" w:rsidRDefault="00A67DE9">
            <w:pPr>
              <w:spacing w:line="252" w:lineRule="auto"/>
              <w:jc w:val="center"/>
              <w:rPr>
                <w:sz w:val="18"/>
                <w:szCs w:val="18"/>
              </w:rPr>
            </w:pPr>
            <w:r w:rsidRPr="004575A5">
              <w:rPr>
                <w:sz w:val="18"/>
                <w:szCs w:val="18"/>
              </w:rPr>
              <w:t>I. REBALANS</w:t>
            </w:r>
          </w:p>
        </w:tc>
      </w:tr>
      <w:tr w:rsidR="00A67DE9" w:rsidRPr="004575A5" w14:paraId="44214D14"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C033741" w14:textId="77777777" w:rsidR="00A67DE9" w:rsidRPr="004575A5" w:rsidRDefault="00A67DE9">
            <w:pPr>
              <w:spacing w:line="252" w:lineRule="auto"/>
              <w:rPr>
                <w:sz w:val="18"/>
                <w:szCs w:val="18"/>
              </w:rPr>
            </w:pPr>
            <w:r w:rsidRPr="004575A5">
              <w:rPr>
                <w:sz w:val="18"/>
                <w:szCs w:val="18"/>
              </w:rPr>
              <w:t xml:space="preserve">Rekonstrukcija i dogradnja DRC </w:t>
            </w:r>
            <w:proofErr w:type="spellStart"/>
            <w:r w:rsidRPr="004575A5">
              <w:rPr>
                <w:sz w:val="18"/>
                <w:szCs w:val="18"/>
              </w:rPr>
              <w:t>Vidovci</w:t>
            </w:r>
            <w:proofErr w:type="spellEnd"/>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626B8E54" w14:textId="77777777" w:rsidR="00A67DE9" w:rsidRPr="004575A5" w:rsidRDefault="00A67DE9">
            <w:pPr>
              <w:spacing w:line="252" w:lineRule="auto"/>
              <w:rPr>
                <w:sz w:val="18"/>
                <w:szCs w:val="18"/>
              </w:rPr>
            </w:pPr>
            <w:r w:rsidRPr="004575A5">
              <w:rPr>
                <w:sz w:val="18"/>
                <w:szCs w:val="18"/>
              </w:rPr>
              <w:t>Stupanj dovršenosti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34024ED" w14:textId="77777777" w:rsidR="00A67DE9" w:rsidRPr="004575A5" w:rsidRDefault="00A67DE9">
            <w:pPr>
              <w:spacing w:line="252" w:lineRule="auto"/>
              <w:jc w:val="center"/>
              <w:rPr>
                <w:sz w:val="18"/>
                <w:szCs w:val="18"/>
              </w:rPr>
            </w:pPr>
            <w:r w:rsidRPr="004575A5">
              <w:rPr>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5ED56DF7" w14:textId="77777777" w:rsidR="00A67DE9" w:rsidRPr="004575A5" w:rsidRDefault="00A67DE9">
            <w:pPr>
              <w:spacing w:line="252" w:lineRule="auto"/>
              <w:jc w:val="center"/>
              <w:rPr>
                <w:sz w:val="18"/>
                <w:szCs w:val="18"/>
              </w:rPr>
            </w:pPr>
            <w:r w:rsidRPr="004575A5">
              <w:rPr>
                <w:sz w:val="18"/>
                <w:szCs w:val="18"/>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3CE87CB7" w14:textId="77777777" w:rsidR="00A67DE9" w:rsidRPr="004575A5" w:rsidRDefault="00A67DE9">
            <w:pPr>
              <w:spacing w:line="252" w:lineRule="auto"/>
              <w:jc w:val="center"/>
              <w:rPr>
                <w:sz w:val="18"/>
                <w:szCs w:val="18"/>
              </w:rPr>
            </w:pPr>
            <w:r w:rsidRPr="004575A5">
              <w:rPr>
                <w:sz w:val="18"/>
                <w:szCs w:val="18"/>
              </w:rPr>
              <w:t>10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E05461B" w14:textId="77777777" w:rsidR="00A67DE9" w:rsidRPr="004575A5" w:rsidRDefault="00A67DE9">
            <w:pPr>
              <w:spacing w:line="252" w:lineRule="auto"/>
              <w:jc w:val="center"/>
              <w:rPr>
                <w:sz w:val="18"/>
                <w:szCs w:val="18"/>
              </w:rPr>
            </w:pPr>
            <w:r w:rsidRPr="004575A5">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B5F5A8A" w14:textId="77777777" w:rsidR="00A67DE9" w:rsidRPr="004575A5" w:rsidRDefault="00A67DE9">
            <w:pPr>
              <w:spacing w:line="252" w:lineRule="auto"/>
              <w:jc w:val="center"/>
              <w:rPr>
                <w:sz w:val="18"/>
                <w:szCs w:val="18"/>
              </w:rPr>
            </w:pPr>
            <w:r w:rsidRPr="004575A5">
              <w:rPr>
                <w:sz w:val="18"/>
                <w:szCs w:val="18"/>
              </w:rPr>
              <w:t>10</w:t>
            </w:r>
          </w:p>
        </w:tc>
      </w:tr>
    </w:tbl>
    <w:p w14:paraId="4C96D64D" w14:textId="77777777" w:rsidR="00A67DE9" w:rsidRPr="004575A5" w:rsidRDefault="00A67DE9" w:rsidP="00A67DE9">
      <w:pPr>
        <w:pStyle w:val="Odlomakpopisa"/>
        <w:ind w:left="1440" w:right="-108"/>
        <w:jc w:val="both"/>
        <w:rPr>
          <w:bCs/>
          <w:sz w:val="22"/>
          <w:szCs w:val="22"/>
        </w:rPr>
      </w:pPr>
    </w:p>
    <w:p w14:paraId="51A8203D" w14:textId="77777777" w:rsidR="00A67DE9" w:rsidRPr="004575A5" w:rsidRDefault="00A67DE9" w:rsidP="00A67DE9">
      <w:pPr>
        <w:ind w:right="-108"/>
        <w:jc w:val="both"/>
        <w:rPr>
          <w:sz w:val="22"/>
          <w:szCs w:val="22"/>
        </w:rPr>
      </w:pPr>
      <w:r w:rsidRPr="004575A5">
        <w:rPr>
          <w:b/>
          <w:sz w:val="22"/>
          <w:szCs w:val="22"/>
        </w:rPr>
        <w:t xml:space="preserve">Požeške bolte - </w:t>
      </w:r>
      <w:r w:rsidRPr="004575A5">
        <w:rPr>
          <w:sz w:val="22"/>
          <w:szCs w:val="22"/>
        </w:rPr>
        <w:t>projekt podrazumijeva rekonstrukciju i dogradnju zgrade Gradskog muzeja i postavljanje stalnog muzejskog postava. Realizacija projekta omogućuje povezivanje s drugim kulturama, odnosno omogućit će stvaranje dodatnog turističkog sadržaja u gradu Požegi u kategoriji turizma baštine, eno-gastro turizma u cilju povećanja turističke ponude regije i grada Požege u obliku komplementarnog sadržaja. Povećanje troškova odnosi se na povećanje troškova opremanja zgrade Gradskog muzeja Požega.</w:t>
      </w:r>
    </w:p>
    <w:p w14:paraId="39E99CF3" w14:textId="77777777" w:rsidR="00A67DE9" w:rsidRPr="004575A5" w:rsidRDefault="00A67DE9" w:rsidP="00A67DE9">
      <w:pPr>
        <w:ind w:right="-108"/>
        <w:jc w:val="both"/>
        <w:rPr>
          <w:b/>
          <w:sz w:val="22"/>
          <w:szCs w:val="22"/>
          <w:lang w:eastAsia="zh-CN"/>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4575A5" w:rsidRPr="004575A5" w14:paraId="10357134"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236F97B" w14:textId="77777777" w:rsidR="00A67DE9" w:rsidRPr="004575A5" w:rsidRDefault="00A67DE9">
            <w:pPr>
              <w:spacing w:line="252" w:lineRule="auto"/>
              <w:jc w:val="center"/>
              <w:rPr>
                <w:sz w:val="18"/>
                <w:szCs w:val="18"/>
              </w:rPr>
            </w:pPr>
            <w:r w:rsidRPr="004575A5">
              <w:rPr>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220DD068"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00EEC4" w14:textId="77777777" w:rsidR="00A67DE9" w:rsidRPr="004575A5" w:rsidRDefault="00A67DE9">
            <w:pPr>
              <w:spacing w:line="252" w:lineRule="auto"/>
              <w:jc w:val="center"/>
              <w:rPr>
                <w:sz w:val="18"/>
                <w:szCs w:val="18"/>
              </w:rPr>
            </w:pPr>
            <w:r w:rsidRPr="004575A5">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9D48588" w14:textId="77777777" w:rsidR="00A67DE9" w:rsidRPr="004575A5" w:rsidRDefault="00A67DE9">
            <w:pPr>
              <w:spacing w:line="252" w:lineRule="auto"/>
              <w:jc w:val="center"/>
              <w:rPr>
                <w:sz w:val="18"/>
                <w:szCs w:val="18"/>
              </w:rPr>
            </w:pPr>
            <w:r w:rsidRPr="004575A5">
              <w:rPr>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79139250" w14:textId="77777777" w:rsidR="00A67DE9" w:rsidRPr="004575A5" w:rsidRDefault="00A67DE9">
            <w:pPr>
              <w:spacing w:line="252" w:lineRule="auto"/>
              <w:jc w:val="center"/>
              <w:rPr>
                <w:sz w:val="18"/>
                <w:szCs w:val="18"/>
              </w:rPr>
            </w:pPr>
            <w:r w:rsidRPr="004575A5">
              <w:rPr>
                <w:sz w:val="18"/>
                <w:szCs w:val="18"/>
              </w:rPr>
              <w:t>PLAN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EE0F414" w14:textId="77777777" w:rsidR="00A67DE9" w:rsidRPr="004575A5" w:rsidRDefault="00A67DE9">
            <w:pPr>
              <w:spacing w:line="252" w:lineRule="auto"/>
              <w:jc w:val="center"/>
              <w:rPr>
                <w:sz w:val="18"/>
                <w:szCs w:val="18"/>
              </w:rPr>
            </w:pPr>
            <w:r w:rsidRPr="004575A5">
              <w:rPr>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00AE8F" w14:textId="77777777" w:rsidR="00A67DE9" w:rsidRPr="004575A5" w:rsidRDefault="00A67DE9">
            <w:pPr>
              <w:spacing w:line="252" w:lineRule="auto"/>
              <w:jc w:val="center"/>
              <w:rPr>
                <w:sz w:val="18"/>
                <w:szCs w:val="18"/>
              </w:rPr>
            </w:pPr>
            <w:r w:rsidRPr="004575A5">
              <w:rPr>
                <w:sz w:val="18"/>
                <w:szCs w:val="18"/>
              </w:rPr>
              <w:t>I. REBALANS</w:t>
            </w:r>
          </w:p>
        </w:tc>
      </w:tr>
      <w:tr w:rsidR="00A67DE9" w:rsidRPr="004575A5" w14:paraId="4867ECE8" w14:textId="77777777" w:rsidTr="00A67DE9">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D4495C7" w14:textId="77777777" w:rsidR="00A67DE9" w:rsidRPr="004575A5" w:rsidRDefault="00A67DE9">
            <w:pPr>
              <w:spacing w:line="252" w:lineRule="auto"/>
              <w:rPr>
                <w:sz w:val="18"/>
                <w:szCs w:val="18"/>
              </w:rPr>
            </w:pPr>
            <w:r w:rsidRPr="004575A5">
              <w:rPr>
                <w:sz w:val="18"/>
                <w:szCs w:val="18"/>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7B32F4D7" w14:textId="77777777" w:rsidR="00A67DE9" w:rsidRPr="004575A5" w:rsidRDefault="00A67DE9">
            <w:pPr>
              <w:spacing w:line="252" w:lineRule="auto"/>
              <w:rPr>
                <w:sz w:val="18"/>
                <w:szCs w:val="18"/>
              </w:rPr>
            </w:pPr>
            <w:r w:rsidRPr="004575A5">
              <w:rPr>
                <w:sz w:val="18"/>
                <w:szCs w:val="18"/>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CE7DE8E" w14:textId="77777777" w:rsidR="00A67DE9" w:rsidRPr="004575A5" w:rsidRDefault="00A67DE9">
            <w:pPr>
              <w:spacing w:line="252" w:lineRule="auto"/>
              <w:jc w:val="center"/>
              <w:rPr>
                <w:sz w:val="18"/>
                <w:szCs w:val="18"/>
              </w:rPr>
            </w:pPr>
            <w:r w:rsidRPr="004575A5">
              <w:rPr>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651D092" w14:textId="77777777" w:rsidR="00A67DE9" w:rsidRPr="004575A5" w:rsidRDefault="00A67DE9">
            <w:pPr>
              <w:spacing w:line="252" w:lineRule="auto"/>
              <w:jc w:val="center"/>
              <w:rPr>
                <w:sz w:val="18"/>
                <w:szCs w:val="18"/>
              </w:rPr>
            </w:pPr>
            <w:r w:rsidRPr="004575A5">
              <w:rPr>
                <w:sz w:val="18"/>
                <w:szCs w:val="18"/>
              </w:rPr>
              <w:t>1</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BBB2291" w14:textId="77777777" w:rsidR="00A67DE9" w:rsidRPr="004575A5" w:rsidRDefault="00A67DE9">
            <w:pPr>
              <w:spacing w:line="252" w:lineRule="auto"/>
              <w:jc w:val="center"/>
              <w:rPr>
                <w:sz w:val="18"/>
                <w:szCs w:val="18"/>
              </w:rPr>
            </w:pPr>
            <w:r w:rsidRPr="004575A5">
              <w:rPr>
                <w:sz w:val="18"/>
                <w:szCs w:val="18"/>
              </w:rPr>
              <w:t>2</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29F0FD" w14:textId="77777777" w:rsidR="00A67DE9" w:rsidRPr="004575A5" w:rsidRDefault="00A67DE9">
            <w:pPr>
              <w:spacing w:line="252" w:lineRule="auto"/>
              <w:jc w:val="center"/>
              <w:rPr>
                <w:sz w:val="18"/>
                <w:szCs w:val="18"/>
              </w:rPr>
            </w:pPr>
            <w:r w:rsidRPr="004575A5">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0EEB5C" w14:textId="77777777" w:rsidR="00A67DE9" w:rsidRPr="004575A5" w:rsidRDefault="00A67DE9">
            <w:pPr>
              <w:spacing w:line="252" w:lineRule="auto"/>
              <w:jc w:val="center"/>
              <w:rPr>
                <w:sz w:val="18"/>
                <w:szCs w:val="18"/>
              </w:rPr>
            </w:pPr>
            <w:r w:rsidRPr="004575A5">
              <w:rPr>
                <w:sz w:val="18"/>
                <w:szCs w:val="18"/>
              </w:rPr>
              <w:t>1</w:t>
            </w:r>
          </w:p>
        </w:tc>
      </w:tr>
    </w:tbl>
    <w:p w14:paraId="55F85ADE" w14:textId="77777777" w:rsidR="00A67DE9" w:rsidRPr="004575A5" w:rsidRDefault="00A67DE9" w:rsidP="00A67DE9">
      <w:pPr>
        <w:ind w:right="-108"/>
        <w:jc w:val="both"/>
        <w:rPr>
          <w:bCs/>
          <w:sz w:val="22"/>
          <w:szCs w:val="22"/>
          <w:lang w:val="en-US" w:eastAsia="zh-CN"/>
        </w:rPr>
      </w:pPr>
    </w:p>
    <w:p w14:paraId="33C2E7A4" w14:textId="77777777" w:rsidR="00A67DE9" w:rsidRPr="004575A5" w:rsidRDefault="00A67DE9" w:rsidP="00A67DE9">
      <w:pPr>
        <w:ind w:right="-108"/>
        <w:jc w:val="both"/>
        <w:rPr>
          <w:sz w:val="22"/>
          <w:szCs w:val="22"/>
        </w:rPr>
      </w:pPr>
      <w:r w:rsidRPr="004575A5">
        <w:rPr>
          <w:b/>
          <w:sz w:val="22"/>
          <w:szCs w:val="22"/>
        </w:rPr>
        <w:t xml:space="preserve">Rasvjeta u dvorani T. </w:t>
      </w:r>
      <w:proofErr w:type="spellStart"/>
      <w:r w:rsidRPr="004575A5">
        <w:rPr>
          <w:b/>
          <w:sz w:val="22"/>
          <w:szCs w:val="22"/>
        </w:rPr>
        <w:t>Pirc</w:t>
      </w:r>
      <w:proofErr w:type="spellEnd"/>
      <w:r w:rsidRPr="004575A5">
        <w:rPr>
          <w:b/>
          <w:sz w:val="22"/>
          <w:szCs w:val="22"/>
        </w:rPr>
        <w:t xml:space="preserve"> - </w:t>
      </w:r>
      <w:r w:rsidRPr="004575A5">
        <w:rPr>
          <w:sz w:val="22"/>
          <w:szCs w:val="22"/>
        </w:rPr>
        <w:t xml:space="preserve">zamjena postojeće rasvjete energetski učinkovitijom zbog smanjenja troškova </w:t>
      </w:r>
      <w:r w:rsidRPr="004575A5">
        <w:rPr>
          <w:bCs/>
          <w:sz w:val="22"/>
          <w:szCs w:val="22"/>
        </w:rPr>
        <w:t>Cilj je promicati korištenje obnovljivih izvora energije, odnosno poticanje energetske učinkovitosti objekata u javnom i privatnom sektoru. Smanjuju se financijska sredstva zbog usklađenja sa stvarnom realizacijom, budući da je navedeno ulaganje realizirano.</w:t>
      </w:r>
    </w:p>
    <w:p w14:paraId="573D551F" w14:textId="77777777" w:rsidR="00A67DE9" w:rsidRPr="004575A5" w:rsidRDefault="00A67DE9" w:rsidP="00A67DE9">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275"/>
        <w:gridCol w:w="1418"/>
      </w:tblGrid>
      <w:tr w:rsidR="004575A5" w:rsidRPr="004575A5" w14:paraId="107536FC"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6F7583B" w14:textId="77777777" w:rsidR="00A67DE9" w:rsidRPr="004575A5" w:rsidRDefault="00A67DE9">
            <w:pPr>
              <w:spacing w:line="252" w:lineRule="auto"/>
              <w:jc w:val="center"/>
              <w:rPr>
                <w:sz w:val="18"/>
                <w:szCs w:val="18"/>
              </w:rPr>
            </w:pPr>
            <w:r w:rsidRPr="004575A5">
              <w:rPr>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A00C4B2"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A86C4C5" w14:textId="77777777" w:rsidR="00A67DE9" w:rsidRPr="004575A5" w:rsidRDefault="00A67DE9">
            <w:pPr>
              <w:spacing w:line="252" w:lineRule="auto"/>
              <w:jc w:val="center"/>
              <w:rPr>
                <w:sz w:val="18"/>
                <w:szCs w:val="18"/>
              </w:rPr>
            </w:pPr>
            <w:r w:rsidRPr="004575A5">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2F3786D2" w14:textId="77777777" w:rsidR="00A67DE9" w:rsidRPr="004575A5" w:rsidRDefault="00A67DE9">
            <w:pPr>
              <w:spacing w:line="252" w:lineRule="auto"/>
              <w:jc w:val="center"/>
              <w:rPr>
                <w:sz w:val="18"/>
                <w:szCs w:val="18"/>
              </w:rPr>
            </w:pPr>
            <w:r w:rsidRPr="004575A5">
              <w:rPr>
                <w:sz w:val="18"/>
                <w:szCs w:val="18"/>
              </w:rPr>
              <w:t>Polazna vrijednost</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003BE42F" w14:textId="77777777" w:rsidR="00A67DE9" w:rsidRPr="004575A5" w:rsidRDefault="00A67DE9">
            <w:pPr>
              <w:spacing w:line="252" w:lineRule="auto"/>
              <w:jc w:val="center"/>
              <w:rPr>
                <w:b/>
                <w:bCs/>
                <w:sz w:val="18"/>
                <w:szCs w:val="18"/>
              </w:rPr>
            </w:pPr>
            <w:r w:rsidRPr="004575A5">
              <w:rPr>
                <w:sz w:val="18"/>
                <w:szCs w:val="18"/>
              </w:rPr>
              <w:t>PLAN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4AD93E7" w14:textId="77777777" w:rsidR="00A67DE9" w:rsidRPr="004575A5" w:rsidRDefault="00A67DE9">
            <w:pPr>
              <w:spacing w:line="252" w:lineRule="auto"/>
              <w:jc w:val="center"/>
              <w:rPr>
                <w:b/>
                <w:bCs/>
                <w:sz w:val="18"/>
                <w:szCs w:val="18"/>
              </w:rPr>
            </w:pPr>
            <w:r w:rsidRPr="004575A5">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20FBA91" w14:textId="77777777" w:rsidR="00A67DE9" w:rsidRPr="004575A5" w:rsidRDefault="00A67DE9">
            <w:pPr>
              <w:spacing w:line="252" w:lineRule="auto"/>
              <w:jc w:val="center"/>
              <w:rPr>
                <w:b/>
                <w:bCs/>
                <w:sz w:val="18"/>
                <w:szCs w:val="18"/>
              </w:rPr>
            </w:pPr>
            <w:r w:rsidRPr="004575A5">
              <w:rPr>
                <w:sz w:val="18"/>
                <w:szCs w:val="18"/>
              </w:rPr>
              <w:t>I. REBALANS</w:t>
            </w:r>
          </w:p>
        </w:tc>
      </w:tr>
      <w:tr w:rsidR="00A67DE9" w:rsidRPr="004575A5" w14:paraId="3402B0F7" w14:textId="77777777" w:rsidTr="00A67DE9">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BCB1339" w14:textId="77777777" w:rsidR="00A67DE9" w:rsidRPr="004575A5" w:rsidRDefault="00A67DE9">
            <w:pPr>
              <w:spacing w:line="252" w:lineRule="auto"/>
              <w:rPr>
                <w:sz w:val="18"/>
                <w:szCs w:val="18"/>
              </w:rPr>
            </w:pPr>
            <w:r w:rsidRPr="004575A5">
              <w:rPr>
                <w:sz w:val="18"/>
                <w:szCs w:val="18"/>
              </w:rPr>
              <w:t>Poticanje mjera energetske učinkovitosti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8AD5BF5" w14:textId="77777777" w:rsidR="00A67DE9" w:rsidRPr="004575A5" w:rsidRDefault="00A67DE9">
            <w:pPr>
              <w:spacing w:line="252" w:lineRule="auto"/>
              <w:rPr>
                <w:sz w:val="18"/>
                <w:szCs w:val="18"/>
              </w:rPr>
            </w:pPr>
            <w:r w:rsidRPr="004575A5">
              <w:rPr>
                <w:sz w:val="18"/>
                <w:szCs w:val="18"/>
              </w:rPr>
              <w:t>Broj novo ugrađenih rasvjetnih tijela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DAD8F5B" w14:textId="77777777" w:rsidR="00A67DE9" w:rsidRPr="004575A5" w:rsidRDefault="00A67DE9">
            <w:pPr>
              <w:spacing w:line="252" w:lineRule="auto"/>
              <w:jc w:val="center"/>
              <w:rPr>
                <w:sz w:val="18"/>
                <w:szCs w:val="18"/>
              </w:rPr>
            </w:pPr>
            <w:r w:rsidRPr="004575A5">
              <w:rPr>
                <w:sz w:val="18"/>
                <w:szCs w:val="18"/>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6618F98" w14:textId="77777777" w:rsidR="00A67DE9" w:rsidRPr="004575A5" w:rsidRDefault="00A67DE9">
            <w:pPr>
              <w:spacing w:line="252" w:lineRule="auto"/>
              <w:jc w:val="center"/>
              <w:rPr>
                <w:sz w:val="18"/>
                <w:szCs w:val="18"/>
              </w:rPr>
            </w:pPr>
            <w:r w:rsidRPr="004575A5">
              <w:rPr>
                <w:sz w:val="18"/>
                <w:szCs w:val="18"/>
              </w:rPr>
              <w:t>0</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57CE85AC" w14:textId="77777777" w:rsidR="00A67DE9" w:rsidRPr="004575A5" w:rsidRDefault="00A67DE9">
            <w:pPr>
              <w:spacing w:line="252" w:lineRule="auto"/>
              <w:jc w:val="center"/>
              <w:rPr>
                <w:sz w:val="18"/>
                <w:szCs w:val="18"/>
              </w:rPr>
            </w:pPr>
            <w:r w:rsidRPr="004575A5">
              <w:rPr>
                <w:sz w:val="18"/>
                <w:szCs w:val="18"/>
              </w:rPr>
              <w:t>213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8EAEDF4" w14:textId="77777777" w:rsidR="00A67DE9" w:rsidRPr="004575A5" w:rsidRDefault="00A67DE9">
            <w:pPr>
              <w:spacing w:line="252" w:lineRule="auto"/>
              <w:jc w:val="center"/>
              <w:rPr>
                <w:sz w:val="18"/>
                <w:szCs w:val="18"/>
              </w:rPr>
            </w:pPr>
            <w:r w:rsidRPr="004575A5">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7B774A5" w14:textId="77777777" w:rsidR="00A67DE9" w:rsidRPr="004575A5" w:rsidRDefault="00A67DE9">
            <w:pPr>
              <w:spacing w:line="252" w:lineRule="auto"/>
              <w:jc w:val="center"/>
              <w:rPr>
                <w:sz w:val="18"/>
                <w:szCs w:val="18"/>
              </w:rPr>
            </w:pPr>
            <w:r w:rsidRPr="004575A5">
              <w:rPr>
                <w:sz w:val="18"/>
                <w:szCs w:val="18"/>
              </w:rPr>
              <w:t>213</w:t>
            </w:r>
          </w:p>
        </w:tc>
      </w:tr>
    </w:tbl>
    <w:p w14:paraId="664BB118" w14:textId="77777777" w:rsidR="00A67DE9" w:rsidRPr="004575A5" w:rsidRDefault="00A67DE9" w:rsidP="00A67DE9">
      <w:pPr>
        <w:ind w:right="-108"/>
        <w:jc w:val="both"/>
        <w:rPr>
          <w:bCs/>
          <w:sz w:val="22"/>
          <w:szCs w:val="22"/>
          <w:lang w:val="en-US" w:eastAsia="zh-CN"/>
        </w:rPr>
      </w:pPr>
    </w:p>
    <w:p w14:paraId="00D5DCDC" w14:textId="77777777" w:rsidR="00A67DE9" w:rsidRPr="004575A5" w:rsidRDefault="00A67DE9" w:rsidP="00A67DE9">
      <w:pPr>
        <w:jc w:val="both"/>
        <w:rPr>
          <w:bCs/>
          <w:sz w:val="22"/>
          <w:szCs w:val="22"/>
        </w:rPr>
      </w:pPr>
      <w:r w:rsidRPr="004575A5">
        <w:rPr>
          <w:b/>
          <w:sz w:val="22"/>
          <w:szCs w:val="22"/>
        </w:rPr>
        <w:t xml:space="preserve">Izgradnja tribine na stadionu Slavonije - </w:t>
      </w:r>
      <w:r w:rsidRPr="004575A5">
        <w:rPr>
          <w:bCs/>
          <w:sz w:val="22"/>
          <w:szCs w:val="22"/>
        </w:rPr>
        <w:t>zbog dotrajalosti nužno je bilo ukloniti postojeće svlačionice, te pristupiti izgradnji novoga objekta (tribine na zapadnoj strani postojećeg kompleksa) sukladno izdanoj građevinskoj dozvoli, kao i zahtjevima odgovarajućih zakonskih standarda. Povećava se financijska vrijednost projekta sukladno troškovima koji se predviđaju da će biti potrebni za realizaciju aktivnosti u 2023. godini.</w:t>
      </w:r>
    </w:p>
    <w:p w14:paraId="2786900E" w14:textId="77777777" w:rsidR="00A67DE9" w:rsidRPr="004575A5" w:rsidRDefault="00A67DE9" w:rsidP="00A67DE9">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35"/>
        <w:gridCol w:w="1418"/>
        <w:gridCol w:w="1275"/>
        <w:gridCol w:w="1418"/>
      </w:tblGrid>
      <w:tr w:rsidR="004575A5" w:rsidRPr="004575A5" w14:paraId="427F86D3" w14:textId="77777777" w:rsidTr="00A67DE9">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0514266" w14:textId="77777777" w:rsidR="00A67DE9" w:rsidRPr="004575A5" w:rsidRDefault="00A67DE9">
            <w:pPr>
              <w:spacing w:line="252" w:lineRule="auto"/>
              <w:jc w:val="center"/>
              <w:rPr>
                <w:sz w:val="18"/>
                <w:szCs w:val="18"/>
              </w:rPr>
            </w:pPr>
            <w:r w:rsidRPr="004575A5">
              <w:rPr>
                <w:sz w:val="18"/>
                <w:szCs w:val="18"/>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786D3C2C"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1AA68FC" w14:textId="77777777" w:rsidR="00A67DE9" w:rsidRPr="004575A5" w:rsidRDefault="00A67DE9">
            <w:pPr>
              <w:spacing w:line="252" w:lineRule="auto"/>
              <w:jc w:val="center"/>
              <w:rPr>
                <w:sz w:val="18"/>
                <w:szCs w:val="18"/>
              </w:rPr>
            </w:pPr>
            <w:r w:rsidRPr="004575A5">
              <w:rPr>
                <w:sz w:val="18"/>
                <w:szCs w:val="18"/>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18A4EE8" w14:textId="77777777" w:rsidR="00A67DE9" w:rsidRPr="004575A5" w:rsidRDefault="00A67DE9">
            <w:pPr>
              <w:spacing w:line="252" w:lineRule="auto"/>
              <w:jc w:val="center"/>
              <w:rPr>
                <w:sz w:val="18"/>
                <w:szCs w:val="18"/>
              </w:rPr>
            </w:pPr>
            <w:r w:rsidRPr="004575A5">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201FF6F" w14:textId="77777777" w:rsidR="00A67DE9" w:rsidRPr="004575A5" w:rsidRDefault="00A67DE9">
            <w:pPr>
              <w:spacing w:line="252" w:lineRule="auto"/>
              <w:jc w:val="center"/>
              <w:rPr>
                <w:b/>
                <w:bCs/>
                <w:sz w:val="18"/>
                <w:szCs w:val="18"/>
              </w:rPr>
            </w:pPr>
            <w:r w:rsidRPr="004575A5">
              <w:rPr>
                <w:sz w:val="18"/>
                <w:szCs w:val="18"/>
              </w:rPr>
              <w:t>PLAN 2023.</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1B12767" w14:textId="77777777" w:rsidR="00A67DE9" w:rsidRPr="004575A5" w:rsidRDefault="00A67DE9">
            <w:pPr>
              <w:spacing w:line="252" w:lineRule="auto"/>
              <w:jc w:val="center"/>
              <w:rPr>
                <w:b/>
                <w:bCs/>
                <w:sz w:val="18"/>
                <w:szCs w:val="18"/>
              </w:rPr>
            </w:pPr>
            <w:r w:rsidRPr="004575A5">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644191B4" w14:textId="77777777" w:rsidR="00A67DE9" w:rsidRPr="004575A5" w:rsidRDefault="00A67DE9">
            <w:pPr>
              <w:spacing w:line="252" w:lineRule="auto"/>
              <w:jc w:val="center"/>
              <w:rPr>
                <w:b/>
                <w:bCs/>
                <w:sz w:val="18"/>
                <w:szCs w:val="18"/>
              </w:rPr>
            </w:pPr>
            <w:r w:rsidRPr="004575A5">
              <w:rPr>
                <w:sz w:val="18"/>
                <w:szCs w:val="18"/>
              </w:rPr>
              <w:t>I. REBALANS</w:t>
            </w:r>
          </w:p>
        </w:tc>
      </w:tr>
      <w:tr w:rsidR="00A67DE9" w:rsidRPr="004575A5" w14:paraId="6DDE2FBC" w14:textId="77777777" w:rsidTr="00A67DE9">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1641DBA" w14:textId="77777777" w:rsidR="00A67DE9" w:rsidRPr="004575A5" w:rsidRDefault="00A67DE9">
            <w:pPr>
              <w:spacing w:line="252" w:lineRule="auto"/>
              <w:rPr>
                <w:sz w:val="18"/>
                <w:szCs w:val="18"/>
              </w:rPr>
            </w:pPr>
            <w:r w:rsidRPr="004575A5">
              <w:rPr>
                <w:sz w:val="18"/>
                <w:szCs w:val="18"/>
              </w:rPr>
              <w:t>Izgrađen sportski objekt na stadionu Slavonija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68D53093" w14:textId="77777777" w:rsidR="00A67DE9" w:rsidRPr="004575A5" w:rsidRDefault="00A67DE9">
            <w:pPr>
              <w:spacing w:line="252" w:lineRule="auto"/>
              <w:rPr>
                <w:sz w:val="18"/>
                <w:szCs w:val="18"/>
              </w:rPr>
            </w:pPr>
            <w:r w:rsidRPr="004575A5">
              <w:rPr>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5B56698" w14:textId="77777777" w:rsidR="00A67DE9" w:rsidRPr="004575A5" w:rsidRDefault="00A67DE9">
            <w:pPr>
              <w:spacing w:line="252" w:lineRule="auto"/>
              <w:jc w:val="center"/>
              <w:rPr>
                <w:sz w:val="18"/>
                <w:szCs w:val="18"/>
              </w:rPr>
            </w:pPr>
            <w:r w:rsidRPr="004575A5">
              <w:rPr>
                <w:sz w:val="18"/>
                <w:szCs w:val="18"/>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2B2DC457" w14:textId="77777777" w:rsidR="00A67DE9" w:rsidRPr="004575A5" w:rsidRDefault="00A67DE9">
            <w:pPr>
              <w:spacing w:line="252" w:lineRule="auto"/>
              <w:jc w:val="center"/>
              <w:rPr>
                <w:sz w:val="18"/>
                <w:szCs w:val="18"/>
              </w:rPr>
            </w:pPr>
            <w:r w:rsidRPr="004575A5">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5D1FF65" w14:textId="77777777" w:rsidR="00A67DE9" w:rsidRPr="004575A5" w:rsidRDefault="00A67DE9">
            <w:pPr>
              <w:spacing w:line="252" w:lineRule="auto"/>
              <w:jc w:val="center"/>
              <w:rPr>
                <w:sz w:val="18"/>
                <w:szCs w:val="18"/>
              </w:rPr>
            </w:pPr>
            <w:r w:rsidRPr="004575A5">
              <w:rPr>
                <w:sz w:val="18"/>
                <w:szCs w:val="18"/>
              </w:rPr>
              <w:t>10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43F8B9A" w14:textId="77777777" w:rsidR="00A67DE9" w:rsidRPr="004575A5" w:rsidRDefault="00A67DE9">
            <w:pPr>
              <w:spacing w:line="252" w:lineRule="auto"/>
              <w:jc w:val="center"/>
              <w:rPr>
                <w:sz w:val="18"/>
                <w:szCs w:val="18"/>
              </w:rPr>
            </w:pPr>
            <w:r w:rsidRPr="004575A5">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4DB587C" w14:textId="77777777" w:rsidR="00A67DE9" w:rsidRPr="004575A5" w:rsidRDefault="00A67DE9">
            <w:pPr>
              <w:spacing w:line="252" w:lineRule="auto"/>
              <w:jc w:val="center"/>
              <w:rPr>
                <w:sz w:val="18"/>
                <w:szCs w:val="18"/>
              </w:rPr>
            </w:pPr>
            <w:r w:rsidRPr="004575A5">
              <w:rPr>
                <w:sz w:val="18"/>
                <w:szCs w:val="18"/>
              </w:rPr>
              <w:t>10</w:t>
            </w:r>
          </w:p>
        </w:tc>
      </w:tr>
    </w:tbl>
    <w:p w14:paraId="7FDA4351" w14:textId="77777777" w:rsidR="00A67DE9" w:rsidRPr="004575A5" w:rsidRDefault="00A67DE9" w:rsidP="00A67DE9">
      <w:pPr>
        <w:pStyle w:val="Odlomakpopisa"/>
        <w:ind w:left="1440" w:right="-108"/>
        <w:jc w:val="both"/>
        <w:rPr>
          <w:bCs/>
          <w:sz w:val="22"/>
          <w:szCs w:val="22"/>
        </w:rPr>
      </w:pPr>
    </w:p>
    <w:p w14:paraId="73557CB9" w14:textId="77777777" w:rsidR="00A67DE9" w:rsidRPr="004575A5" w:rsidRDefault="00A67DE9" w:rsidP="00A67DE9">
      <w:pPr>
        <w:jc w:val="both"/>
        <w:rPr>
          <w:bCs/>
          <w:sz w:val="22"/>
          <w:szCs w:val="22"/>
        </w:rPr>
      </w:pPr>
      <w:r w:rsidRPr="004575A5">
        <w:rPr>
          <w:b/>
          <w:sz w:val="22"/>
          <w:szCs w:val="22"/>
        </w:rPr>
        <w:t>Rekonstrukcija Trga Svetog Trojstva</w:t>
      </w:r>
      <w:r w:rsidRPr="004575A5">
        <w:rPr>
          <w:bCs/>
          <w:sz w:val="22"/>
          <w:szCs w:val="22"/>
        </w:rPr>
        <w:t xml:space="preserve"> - nakon provedenog urbanističko-arhitektonskog natječaja, potrebno je izraditi projektnu dokumentaciju za ishođenje građevinske dozvole, te pristupiti sveobuhvatnim radovima rekonstrukcije, koji uključuju izmještanje parkirališta s centralnog trga te dovođenje trga u novi, reprezentativniji oblik. Povećava se financijska vrijednost projekta sukladno troškovima koji se predviđaju da će biti potrebni za realizaciju aktivnosti u 2023.godini.</w:t>
      </w:r>
    </w:p>
    <w:p w14:paraId="319EC09D" w14:textId="77777777" w:rsidR="00A67DE9" w:rsidRPr="004575A5" w:rsidRDefault="00A67DE9" w:rsidP="00A67DE9">
      <w:pPr>
        <w:pStyle w:val="Odlomakpopisa"/>
        <w:ind w:left="1440"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2"/>
        <w:gridCol w:w="850"/>
        <w:gridCol w:w="1113"/>
        <w:gridCol w:w="1297"/>
        <w:gridCol w:w="1420"/>
        <w:gridCol w:w="1419"/>
      </w:tblGrid>
      <w:tr w:rsidR="004575A5" w:rsidRPr="004575A5" w14:paraId="25CCBD53" w14:textId="77777777" w:rsidTr="00A67DE9">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3250272B" w14:textId="77777777" w:rsidR="00A67DE9" w:rsidRPr="004575A5" w:rsidRDefault="00A67DE9">
            <w:pPr>
              <w:spacing w:line="252" w:lineRule="auto"/>
              <w:jc w:val="center"/>
              <w:rPr>
                <w:sz w:val="18"/>
                <w:szCs w:val="18"/>
              </w:rPr>
            </w:pPr>
            <w:r w:rsidRPr="004575A5">
              <w:rPr>
                <w:sz w:val="18"/>
                <w:szCs w:val="18"/>
              </w:rPr>
              <w:t>Pokazatelj uspješnosti</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47FB782F"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3E7B91" w14:textId="77777777" w:rsidR="00A67DE9" w:rsidRPr="004575A5" w:rsidRDefault="00A67DE9">
            <w:pPr>
              <w:spacing w:line="252" w:lineRule="auto"/>
              <w:jc w:val="center"/>
              <w:rPr>
                <w:sz w:val="18"/>
                <w:szCs w:val="18"/>
              </w:rPr>
            </w:pPr>
            <w:r w:rsidRPr="004575A5">
              <w:rPr>
                <w:sz w:val="18"/>
                <w:szCs w:val="18"/>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9173103" w14:textId="77777777" w:rsidR="00A67DE9" w:rsidRPr="004575A5" w:rsidRDefault="00A67DE9">
            <w:pPr>
              <w:spacing w:line="252" w:lineRule="auto"/>
              <w:jc w:val="center"/>
              <w:rPr>
                <w:sz w:val="18"/>
                <w:szCs w:val="18"/>
              </w:rPr>
            </w:pPr>
            <w:r w:rsidRPr="004575A5">
              <w:rPr>
                <w:sz w:val="18"/>
                <w:szCs w:val="18"/>
              </w:rPr>
              <w:t>Polazna vrijednost</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29BFF092" w14:textId="77777777" w:rsidR="00A67DE9" w:rsidRPr="004575A5" w:rsidRDefault="00A67DE9">
            <w:pPr>
              <w:spacing w:line="252" w:lineRule="auto"/>
              <w:jc w:val="center"/>
              <w:rPr>
                <w:sz w:val="18"/>
                <w:szCs w:val="18"/>
              </w:rPr>
            </w:pPr>
            <w:r w:rsidRPr="004575A5">
              <w:rPr>
                <w:sz w:val="18"/>
                <w:szCs w:val="18"/>
              </w:rPr>
              <w:t>PLAN 2023.</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437CD885" w14:textId="77777777" w:rsidR="00A67DE9" w:rsidRPr="004575A5" w:rsidRDefault="00A67DE9">
            <w:pPr>
              <w:spacing w:line="252" w:lineRule="auto"/>
              <w:jc w:val="center"/>
              <w:rPr>
                <w:sz w:val="18"/>
                <w:szCs w:val="18"/>
              </w:rPr>
            </w:pPr>
            <w:r w:rsidRPr="004575A5">
              <w:rPr>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78B4B19"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6647059D" w14:textId="77777777" w:rsidTr="00A67DE9">
        <w:trPr>
          <w:trHeight w:val="217"/>
        </w:trPr>
        <w:tc>
          <w:tcPr>
            <w:tcW w:w="1539" w:type="dxa"/>
            <w:vMerge w:val="restart"/>
            <w:tcBorders>
              <w:top w:val="single" w:sz="4" w:space="0" w:color="00000A"/>
              <w:left w:val="single" w:sz="4" w:space="0" w:color="00000A"/>
              <w:bottom w:val="single" w:sz="4" w:space="0" w:color="00000A"/>
              <w:right w:val="single" w:sz="4" w:space="0" w:color="00000A"/>
            </w:tcBorders>
            <w:vAlign w:val="center"/>
            <w:hideMark/>
          </w:tcPr>
          <w:p w14:paraId="3A87D851" w14:textId="77777777" w:rsidR="00A67DE9" w:rsidRPr="004575A5" w:rsidRDefault="00A67DE9">
            <w:pPr>
              <w:spacing w:line="252" w:lineRule="auto"/>
              <w:rPr>
                <w:sz w:val="18"/>
                <w:szCs w:val="18"/>
              </w:rPr>
            </w:pPr>
            <w:r w:rsidRPr="004575A5">
              <w:rPr>
                <w:sz w:val="18"/>
                <w:szCs w:val="18"/>
              </w:rPr>
              <w:lastRenderedPageBreak/>
              <w:t>Rekonstruiran Trga Sv. Trojstva</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088279FD" w14:textId="77777777" w:rsidR="00A67DE9" w:rsidRPr="004575A5" w:rsidRDefault="00A67DE9">
            <w:pPr>
              <w:spacing w:line="252" w:lineRule="auto"/>
              <w:rPr>
                <w:sz w:val="18"/>
                <w:szCs w:val="18"/>
              </w:rPr>
            </w:pPr>
            <w:r w:rsidRPr="004575A5">
              <w:rPr>
                <w:sz w:val="18"/>
                <w:szCs w:val="18"/>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8E9B3B" w14:textId="77777777" w:rsidR="00A67DE9" w:rsidRPr="004575A5" w:rsidRDefault="00A67DE9">
            <w:pPr>
              <w:spacing w:line="252" w:lineRule="auto"/>
              <w:jc w:val="center"/>
              <w:rPr>
                <w:sz w:val="18"/>
                <w:szCs w:val="18"/>
              </w:rPr>
            </w:pPr>
            <w:proofErr w:type="spellStart"/>
            <w:r w:rsidRPr="004575A5">
              <w:rPr>
                <w:sz w:val="18"/>
                <w:szCs w:val="18"/>
              </w:rPr>
              <w:t>kompl</w:t>
            </w:r>
            <w:proofErr w:type="spellEnd"/>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9E5E260" w14:textId="77777777" w:rsidR="00A67DE9" w:rsidRPr="004575A5" w:rsidRDefault="00A67DE9">
            <w:pPr>
              <w:spacing w:line="252" w:lineRule="auto"/>
              <w:jc w:val="center"/>
              <w:rPr>
                <w:sz w:val="18"/>
                <w:szCs w:val="18"/>
              </w:rPr>
            </w:pPr>
            <w:r w:rsidRPr="004575A5">
              <w:rPr>
                <w:sz w:val="18"/>
                <w:szCs w:val="18"/>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132A62B5" w14:textId="77777777" w:rsidR="00A67DE9" w:rsidRPr="004575A5" w:rsidRDefault="00A67DE9">
            <w:pPr>
              <w:spacing w:line="252" w:lineRule="auto"/>
              <w:jc w:val="center"/>
              <w:rPr>
                <w:sz w:val="18"/>
                <w:szCs w:val="18"/>
              </w:rPr>
            </w:pPr>
            <w:r w:rsidRPr="004575A5">
              <w:rPr>
                <w:sz w:val="18"/>
                <w:szCs w:val="18"/>
              </w:rPr>
              <w:t>1</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5C196775" w14:textId="77777777" w:rsidR="00A67DE9" w:rsidRPr="004575A5" w:rsidRDefault="00A67DE9">
            <w:pPr>
              <w:spacing w:line="252" w:lineRule="auto"/>
              <w:jc w:val="center"/>
              <w:rPr>
                <w:sz w:val="18"/>
                <w:szCs w:val="18"/>
              </w:rPr>
            </w:pPr>
            <w:r w:rsidRPr="004575A5">
              <w:rPr>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5A2EC10" w14:textId="77777777" w:rsidR="00A67DE9" w:rsidRPr="004575A5" w:rsidRDefault="00A67DE9">
            <w:pPr>
              <w:spacing w:line="252" w:lineRule="auto"/>
              <w:jc w:val="center"/>
              <w:rPr>
                <w:sz w:val="18"/>
                <w:szCs w:val="18"/>
              </w:rPr>
            </w:pPr>
            <w:r w:rsidRPr="004575A5">
              <w:rPr>
                <w:sz w:val="18"/>
                <w:szCs w:val="18"/>
              </w:rPr>
              <w:t>1</w:t>
            </w:r>
          </w:p>
        </w:tc>
      </w:tr>
      <w:tr w:rsidR="004575A5" w:rsidRPr="004575A5" w14:paraId="03565391" w14:textId="77777777" w:rsidTr="00A67DE9">
        <w:trPr>
          <w:trHeight w:val="217"/>
        </w:trPr>
        <w:tc>
          <w:tcPr>
            <w:tcW w:w="1539" w:type="dxa"/>
            <w:vMerge/>
            <w:tcBorders>
              <w:top w:val="single" w:sz="4" w:space="0" w:color="00000A"/>
              <w:left w:val="single" w:sz="4" w:space="0" w:color="00000A"/>
              <w:bottom w:val="single" w:sz="4" w:space="0" w:color="00000A"/>
              <w:right w:val="single" w:sz="4" w:space="0" w:color="00000A"/>
            </w:tcBorders>
            <w:vAlign w:val="center"/>
            <w:hideMark/>
          </w:tcPr>
          <w:p w14:paraId="4DAF5624" w14:textId="77777777" w:rsidR="00A67DE9" w:rsidRPr="004575A5" w:rsidRDefault="00A67DE9">
            <w:pPr>
              <w:rPr>
                <w:sz w:val="18"/>
                <w:szCs w:val="18"/>
              </w:rPr>
            </w:pP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5A887174" w14:textId="77777777" w:rsidR="00A67DE9" w:rsidRPr="004575A5" w:rsidRDefault="00A67DE9">
            <w:pPr>
              <w:spacing w:line="252" w:lineRule="auto"/>
              <w:rPr>
                <w:sz w:val="18"/>
                <w:szCs w:val="18"/>
              </w:rPr>
            </w:pPr>
            <w:r w:rsidRPr="004575A5">
              <w:rPr>
                <w:sz w:val="18"/>
                <w:szCs w:val="18"/>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F7548D5" w14:textId="77777777" w:rsidR="00A67DE9" w:rsidRPr="004575A5" w:rsidRDefault="00A67DE9">
            <w:pPr>
              <w:spacing w:line="252" w:lineRule="auto"/>
              <w:jc w:val="center"/>
              <w:rPr>
                <w:sz w:val="18"/>
                <w:szCs w:val="18"/>
              </w:rPr>
            </w:pPr>
            <w:r w:rsidRPr="004575A5">
              <w:rPr>
                <w:sz w:val="18"/>
                <w:szCs w:val="18"/>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1177D71E" w14:textId="77777777" w:rsidR="00A67DE9" w:rsidRPr="004575A5" w:rsidRDefault="00A67DE9">
            <w:pPr>
              <w:spacing w:line="252" w:lineRule="auto"/>
              <w:jc w:val="center"/>
              <w:rPr>
                <w:sz w:val="18"/>
                <w:szCs w:val="18"/>
              </w:rPr>
            </w:pPr>
            <w:r w:rsidRPr="004575A5">
              <w:rPr>
                <w:sz w:val="18"/>
                <w:szCs w:val="18"/>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3D84552B" w14:textId="77777777" w:rsidR="00A67DE9" w:rsidRPr="004575A5" w:rsidRDefault="00A67DE9">
            <w:pPr>
              <w:spacing w:line="252" w:lineRule="auto"/>
              <w:jc w:val="center"/>
              <w:rPr>
                <w:sz w:val="18"/>
                <w:szCs w:val="18"/>
              </w:rPr>
            </w:pPr>
            <w:r w:rsidRPr="004575A5">
              <w:rPr>
                <w:sz w:val="18"/>
                <w:szCs w:val="18"/>
              </w:rPr>
              <w:t>0</w:t>
            </w:r>
          </w:p>
        </w:tc>
        <w:tc>
          <w:tcPr>
            <w:tcW w:w="1420" w:type="dxa"/>
            <w:tcBorders>
              <w:top w:val="single" w:sz="4" w:space="0" w:color="00000A"/>
              <w:left w:val="single" w:sz="4" w:space="0" w:color="00000A"/>
              <w:bottom w:val="single" w:sz="4" w:space="0" w:color="00000A"/>
              <w:right w:val="single" w:sz="4" w:space="0" w:color="00000A"/>
            </w:tcBorders>
            <w:vAlign w:val="center"/>
            <w:hideMark/>
          </w:tcPr>
          <w:p w14:paraId="18C4201A" w14:textId="77777777" w:rsidR="00A67DE9" w:rsidRPr="004575A5" w:rsidRDefault="00A67DE9">
            <w:pPr>
              <w:spacing w:line="252" w:lineRule="auto"/>
              <w:jc w:val="center"/>
              <w:rPr>
                <w:sz w:val="18"/>
                <w:szCs w:val="18"/>
              </w:rPr>
            </w:pPr>
            <w:r w:rsidRPr="004575A5">
              <w:rPr>
                <w:sz w:val="18"/>
                <w:szCs w:val="18"/>
              </w:rPr>
              <w:t>0</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371031E1" w14:textId="77777777" w:rsidR="00A67DE9" w:rsidRPr="004575A5" w:rsidRDefault="00A67DE9">
            <w:pPr>
              <w:spacing w:line="252" w:lineRule="auto"/>
              <w:jc w:val="center"/>
              <w:rPr>
                <w:sz w:val="18"/>
                <w:szCs w:val="18"/>
              </w:rPr>
            </w:pPr>
            <w:r w:rsidRPr="004575A5">
              <w:rPr>
                <w:sz w:val="18"/>
                <w:szCs w:val="18"/>
              </w:rPr>
              <w:t>0</w:t>
            </w:r>
          </w:p>
        </w:tc>
      </w:tr>
    </w:tbl>
    <w:p w14:paraId="5A754526" w14:textId="77777777" w:rsidR="00A67DE9" w:rsidRPr="004575A5" w:rsidRDefault="00A67DE9" w:rsidP="00A67DE9">
      <w:pPr>
        <w:ind w:right="-108"/>
        <w:jc w:val="both"/>
        <w:rPr>
          <w:b/>
          <w:sz w:val="22"/>
          <w:szCs w:val="22"/>
        </w:rPr>
      </w:pPr>
      <w:r w:rsidRPr="004575A5">
        <w:rPr>
          <w:b/>
          <w:sz w:val="22"/>
          <w:szCs w:val="22"/>
        </w:rPr>
        <w:t xml:space="preserve">NAZIV PROGRAMA: OSIGURANJE POMOĆNIKA U NASTAVI ZA OSOBE U POTEŠKOĆAMA U RAZVOJU </w:t>
      </w:r>
    </w:p>
    <w:p w14:paraId="5FEAA6AF" w14:textId="77777777" w:rsidR="00A67DE9" w:rsidRPr="004575A5" w:rsidRDefault="00A67DE9" w:rsidP="00A67DE9">
      <w:pPr>
        <w:pStyle w:val="Odlomakpopisa"/>
        <w:ind w:right="-108"/>
        <w:jc w:val="both"/>
        <w:rPr>
          <w:bCs/>
          <w:sz w:val="22"/>
          <w:szCs w:val="22"/>
        </w:rPr>
      </w:pPr>
    </w:p>
    <w:p w14:paraId="48096649" w14:textId="77777777" w:rsidR="00A67DE9" w:rsidRPr="004575A5" w:rsidRDefault="00A67DE9" w:rsidP="00A67DE9">
      <w:pPr>
        <w:pStyle w:val="Odlomakpopisa"/>
        <w:ind w:left="0" w:right="-108" w:firstLine="720"/>
        <w:jc w:val="both"/>
        <w:rPr>
          <w:sz w:val="22"/>
          <w:szCs w:val="22"/>
        </w:rPr>
      </w:pPr>
      <w:r w:rsidRPr="004575A5">
        <w:rPr>
          <w:sz w:val="22"/>
          <w:szCs w:val="22"/>
        </w:rPr>
        <w:t xml:space="preserve">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w:t>
      </w:r>
    </w:p>
    <w:p w14:paraId="2BA5C8C6" w14:textId="77777777" w:rsidR="00A67DE9" w:rsidRPr="004575A5" w:rsidRDefault="00A67DE9" w:rsidP="00A67DE9">
      <w:pPr>
        <w:pStyle w:val="Odlomakpopisa"/>
        <w:ind w:right="-108" w:hanging="294"/>
        <w:jc w:val="both"/>
        <w:rPr>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4575A5" w:rsidRPr="004575A5" w14:paraId="283A75A3"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2142DFF"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354FDA"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560" w:type="dxa"/>
            <w:tcBorders>
              <w:top w:val="single" w:sz="4" w:space="0" w:color="auto"/>
              <w:left w:val="single" w:sz="4" w:space="0" w:color="auto"/>
              <w:bottom w:val="single" w:sz="4" w:space="0" w:color="auto"/>
              <w:right w:val="single" w:sz="4" w:space="0" w:color="auto"/>
            </w:tcBorders>
            <w:noWrap/>
            <w:vAlign w:val="bottom"/>
            <w:hideMark/>
          </w:tcPr>
          <w:p w14:paraId="37452B39"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97F90E"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1E31BA09"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5BFC940" w14:textId="77777777" w:rsidR="00A67DE9" w:rsidRPr="004575A5" w:rsidRDefault="00A67DE9">
            <w:pPr>
              <w:rPr>
                <w:rFonts w:ascii="Times New Roman" w:hAnsi="Times New Roman"/>
                <w:sz w:val="20"/>
                <w:szCs w:val="20"/>
              </w:rPr>
            </w:pPr>
            <w:r w:rsidRPr="004575A5">
              <w:rPr>
                <w:rFonts w:ascii="Times New Roman" w:hAnsi="Times New Roman"/>
                <w:sz w:val="20"/>
                <w:szCs w:val="20"/>
              </w:rPr>
              <w:t>Tekući projekt T230005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99890B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208.437,00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CF3941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4.937,00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86171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213.374,00</w:t>
            </w:r>
          </w:p>
        </w:tc>
      </w:tr>
      <w:tr w:rsidR="004575A5" w:rsidRPr="004575A5" w14:paraId="28A88503" w14:textId="77777777" w:rsidTr="00A67DE9">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4BAA077" w14:textId="77777777" w:rsidR="00A67DE9" w:rsidRPr="004575A5" w:rsidRDefault="00A67DE9">
            <w:pPr>
              <w:rPr>
                <w:rFonts w:ascii="Times New Roman" w:hAnsi="Times New Roman"/>
                <w:sz w:val="20"/>
                <w:szCs w:val="20"/>
              </w:rPr>
            </w:pPr>
            <w:r w:rsidRPr="004575A5">
              <w:rPr>
                <w:rFonts w:ascii="Times New Roman" w:hAnsi="Times New Roman"/>
                <w:sz w:val="20"/>
                <w:szCs w:val="20"/>
              </w:rPr>
              <w:t>Tekući projekt T230006 PROJEKT „PETICA ZA DVOJE – VII. FAZA“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6AAF41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92.246,00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762B76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5.539,00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122A1D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97.785,00</w:t>
            </w:r>
          </w:p>
        </w:tc>
      </w:tr>
    </w:tbl>
    <w:p w14:paraId="640382E1" w14:textId="77777777" w:rsidR="00A67DE9" w:rsidRPr="004575A5" w:rsidRDefault="00A67DE9" w:rsidP="00A67DE9">
      <w:pPr>
        <w:ind w:right="-108"/>
        <w:jc w:val="both"/>
        <w:rPr>
          <w:bCs/>
          <w:sz w:val="22"/>
          <w:szCs w:val="22"/>
          <w:lang w:eastAsia="zh-CN"/>
        </w:rPr>
      </w:pPr>
    </w:p>
    <w:p w14:paraId="75C0DF51" w14:textId="77777777" w:rsidR="00A67DE9" w:rsidRPr="004575A5" w:rsidRDefault="00A67DE9" w:rsidP="00A67DE9">
      <w:pPr>
        <w:jc w:val="both"/>
        <w:rPr>
          <w:bCs/>
          <w:sz w:val="22"/>
          <w:szCs w:val="22"/>
        </w:rPr>
      </w:pPr>
      <w:r w:rsidRPr="004575A5">
        <w:rPr>
          <w:b/>
          <w:sz w:val="22"/>
          <w:szCs w:val="22"/>
        </w:rPr>
        <w:t>Projekt „PETICA ZA DVOJE – VI. FAZA“</w:t>
      </w:r>
      <w:r w:rsidRPr="004575A5">
        <w:rPr>
          <w:bCs/>
          <w:sz w:val="22"/>
          <w:szCs w:val="22"/>
        </w:rPr>
        <w:t xml:space="preserve"> – odnosi se na nastavak projekta Petica za dvoje – VI. faza. Povećava se financijska vrijednost projekta sukladno troškovima koji su preostali za realizaciju u 2023.godini.</w:t>
      </w:r>
    </w:p>
    <w:p w14:paraId="03442C67" w14:textId="77777777" w:rsidR="00A67DE9" w:rsidRPr="004575A5" w:rsidRDefault="00A67DE9" w:rsidP="00A67DE9">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4575A5" w:rsidRPr="004575A5" w14:paraId="6C98162B" w14:textId="77777777" w:rsidTr="00A67DE9">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9681633" w14:textId="77777777" w:rsidR="00A67DE9" w:rsidRPr="004575A5" w:rsidRDefault="00A67DE9">
            <w:pPr>
              <w:spacing w:line="252" w:lineRule="auto"/>
              <w:jc w:val="center"/>
              <w:rPr>
                <w:sz w:val="18"/>
                <w:szCs w:val="18"/>
              </w:rPr>
            </w:pPr>
            <w:r w:rsidRPr="004575A5">
              <w:rPr>
                <w:sz w:val="18"/>
                <w:szCs w:val="18"/>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592897DE"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56FB5D" w14:textId="77777777" w:rsidR="00A67DE9" w:rsidRPr="004575A5" w:rsidRDefault="00A67DE9">
            <w:pPr>
              <w:spacing w:line="252" w:lineRule="auto"/>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4F5DED9" w14:textId="77777777" w:rsidR="00A67DE9" w:rsidRPr="004575A5" w:rsidRDefault="00A67DE9">
            <w:pPr>
              <w:spacing w:line="252" w:lineRule="auto"/>
              <w:jc w:val="center"/>
              <w:rPr>
                <w:sz w:val="18"/>
                <w:szCs w:val="18"/>
              </w:rPr>
            </w:pPr>
            <w:r w:rsidRPr="004575A5">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73104A" w14:textId="77777777" w:rsidR="00A67DE9" w:rsidRPr="004575A5" w:rsidRDefault="00A67DE9">
            <w:pPr>
              <w:spacing w:line="252" w:lineRule="auto"/>
              <w:jc w:val="center"/>
              <w:rPr>
                <w:sz w:val="18"/>
                <w:szCs w:val="18"/>
              </w:rPr>
            </w:pPr>
            <w:r w:rsidRPr="004575A5">
              <w:rPr>
                <w:sz w:val="18"/>
                <w:szCs w:val="18"/>
              </w:rPr>
              <w:t>PLAN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4449843" w14:textId="77777777" w:rsidR="00A67DE9" w:rsidRPr="004575A5" w:rsidRDefault="00A67DE9">
            <w:pPr>
              <w:spacing w:line="252" w:lineRule="auto"/>
              <w:jc w:val="center"/>
              <w:rPr>
                <w:sz w:val="18"/>
                <w:szCs w:val="18"/>
              </w:rPr>
            </w:pPr>
            <w:r w:rsidRPr="004575A5">
              <w:rPr>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69210B7" w14:textId="77777777" w:rsidR="00A67DE9" w:rsidRPr="004575A5" w:rsidRDefault="00A67DE9">
            <w:pPr>
              <w:spacing w:line="252" w:lineRule="auto"/>
              <w:jc w:val="center"/>
              <w:rPr>
                <w:sz w:val="18"/>
                <w:szCs w:val="18"/>
              </w:rPr>
            </w:pPr>
            <w:r w:rsidRPr="004575A5">
              <w:rPr>
                <w:sz w:val="18"/>
                <w:szCs w:val="18"/>
              </w:rPr>
              <w:t>I. REBALANS</w:t>
            </w:r>
          </w:p>
        </w:tc>
      </w:tr>
      <w:tr w:rsidR="00A67DE9" w:rsidRPr="004575A5" w14:paraId="0F9A829B" w14:textId="77777777" w:rsidTr="00A67DE9">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19759B9" w14:textId="77777777" w:rsidR="00A67DE9" w:rsidRPr="004575A5" w:rsidRDefault="00A67DE9">
            <w:pPr>
              <w:spacing w:line="252" w:lineRule="auto"/>
              <w:rPr>
                <w:sz w:val="18"/>
                <w:szCs w:val="18"/>
              </w:rPr>
            </w:pPr>
            <w:r w:rsidRPr="004575A5">
              <w:rPr>
                <w:sz w:val="18"/>
                <w:szCs w:val="18"/>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4659C97A" w14:textId="77777777" w:rsidR="00A67DE9" w:rsidRPr="004575A5" w:rsidRDefault="00A67DE9">
            <w:pPr>
              <w:spacing w:line="252" w:lineRule="auto"/>
              <w:rPr>
                <w:sz w:val="18"/>
                <w:szCs w:val="18"/>
              </w:rPr>
            </w:pPr>
            <w:r w:rsidRPr="004575A5">
              <w:rPr>
                <w:sz w:val="18"/>
                <w:szCs w:val="18"/>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D931ACB" w14:textId="77777777" w:rsidR="00A67DE9" w:rsidRPr="004575A5" w:rsidRDefault="00A67DE9">
            <w:pPr>
              <w:spacing w:line="252" w:lineRule="auto"/>
              <w:jc w:val="center"/>
              <w:rPr>
                <w:sz w:val="18"/>
                <w:szCs w:val="18"/>
              </w:rPr>
            </w:pPr>
            <w:r w:rsidRPr="004575A5">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F77D6E9" w14:textId="77777777" w:rsidR="00A67DE9" w:rsidRPr="004575A5" w:rsidRDefault="00A67DE9">
            <w:pPr>
              <w:spacing w:line="252" w:lineRule="auto"/>
              <w:jc w:val="center"/>
              <w:rPr>
                <w:sz w:val="18"/>
                <w:szCs w:val="18"/>
              </w:rPr>
            </w:pPr>
            <w:r w:rsidRPr="004575A5">
              <w:rPr>
                <w:sz w:val="18"/>
                <w:szCs w:val="18"/>
              </w:rPr>
              <w:t>105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37C512F" w14:textId="77777777" w:rsidR="00A67DE9" w:rsidRPr="004575A5" w:rsidRDefault="00A67DE9">
            <w:pPr>
              <w:spacing w:line="252" w:lineRule="auto"/>
              <w:jc w:val="center"/>
              <w:rPr>
                <w:sz w:val="18"/>
                <w:szCs w:val="18"/>
              </w:rPr>
            </w:pPr>
            <w:r w:rsidRPr="004575A5">
              <w:rPr>
                <w:sz w:val="18"/>
                <w:szCs w:val="18"/>
              </w:rPr>
              <w:t>106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34335D0" w14:textId="77777777" w:rsidR="00A67DE9" w:rsidRPr="004575A5" w:rsidRDefault="00A67DE9">
            <w:pPr>
              <w:spacing w:line="252" w:lineRule="auto"/>
              <w:jc w:val="center"/>
              <w:rPr>
                <w:sz w:val="18"/>
                <w:szCs w:val="18"/>
              </w:rPr>
            </w:pPr>
            <w:r w:rsidRPr="004575A5">
              <w:rPr>
                <w:sz w:val="18"/>
                <w:szCs w:val="18"/>
              </w:rPr>
              <w:t>6</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474602D" w14:textId="77777777" w:rsidR="00A67DE9" w:rsidRPr="004575A5" w:rsidRDefault="00A67DE9">
            <w:pPr>
              <w:spacing w:line="252" w:lineRule="auto"/>
              <w:jc w:val="center"/>
              <w:rPr>
                <w:sz w:val="18"/>
                <w:szCs w:val="18"/>
              </w:rPr>
            </w:pPr>
            <w:r w:rsidRPr="004575A5">
              <w:rPr>
                <w:sz w:val="18"/>
                <w:szCs w:val="18"/>
              </w:rPr>
              <w:t>112</w:t>
            </w:r>
          </w:p>
        </w:tc>
      </w:tr>
    </w:tbl>
    <w:p w14:paraId="35912922" w14:textId="77777777" w:rsidR="00A67DE9" w:rsidRPr="004575A5" w:rsidRDefault="00A67DE9" w:rsidP="00A67DE9">
      <w:pPr>
        <w:ind w:right="-108"/>
        <w:jc w:val="both"/>
        <w:rPr>
          <w:bCs/>
          <w:sz w:val="22"/>
          <w:szCs w:val="22"/>
          <w:lang w:eastAsia="zh-CN"/>
        </w:rPr>
      </w:pPr>
    </w:p>
    <w:p w14:paraId="1CE3D95E" w14:textId="77777777" w:rsidR="00A67DE9" w:rsidRPr="004575A5" w:rsidRDefault="00A67DE9" w:rsidP="00A67DE9">
      <w:pPr>
        <w:jc w:val="both"/>
        <w:rPr>
          <w:bCs/>
          <w:sz w:val="22"/>
          <w:szCs w:val="22"/>
        </w:rPr>
      </w:pPr>
      <w:r w:rsidRPr="004575A5">
        <w:rPr>
          <w:b/>
          <w:sz w:val="22"/>
          <w:szCs w:val="22"/>
        </w:rPr>
        <w:t>Projekt „PETICA ZA DVOJE – VII. FAZA“</w:t>
      </w:r>
      <w:r w:rsidRPr="004575A5">
        <w:rPr>
          <w:bCs/>
          <w:sz w:val="22"/>
          <w:szCs w:val="22"/>
        </w:rPr>
        <w:t xml:space="preserve"> – odnosi se na nastavak projekta Petica za dvoje – VII. faza. Povećava se financijska vrijednost projekta sukladno troškovima koji se predviđaju da će biti potrebni za realizaciju aktivnosti u 2023.godini.</w:t>
      </w:r>
    </w:p>
    <w:p w14:paraId="6C16A0B8" w14:textId="77777777" w:rsidR="00A67DE9" w:rsidRPr="004575A5" w:rsidRDefault="00A67DE9" w:rsidP="00A67DE9">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4575A5" w:rsidRPr="004575A5" w14:paraId="3152B84F" w14:textId="77777777" w:rsidTr="00A67DE9">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B20AE2D" w14:textId="77777777" w:rsidR="00A67DE9" w:rsidRPr="004575A5" w:rsidRDefault="00A67DE9">
            <w:pPr>
              <w:spacing w:line="252" w:lineRule="auto"/>
              <w:jc w:val="center"/>
              <w:rPr>
                <w:sz w:val="18"/>
                <w:szCs w:val="18"/>
              </w:rPr>
            </w:pPr>
            <w:r w:rsidRPr="004575A5">
              <w:rPr>
                <w:sz w:val="18"/>
                <w:szCs w:val="18"/>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6FC6CD96"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8C9DA25" w14:textId="77777777" w:rsidR="00A67DE9" w:rsidRPr="004575A5" w:rsidRDefault="00A67DE9">
            <w:pPr>
              <w:spacing w:line="252" w:lineRule="auto"/>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2C29196" w14:textId="77777777" w:rsidR="00A67DE9" w:rsidRPr="004575A5" w:rsidRDefault="00A67DE9">
            <w:pPr>
              <w:spacing w:line="252" w:lineRule="auto"/>
              <w:jc w:val="center"/>
              <w:rPr>
                <w:sz w:val="18"/>
                <w:szCs w:val="18"/>
              </w:rPr>
            </w:pPr>
            <w:r w:rsidRPr="004575A5">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D5800A8" w14:textId="77777777" w:rsidR="00A67DE9" w:rsidRPr="004575A5" w:rsidRDefault="00A67DE9">
            <w:pPr>
              <w:spacing w:line="252" w:lineRule="auto"/>
              <w:jc w:val="center"/>
              <w:rPr>
                <w:sz w:val="18"/>
                <w:szCs w:val="18"/>
              </w:rPr>
            </w:pPr>
            <w:r w:rsidRPr="004575A5">
              <w:rPr>
                <w:sz w:val="18"/>
                <w:szCs w:val="18"/>
              </w:rPr>
              <w:t>PLAN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41E0CB6" w14:textId="77777777" w:rsidR="00A67DE9" w:rsidRPr="004575A5" w:rsidRDefault="00A67DE9">
            <w:pPr>
              <w:spacing w:line="252" w:lineRule="auto"/>
              <w:jc w:val="center"/>
              <w:rPr>
                <w:sz w:val="18"/>
                <w:szCs w:val="18"/>
              </w:rPr>
            </w:pPr>
            <w:r w:rsidRPr="004575A5">
              <w:rPr>
                <w:sz w:val="18"/>
                <w:szCs w:val="18"/>
              </w:rPr>
              <w:t>PROMJENA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FDAA0AB" w14:textId="77777777" w:rsidR="00A67DE9" w:rsidRPr="004575A5" w:rsidRDefault="00A67DE9">
            <w:pPr>
              <w:spacing w:line="252" w:lineRule="auto"/>
              <w:jc w:val="center"/>
              <w:rPr>
                <w:sz w:val="18"/>
                <w:szCs w:val="18"/>
              </w:rPr>
            </w:pPr>
            <w:r w:rsidRPr="004575A5">
              <w:rPr>
                <w:sz w:val="18"/>
                <w:szCs w:val="18"/>
              </w:rPr>
              <w:t>I. REBALANS</w:t>
            </w:r>
          </w:p>
        </w:tc>
      </w:tr>
      <w:tr w:rsidR="00A67DE9" w:rsidRPr="004575A5" w14:paraId="0062B443" w14:textId="77777777" w:rsidTr="00A67DE9">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D756FA9" w14:textId="77777777" w:rsidR="00A67DE9" w:rsidRPr="004575A5" w:rsidRDefault="00A67DE9">
            <w:pPr>
              <w:spacing w:line="252" w:lineRule="auto"/>
              <w:rPr>
                <w:sz w:val="18"/>
                <w:szCs w:val="18"/>
              </w:rPr>
            </w:pPr>
            <w:r w:rsidRPr="004575A5">
              <w:rPr>
                <w:sz w:val="18"/>
                <w:szCs w:val="18"/>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2D4992BE" w14:textId="77777777" w:rsidR="00A67DE9" w:rsidRPr="004575A5" w:rsidRDefault="00A67DE9">
            <w:pPr>
              <w:spacing w:line="252" w:lineRule="auto"/>
              <w:rPr>
                <w:sz w:val="18"/>
                <w:szCs w:val="18"/>
              </w:rPr>
            </w:pPr>
            <w:r w:rsidRPr="004575A5">
              <w:rPr>
                <w:sz w:val="18"/>
                <w:szCs w:val="18"/>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8F4F86" w14:textId="77777777" w:rsidR="00A67DE9" w:rsidRPr="004575A5" w:rsidRDefault="00A67DE9">
            <w:pPr>
              <w:spacing w:line="252" w:lineRule="auto"/>
              <w:jc w:val="center"/>
              <w:rPr>
                <w:sz w:val="18"/>
                <w:szCs w:val="18"/>
              </w:rPr>
            </w:pPr>
            <w:r w:rsidRPr="004575A5">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6EAB2FA" w14:textId="77777777" w:rsidR="00A67DE9" w:rsidRPr="004575A5" w:rsidRDefault="00A67DE9">
            <w:pPr>
              <w:spacing w:line="252" w:lineRule="auto"/>
              <w:jc w:val="center"/>
              <w:rPr>
                <w:sz w:val="18"/>
                <w:szCs w:val="18"/>
              </w:rPr>
            </w:pPr>
            <w:r w:rsidRPr="004575A5">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4E0FEDB" w14:textId="77777777" w:rsidR="00A67DE9" w:rsidRPr="004575A5" w:rsidRDefault="00A67DE9">
            <w:pPr>
              <w:spacing w:line="252" w:lineRule="auto"/>
              <w:jc w:val="center"/>
              <w:rPr>
                <w:sz w:val="18"/>
                <w:szCs w:val="18"/>
              </w:rPr>
            </w:pPr>
            <w:r w:rsidRPr="004575A5">
              <w:rPr>
                <w:sz w:val="18"/>
                <w:szCs w:val="18"/>
              </w:rPr>
              <w:t>106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69DEFD3" w14:textId="77777777" w:rsidR="00A67DE9" w:rsidRPr="004575A5" w:rsidRDefault="00A67DE9">
            <w:pPr>
              <w:spacing w:line="252" w:lineRule="auto"/>
              <w:jc w:val="center"/>
              <w:rPr>
                <w:sz w:val="18"/>
                <w:szCs w:val="18"/>
              </w:rPr>
            </w:pPr>
            <w:r w:rsidRPr="004575A5">
              <w:rPr>
                <w:sz w:val="18"/>
                <w:szCs w:val="18"/>
              </w:rPr>
              <w:t>0</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4064A72" w14:textId="77777777" w:rsidR="00A67DE9" w:rsidRPr="004575A5" w:rsidRDefault="00A67DE9">
            <w:pPr>
              <w:spacing w:line="252" w:lineRule="auto"/>
              <w:jc w:val="center"/>
              <w:rPr>
                <w:sz w:val="18"/>
                <w:szCs w:val="18"/>
              </w:rPr>
            </w:pPr>
            <w:r w:rsidRPr="004575A5">
              <w:rPr>
                <w:sz w:val="18"/>
                <w:szCs w:val="18"/>
              </w:rPr>
              <w:t>106</w:t>
            </w:r>
          </w:p>
        </w:tc>
      </w:tr>
    </w:tbl>
    <w:p w14:paraId="65AA0E55" w14:textId="77777777" w:rsidR="00A67DE9" w:rsidRPr="004575A5" w:rsidRDefault="00A67DE9" w:rsidP="00A67DE9">
      <w:pPr>
        <w:ind w:right="-108"/>
        <w:jc w:val="both"/>
        <w:rPr>
          <w:bCs/>
          <w:sz w:val="22"/>
          <w:szCs w:val="22"/>
          <w:lang w:eastAsia="zh-CN"/>
        </w:rPr>
      </w:pPr>
    </w:p>
    <w:p w14:paraId="47F4C239" w14:textId="77777777" w:rsidR="00A67DE9" w:rsidRPr="004575A5" w:rsidRDefault="00A67DE9" w:rsidP="00A67DE9">
      <w:pPr>
        <w:ind w:right="-108"/>
        <w:jc w:val="both"/>
        <w:rPr>
          <w:b/>
          <w:sz w:val="22"/>
          <w:szCs w:val="22"/>
        </w:rPr>
      </w:pPr>
      <w:r w:rsidRPr="004575A5">
        <w:rPr>
          <w:b/>
          <w:sz w:val="22"/>
          <w:szCs w:val="22"/>
        </w:rPr>
        <w:t xml:space="preserve">NAZIV PROGRAMA: ZAŽELI- ZAPOŠLJAVANJE ŽENA </w:t>
      </w:r>
    </w:p>
    <w:p w14:paraId="13CBE9CA" w14:textId="77777777" w:rsidR="00A67DE9" w:rsidRPr="004575A5" w:rsidRDefault="00A67DE9" w:rsidP="00A67DE9">
      <w:pPr>
        <w:pStyle w:val="Odlomakpopisa"/>
        <w:ind w:left="709" w:right="-108"/>
        <w:jc w:val="both"/>
        <w:rPr>
          <w:bCs/>
          <w:sz w:val="22"/>
          <w:szCs w:val="22"/>
        </w:rPr>
      </w:pPr>
    </w:p>
    <w:p w14:paraId="10D49F23" w14:textId="77777777" w:rsidR="00A67DE9" w:rsidRPr="004575A5" w:rsidRDefault="00A67DE9" w:rsidP="00A67DE9">
      <w:pPr>
        <w:pStyle w:val="Odlomakpopisa"/>
        <w:ind w:left="0" w:right="1" w:firstLine="720"/>
        <w:jc w:val="both"/>
        <w:rPr>
          <w:sz w:val="22"/>
          <w:szCs w:val="22"/>
        </w:rPr>
      </w:pPr>
      <w:r w:rsidRPr="004575A5">
        <w:rPr>
          <w:bCs/>
          <w:sz w:val="22"/>
          <w:szCs w:val="22"/>
        </w:rPr>
        <w:t xml:space="preserve">Cilj programa je </w:t>
      </w:r>
      <w:r w:rsidRPr="004575A5">
        <w:rPr>
          <w:sz w:val="22"/>
          <w:szCs w:val="22"/>
        </w:rPr>
        <w:t xml:space="preserve">osnažiti i unaprijediti radni potencijal teže </w:t>
      </w:r>
      <w:proofErr w:type="spellStart"/>
      <w:r w:rsidRPr="004575A5">
        <w:rPr>
          <w:sz w:val="22"/>
          <w:szCs w:val="22"/>
        </w:rPr>
        <w:t>zapošljivih</w:t>
      </w:r>
      <w:proofErr w:type="spellEnd"/>
      <w:r w:rsidRPr="004575A5">
        <w:rPr>
          <w:sz w:val="22"/>
          <w:szCs w:val="22"/>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 </w:t>
      </w:r>
    </w:p>
    <w:p w14:paraId="47E9B065" w14:textId="77777777" w:rsidR="00A67DE9" w:rsidRPr="004575A5" w:rsidRDefault="00A67DE9" w:rsidP="00A67DE9">
      <w:pPr>
        <w:ind w:right="-108"/>
        <w:jc w:val="both"/>
        <w:rPr>
          <w:sz w:val="22"/>
          <w:szCs w:val="22"/>
        </w:rPr>
      </w:pPr>
    </w:p>
    <w:tbl>
      <w:tblPr>
        <w:tblStyle w:val="Reetkatablice1"/>
        <w:tblW w:w="9219" w:type="dxa"/>
        <w:jc w:val="right"/>
        <w:tblLook w:val="04A0" w:firstRow="1" w:lastRow="0" w:firstColumn="1" w:lastColumn="0" w:noHBand="0" w:noVBand="1"/>
      </w:tblPr>
      <w:tblGrid>
        <w:gridCol w:w="4830"/>
        <w:gridCol w:w="1549"/>
        <w:gridCol w:w="1418"/>
        <w:gridCol w:w="1422"/>
      </w:tblGrid>
      <w:tr w:rsidR="004575A5" w:rsidRPr="004575A5" w14:paraId="7ECC5F3E" w14:textId="77777777" w:rsidTr="00A67DE9">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B20F2BF"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bottom"/>
            <w:hideMark/>
          </w:tcPr>
          <w:p w14:paraId="6A0D8458"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39B00A8"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422" w:type="dxa"/>
            <w:tcBorders>
              <w:top w:val="single" w:sz="4" w:space="0" w:color="auto"/>
              <w:left w:val="single" w:sz="4" w:space="0" w:color="auto"/>
              <w:bottom w:val="single" w:sz="4" w:space="0" w:color="auto"/>
              <w:right w:val="single" w:sz="4" w:space="0" w:color="auto"/>
            </w:tcBorders>
            <w:noWrap/>
            <w:vAlign w:val="bottom"/>
            <w:hideMark/>
          </w:tcPr>
          <w:p w14:paraId="0C74FAF6"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551F6821" w14:textId="77777777" w:rsidTr="00A67DE9">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016ED05A" w14:textId="77777777" w:rsidR="00A67DE9" w:rsidRPr="004575A5" w:rsidRDefault="00A67DE9">
            <w:pPr>
              <w:rPr>
                <w:rFonts w:ascii="Times New Roman" w:hAnsi="Times New Roman"/>
                <w:sz w:val="20"/>
                <w:szCs w:val="20"/>
              </w:rPr>
            </w:pPr>
            <w:r w:rsidRPr="004575A5">
              <w:rPr>
                <w:rFonts w:ascii="Times New Roman" w:hAnsi="Times New Roman"/>
                <w:sz w:val="20"/>
                <w:szCs w:val="20"/>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hideMark/>
          </w:tcPr>
          <w:p w14:paraId="133BC5D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90.721,00</w:t>
            </w:r>
          </w:p>
        </w:tc>
        <w:tc>
          <w:tcPr>
            <w:tcW w:w="1418" w:type="dxa"/>
            <w:tcBorders>
              <w:top w:val="single" w:sz="4" w:space="0" w:color="auto"/>
              <w:left w:val="single" w:sz="4" w:space="0" w:color="auto"/>
              <w:bottom w:val="single" w:sz="4" w:space="0" w:color="auto"/>
              <w:right w:val="single" w:sz="4" w:space="0" w:color="auto"/>
            </w:tcBorders>
            <w:noWrap/>
            <w:hideMark/>
          </w:tcPr>
          <w:p w14:paraId="77229FD3"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42.264,00</w:t>
            </w:r>
          </w:p>
        </w:tc>
        <w:tc>
          <w:tcPr>
            <w:tcW w:w="1422" w:type="dxa"/>
            <w:tcBorders>
              <w:top w:val="single" w:sz="4" w:space="0" w:color="auto"/>
              <w:left w:val="single" w:sz="4" w:space="0" w:color="auto"/>
              <w:bottom w:val="single" w:sz="4" w:space="0" w:color="auto"/>
              <w:right w:val="single" w:sz="4" w:space="0" w:color="auto"/>
            </w:tcBorders>
            <w:noWrap/>
            <w:hideMark/>
          </w:tcPr>
          <w:p w14:paraId="065A669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132.985,00</w:t>
            </w:r>
          </w:p>
        </w:tc>
      </w:tr>
      <w:tr w:rsidR="00A67DE9" w:rsidRPr="004575A5" w14:paraId="092E94CE" w14:textId="77777777" w:rsidTr="00A67DE9">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30EAA4B0" w14:textId="77777777" w:rsidR="00A67DE9" w:rsidRPr="004575A5" w:rsidRDefault="00A67DE9">
            <w:pPr>
              <w:rPr>
                <w:rFonts w:ascii="Times New Roman" w:hAnsi="Times New Roman"/>
                <w:sz w:val="20"/>
                <w:szCs w:val="20"/>
              </w:rPr>
            </w:pPr>
            <w:r w:rsidRPr="004575A5">
              <w:rPr>
                <w:rFonts w:ascii="Times New Roman" w:hAnsi="Times New Roman"/>
                <w:sz w:val="20"/>
                <w:szCs w:val="20"/>
              </w:rPr>
              <w:t>Tekući projekt T230004 PUK - IV. FAZA</w:t>
            </w:r>
          </w:p>
        </w:tc>
        <w:tc>
          <w:tcPr>
            <w:tcW w:w="1549" w:type="dxa"/>
            <w:tcBorders>
              <w:top w:val="single" w:sz="4" w:space="0" w:color="auto"/>
              <w:left w:val="single" w:sz="4" w:space="0" w:color="auto"/>
              <w:bottom w:val="single" w:sz="4" w:space="0" w:color="auto"/>
              <w:right w:val="single" w:sz="4" w:space="0" w:color="auto"/>
            </w:tcBorders>
            <w:noWrap/>
            <w:hideMark/>
          </w:tcPr>
          <w:p w14:paraId="34BCC097"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433.915,00</w:t>
            </w:r>
          </w:p>
        </w:tc>
        <w:tc>
          <w:tcPr>
            <w:tcW w:w="1418" w:type="dxa"/>
            <w:tcBorders>
              <w:top w:val="single" w:sz="4" w:space="0" w:color="auto"/>
              <w:left w:val="single" w:sz="4" w:space="0" w:color="auto"/>
              <w:bottom w:val="single" w:sz="4" w:space="0" w:color="auto"/>
              <w:right w:val="single" w:sz="4" w:space="0" w:color="auto"/>
            </w:tcBorders>
            <w:noWrap/>
            <w:hideMark/>
          </w:tcPr>
          <w:p w14:paraId="483533B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422" w:type="dxa"/>
            <w:tcBorders>
              <w:top w:val="single" w:sz="4" w:space="0" w:color="auto"/>
              <w:left w:val="single" w:sz="4" w:space="0" w:color="auto"/>
              <w:bottom w:val="single" w:sz="4" w:space="0" w:color="auto"/>
              <w:right w:val="single" w:sz="4" w:space="0" w:color="auto"/>
            </w:tcBorders>
            <w:noWrap/>
            <w:hideMark/>
          </w:tcPr>
          <w:p w14:paraId="3C0E3C5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433.915,00</w:t>
            </w:r>
          </w:p>
        </w:tc>
      </w:tr>
    </w:tbl>
    <w:p w14:paraId="5B0F4E38" w14:textId="77777777" w:rsidR="00A67DE9" w:rsidRPr="004575A5" w:rsidRDefault="00A67DE9" w:rsidP="00A67DE9">
      <w:pPr>
        <w:ind w:right="1"/>
        <w:jc w:val="both"/>
        <w:rPr>
          <w:bCs/>
          <w:sz w:val="22"/>
          <w:szCs w:val="22"/>
        </w:rPr>
      </w:pPr>
    </w:p>
    <w:p w14:paraId="75389AB3" w14:textId="77777777" w:rsidR="00A67DE9" w:rsidRPr="004575A5" w:rsidRDefault="00A67DE9" w:rsidP="00A67DE9">
      <w:pPr>
        <w:jc w:val="both"/>
        <w:rPr>
          <w:bCs/>
          <w:sz w:val="22"/>
          <w:szCs w:val="22"/>
        </w:rPr>
      </w:pPr>
      <w:r w:rsidRPr="004575A5">
        <w:rPr>
          <w:b/>
          <w:sz w:val="22"/>
          <w:szCs w:val="22"/>
        </w:rPr>
        <w:lastRenderedPageBreak/>
        <w:t>PUK – III. FAZA</w:t>
      </w:r>
      <w:r w:rsidRPr="004575A5">
        <w:rPr>
          <w:bCs/>
          <w:sz w:val="22"/>
          <w:szCs w:val="22"/>
        </w:rPr>
        <w:t xml:space="preserve"> – sredstva se odnose na plaće teže </w:t>
      </w:r>
      <w:proofErr w:type="spellStart"/>
      <w:r w:rsidRPr="004575A5">
        <w:rPr>
          <w:bCs/>
          <w:sz w:val="22"/>
          <w:szCs w:val="22"/>
        </w:rPr>
        <w:t>zapošljivih</w:t>
      </w:r>
      <w:proofErr w:type="spellEnd"/>
      <w:r w:rsidRPr="004575A5">
        <w:rPr>
          <w:bCs/>
          <w:sz w:val="22"/>
          <w:szCs w:val="22"/>
        </w:rPr>
        <w:t xml:space="preserve"> žena, materijala potrebnih za obavljanje posla te ostale troškove koje mogu pomoći pri uspješnom obavljanju svakodnevnih zadataka. Povećava se financijska vrijednost projekta sukladno troškovima koji su preostali za realizaciju u 2023. godini.</w:t>
      </w:r>
    </w:p>
    <w:p w14:paraId="1793B57F" w14:textId="77777777" w:rsidR="00A67DE9" w:rsidRPr="004575A5" w:rsidRDefault="00A67DE9" w:rsidP="00A67DE9">
      <w:pPr>
        <w:pStyle w:val="Odlomakpopisa"/>
        <w:ind w:left="1440"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4575A5" w:rsidRPr="004575A5" w14:paraId="75C1C1E8" w14:textId="77777777" w:rsidTr="00A67DE9">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8A69557" w14:textId="77777777" w:rsidR="00A67DE9" w:rsidRPr="004575A5" w:rsidRDefault="00A67DE9">
            <w:pPr>
              <w:spacing w:line="252" w:lineRule="auto"/>
              <w:jc w:val="center"/>
              <w:rPr>
                <w:sz w:val="18"/>
                <w:szCs w:val="18"/>
              </w:rPr>
            </w:pPr>
            <w:r w:rsidRPr="004575A5">
              <w:rPr>
                <w:sz w:val="18"/>
                <w:szCs w:val="18"/>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9BBFA07" w14:textId="77777777" w:rsidR="00A67DE9" w:rsidRPr="004575A5" w:rsidRDefault="00A67DE9">
            <w:pPr>
              <w:spacing w:line="252" w:lineRule="auto"/>
              <w:jc w:val="center"/>
              <w:rPr>
                <w:sz w:val="18"/>
                <w:szCs w:val="18"/>
              </w:rPr>
            </w:pPr>
            <w:r w:rsidRPr="004575A5">
              <w:rPr>
                <w:sz w:val="18"/>
                <w:szCs w:val="18"/>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4B73CD10" w14:textId="77777777" w:rsidR="00A67DE9" w:rsidRPr="004575A5" w:rsidRDefault="00A67DE9">
            <w:pPr>
              <w:spacing w:line="252" w:lineRule="auto"/>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8EB595" w14:textId="77777777" w:rsidR="00A67DE9" w:rsidRPr="004575A5" w:rsidRDefault="00A67DE9">
            <w:pPr>
              <w:spacing w:line="252" w:lineRule="auto"/>
              <w:jc w:val="center"/>
              <w:rPr>
                <w:sz w:val="18"/>
                <w:szCs w:val="18"/>
              </w:rPr>
            </w:pPr>
            <w:r w:rsidRPr="004575A5">
              <w:rPr>
                <w:sz w:val="18"/>
                <w:szCs w:val="18"/>
              </w:rPr>
              <w:t>Polazna vrijednost</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61D8D5A4" w14:textId="77777777" w:rsidR="00A67DE9" w:rsidRPr="004575A5" w:rsidRDefault="00A67DE9">
            <w:pPr>
              <w:spacing w:line="252" w:lineRule="auto"/>
              <w:jc w:val="center"/>
              <w:rPr>
                <w:sz w:val="18"/>
                <w:szCs w:val="18"/>
              </w:rPr>
            </w:pPr>
            <w:r w:rsidRPr="004575A5">
              <w:rPr>
                <w:sz w:val="18"/>
                <w:szCs w:val="18"/>
              </w:rPr>
              <w:t>PLAN 2023.</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688DD7A" w14:textId="77777777" w:rsidR="00A67DE9" w:rsidRPr="004575A5" w:rsidRDefault="00A67DE9">
            <w:pPr>
              <w:spacing w:line="252" w:lineRule="auto"/>
              <w:jc w:val="center"/>
              <w:rPr>
                <w:sz w:val="18"/>
                <w:szCs w:val="18"/>
              </w:rPr>
            </w:pPr>
            <w:r w:rsidRPr="004575A5">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BA5768C"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05A007FD" w14:textId="77777777" w:rsidTr="00A67DE9">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2538D473" w14:textId="77777777" w:rsidR="00A67DE9" w:rsidRPr="004575A5" w:rsidRDefault="00A67DE9">
            <w:pPr>
              <w:spacing w:line="252" w:lineRule="auto"/>
              <w:rPr>
                <w:sz w:val="18"/>
                <w:szCs w:val="18"/>
              </w:rPr>
            </w:pPr>
            <w:r w:rsidRPr="004575A5">
              <w:rPr>
                <w:sz w:val="18"/>
                <w:szCs w:val="18"/>
              </w:rPr>
              <w:t xml:space="preserve">Povećanje </w:t>
            </w:r>
            <w:proofErr w:type="spellStart"/>
            <w:r w:rsidRPr="004575A5">
              <w:rPr>
                <w:sz w:val="18"/>
                <w:szCs w:val="18"/>
              </w:rPr>
              <w:t>zapošljivosti</w:t>
            </w:r>
            <w:proofErr w:type="spellEnd"/>
            <w:r w:rsidRPr="004575A5">
              <w:rPr>
                <w:sz w:val="18"/>
                <w:szCs w:val="18"/>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03AFA4D" w14:textId="77777777" w:rsidR="00A67DE9" w:rsidRPr="004575A5" w:rsidRDefault="00A67DE9">
            <w:pPr>
              <w:spacing w:line="252" w:lineRule="auto"/>
              <w:rPr>
                <w:sz w:val="18"/>
                <w:szCs w:val="18"/>
              </w:rPr>
            </w:pPr>
            <w:r w:rsidRPr="004575A5">
              <w:rPr>
                <w:sz w:val="18"/>
                <w:szCs w:val="18"/>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41A10A21" w14:textId="77777777" w:rsidR="00A67DE9" w:rsidRPr="004575A5" w:rsidRDefault="00A67DE9">
            <w:pPr>
              <w:spacing w:line="252" w:lineRule="auto"/>
              <w:jc w:val="center"/>
              <w:rPr>
                <w:sz w:val="18"/>
                <w:szCs w:val="18"/>
              </w:rPr>
            </w:pPr>
            <w:r w:rsidRPr="004575A5">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0E69A1" w14:textId="77777777" w:rsidR="00A67DE9" w:rsidRPr="004575A5" w:rsidRDefault="00A67DE9">
            <w:pPr>
              <w:spacing w:line="252" w:lineRule="auto"/>
              <w:jc w:val="center"/>
              <w:rPr>
                <w:sz w:val="18"/>
                <w:szCs w:val="18"/>
              </w:rPr>
            </w:pPr>
            <w:r w:rsidRPr="004575A5">
              <w:rPr>
                <w:sz w:val="18"/>
                <w:szCs w:val="18"/>
              </w:rPr>
              <w:t>31</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75F736ED" w14:textId="77777777" w:rsidR="00A67DE9" w:rsidRPr="004575A5" w:rsidRDefault="00A67DE9">
            <w:pPr>
              <w:spacing w:line="252" w:lineRule="auto"/>
              <w:jc w:val="center"/>
              <w:rPr>
                <w:sz w:val="18"/>
                <w:szCs w:val="18"/>
              </w:rPr>
            </w:pPr>
            <w:r w:rsidRPr="004575A5">
              <w:rPr>
                <w:sz w:val="18"/>
                <w:szCs w:val="18"/>
              </w:rPr>
              <w:t>31</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28032274" w14:textId="77777777" w:rsidR="00A67DE9" w:rsidRPr="004575A5" w:rsidRDefault="00A67DE9">
            <w:pPr>
              <w:spacing w:line="252" w:lineRule="auto"/>
              <w:jc w:val="center"/>
              <w:rPr>
                <w:sz w:val="18"/>
                <w:szCs w:val="18"/>
              </w:rPr>
            </w:pPr>
            <w:r w:rsidRPr="004575A5">
              <w:rPr>
                <w:sz w:val="18"/>
                <w:szCs w:val="18"/>
              </w:rPr>
              <w:t>3</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B4D7577" w14:textId="77777777" w:rsidR="00A67DE9" w:rsidRPr="004575A5" w:rsidRDefault="00A67DE9">
            <w:pPr>
              <w:spacing w:line="252" w:lineRule="auto"/>
              <w:jc w:val="center"/>
              <w:rPr>
                <w:sz w:val="18"/>
                <w:szCs w:val="18"/>
              </w:rPr>
            </w:pPr>
            <w:r w:rsidRPr="004575A5">
              <w:rPr>
                <w:sz w:val="18"/>
                <w:szCs w:val="18"/>
              </w:rPr>
              <w:t>34</w:t>
            </w:r>
          </w:p>
        </w:tc>
      </w:tr>
      <w:tr w:rsidR="00A67DE9" w:rsidRPr="004575A5" w14:paraId="1A75F1FC" w14:textId="77777777" w:rsidTr="00A67DE9">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75F1966" w14:textId="77777777" w:rsidR="00A67DE9" w:rsidRPr="004575A5" w:rsidRDefault="00A67DE9">
            <w:pPr>
              <w:spacing w:line="252" w:lineRule="auto"/>
              <w:rPr>
                <w:sz w:val="18"/>
                <w:szCs w:val="18"/>
              </w:rPr>
            </w:pPr>
            <w:r w:rsidRPr="004575A5">
              <w:rPr>
                <w:sz w:val="18"/>
                <w:szCs w:val="18"/>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65E4980" w14:textId="77777777" w:rsidR="00A67DE9" w:rsidRPr="004575A5" w:rsidRDefault="00A67DE9">
            <w:pPr>
              <w:spacing w:line="252" w:lineRule="auto"/>
              <w:rPr>
                <w:sz w:val="18"/>
                <w:szCs w:val="18"/>
              </w:rPr>
            </w:pPr>
            <w:r w:rsidRPr="004575A5">
              <w:rPr>
                <w:sz w:val="18"/>
                <w:szCs w:val="18"/>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2A369F79" w14:textId="77777777" w:rsidR="00A67DE9" w:rsidRPr="004575A5" w:rsidRDefault="00A67DE9">
            <w:pPr>
              <w:spacing w:line="252" w:lineRule="auto"/>
              <w:jc w:val="center"/>
              <w:rPr>
                <w:sz w:val="18"/>
                <w:szCs w:val="18"/>
              </w:rPr>
            </w:pPr>
            <w:r w:rsidRPr="004575A5">
              <w:rPr>
                <w:sz w:val="18"/>
                <w:szCs w:val="18"/>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C90B4FC" w14:textId="77777777" w:rsidR="00A67DE9" w:rsidRPr="004575A5" w:rsidRDefault="00A67DE9">
            <w:pPr>
              <w:spacing w:line="252" w:lineRule="auto"/>
              <w:jc w:val="center"/>
              <w:rPr>
                <w:sz w:val="18"/>
                <w:szCs w:val="18"/>
              </w:rPr>
            </w:pPr>
            <w:r w:rsidRPr="004575A5">
              <w:rPr>
                <w:sz w:val="18"/>
                <w:szCs w:val="18"/>
              </w:rPr>
              <w:t>248</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267BDABA" w14:textId="77777777" w:rsidR="00A67DE9" w:rsidRPr="004575A5" w:rsidRDefault="00A67DE9">
            <w:pPr>
              <w:spacing w:line="252" w:lineRule="auto"/>
              <w:jc w:val="center"/>
              <w:rPr>
                <w:sz w:val="18"/>
                <w:szCs w:val="18"/>
              </w:rPr>
            </w:pPr>
            <w:r w:rsidRPr="004575A5">
              <w:rPr>
                <w:sz w:val="18"/>
                <w:szCs w:val="18"/>
              </w:rPr>
              <w:t>248</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7882C75E" w14:textId="77777777" w:rsidR="00A67DE9" w:rsidRPr="004575A5" w:rsidRDefault="00A67DE9">
            <w:pPr>
              <w:spacing w:line="252" w:lineRule="auto"/>
              <w:jc w:val="center"/>
              <w:rPr>
                <w:sz w:val="18"/>
                <w:szCs w:val="18"/>
              </w:rPr>
            </w:pPr>
            <w:r w:rsidRPr="004575A5">
              <w:rPr>
                <w:sz w:val="18"/>
                <w:szCs w:val="18"/>
              </w:rPr>
              <w:t>32</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C274B06" w14:textId="77777777" w:rsidR="00A67DE9" w:rsidRPr="004575A5" w:rsidRDefault="00A67DE9">
            <w:pPr>
              <w:spacing w:line="252" w:lineRule="auto"/>
              <w:jc w:val="center"/>
              <w:rPr>
                <w:sz w:val="18"/>
                <w:szCs w:val="18"/>
              </w:rPr>
            </w:pPr>
            <w:r w:rsidRPr="004575A5">
              <w:rPr>
                <w:sz w:val="18"/>
                <w:szCs w:val="18"/>
              </w:rPr>
              <w:t>280</w:t>
            </w:r>
          </w:p>
        </w:tc>
      </w:tr>
    </w:tbl>
    <w:p w14:paraId="39D10AFE" w14:textId="77777777" w:rsidR="00A67DE9" w:rsidRPr="004575A5" w:rsidRDefault="00A67DE9" w:rsidP="00A67DE9">
      <w:pPr>
        <w:ind w:right="-108"/>
        <w:jc w:val="both"/>
        <w:rPr>
          <w:b/>
          <w:sz w:val="22"/>
          <w:szCs w:val="22"/>
        </w:rPr>
      </w:pPr>
    </w:p>
    <w:p w14:paraId="239F7FD4" w14:textId="77777777" w:rsidR="00A67DE9" w:rsidRPr="004575A5" w:rsidRDefault="00A67DE9" w:rsidP="00A67DE9">
      <w:pPr>
        <w:ind w:right="-108"/>
        <w:jc w:val="both"/>
        <w:rPr>
          <w:b/>
          <w:sz w:val="22"/>
          <w:szCs w:val="22"/>
        </w:rPr>
      </w:pPr>
      <w:r w:rsidRPr="004575A5">
        <w:rPr>
          <w:b/>
          <w:sz w:val="22"/>
          <w:szCs w:val="22"/>
        </w:rPr>
        <w:t>NAZIV PROGRAMA: UNAPRIJEĐENJE USLUGA ZA DJECU U SUSTAVU RANOG I PREDŠKOLSKOG ODGOJA I OBRAZOVANJA</w:t>
      </w:r>
    </w:p>
    <w:p w14:paraId="38F79B6B" w14:textId="77777777" w:rsidR="00A67DE9" w:rsidRPr="004575A5" w:rsidRDefault="00A67DE9" w:rsidP="00A67DE9">
      <w:pPr>
        <w:pStyle w:val="Odlomakpopisa"/>
        <w:ind w:right="-108"/>
        <w:jc w:val="both"/>
        <w:rPr>
          <w:bCs/>
          <w:sz w:val="22"/>
          <w:szCs w:val="22"/>
        </w:rPr>
      </w:pPr>
    </w:p>
    <w:p w14:paraId="0E122294" w14:textId="77777777" w:rsidR="00A67DE9" w:rsidRPr="004575A5" w:rsidRDefault="00A67DE9" w:rsidP="00A67DE9">
      <w:pPr>
        <w:ind w:right="-108" w:firstLine="720"/>
        <w:jc w:val="both"/>
        <w:rPr>
          <w:sz w:val="22"/>
          <w:szCs w:val="22"/>
        </w:rPr>
      </w:pPr>
      <w:r w:rsidRPr="004575A5">
        <w:rPr>
          <w:bCs/>
          <w:sz w:val="22"/>
          <w:szCs w:val="22"/>
        </w:rPr>
        <w:t xml:space="preserve">Cilj mu je uskladiti </w:t>
      </w:r>
      <w:r w:rsidRPr="004575A5">
        <w:rPr>
          <w:sz w:val="22"/>
          <w:szCs w:val="22"/>
        </w:rPr>
        <w:t xml:space="preserve">poslovni i obiteljski život kroz unaprjeđenje usluge i produljenje radnog vremena vrtića. </w:t>
      </w:r>
    </w:p>
    <w:p w14:paraId="68C53EE9" w14:textId="77777777" w:rsidR="00A67DE9" w:rsidRPr="004575A5" w:rsidRDefault="00A67DE9" w:rsidP="00A67DE9">
      <w:pPr>
        <w:ind w:right="-108"/>
        <w:jc w:val="both"/>
        <w:rPr>
          <w:sz w:val="22"/>
          <w:szCs w:val="22"/>
        </w:rPr>
      </w:pPr>
    </w:p>
    <w:tbl>
      <w:tblPr>
        <w:tblStyle w:val="Reetkatablice1"/>
        <w:tblW w:w="9356" w:type="dxa"/>
        <w:tblInd w:w="-5" w:type="dxa"/>
        <w:tblLook w:val="04A0" w:firstRow="1" w:lastRow="0" w:firstColumn="1" w:lastColumn="0" w:noHBand="0" w:noVBand="1"/>
      </w:tblPr>
      <w:tblGrid>
        <w:gridCol w:w="4966"/>
        <w:gridCol w:w="1413"/>
        <w:gridCol w:w="1350"/>
        <w:gridCol w:w="1701"/>
      </w:tblGrid>
      <w:tr w:rsidR="004575A5" w:rsidRPr="004575A5" w14:paraId="6DB8F799" w14:textId="77777777" w:rsidTr="00A67DE9">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720B64DB"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3A291B32"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6052DE5"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FBE9724"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10CE3E4F" w14:textId="77777777" w:rsidTr="00A67DE9">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6BFF9946" w14:textId="77777777" w:rsidR="00A67DE9" w:rsidRPr="004575A5" w:rsidRDefault="00A67DE9">
            <w:pPr>
              <w:rPr>
                <w:rFonts w:ascii="Times New Roman" w:hAnsi="Times New Roman"/>
                <w:sz w:val="20"/>
                <w:szCs w:val="20"/>
              </w:rPr>
            </w:pPr>
            <w:r w:rsidRPr="004575A5">
              <w:rPr>
                <w:rFonts w:ascii="Times New Roman" w:hAnsi="Times New Roman"/>
                <w:sz w:val="20"/>
                <w:szCs w:val="20"/>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hideMark/>
          </w:tcPr>
          <w:p w14:paraId="47A7F37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147.794,00</w:t>
            </w:r>
          </w:p>
        </w:tc>
        <w:tc>
          <w:tcPr>
            <w:tcW w:w="1276" w:type="dxa"/>
            <w:tcBorders>
              <w:top w:val="single" w:sz="4" w:space="0" w:color="auto"/>
              <w:left w:val="single" w:sz="4" w:space="0" w:color="auto"/>
              <w:bottom w:val="single" w:sz="4" w:space="0" w:color="auto"/>
              <w:right w:val="single" w:sz="4" w:space="0" w:color="auto"/>
            </w:tcBorders>
            <w:noWrap/>
            <w:hideMark/>
          </w:tcPr>
          <w:p w14:paraId="1133D867"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-47.806,00</w:t>
            </w:r>
          </w:p>
        </w:tc>
        <w:tc>
          <w:tcPr>
            <w:tcW w:w="1701" w:type="dxa"/>
            <w:tcBorders>
              <w:top w:val="single" w:sz="4" w:space="0" w:color="auto"/>
              <w:left w:val="single" w:sz="4" w:space="0" w:color="auto"/>
              <w:bottom w:val="single" w:sz="4" w:space="0" w:color="auto"/>
              <w:right w:val="single" w:sz="4" w:space="0" w:color="auto"/>
            </w:tcBorders>
            <w:noWrap/>
            <w:hideMark/>
          </w:tcPr>
          <w:p w14:paraId="0D01956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99.988,00</w:t>
            </w:r>
          </w:p>
        </w:tc>
      </w:tr>
    </w:tbl>
    <w:p w14:paraId="533909A8" w14:textId="77777777" w:rsidR="00A67DE9" w:rsidRPr="004575A5" w:rsidRDefault="00A67DE9" w:rsidP="00A67DE9">
      <w:pPr>
        <w:ind w:right="-108"/>
        <w:jc w:val="both"/>
        <w:rPr>
          <w:bCs/>
          <w:sz w:val="22"/>
          <w:szCs w:val="22"/>
          <w:lang w:eastAsia="zh-CN"/>
        </w:rPr>
      </w:pPr>
    </w:p>
    <w:p w14:paraId="4E344B45" w14:textId="511C5026" w:rsidR="00A67DE9" w:rsidRPr="004575A5" w:rsidRDefault="00A67DE9" w:rsidP="00A67DE9">
      <w:pPr>
        <w:ind w:right="-108"/>
        <w:jc w:val="both"/>
        <w:rPr>
          <w:bCs/>
          <w:sz w:val="22"/>
          <w:szCs w:val="22"/>
        </w:rPr>
      </w:pPr>
      <w:r w:rsidRPr="004575A5">
        <w:rPr>
          <w:b/>
          <w:sz w:val="22"/>
          <w:szCs w:val="22"/>
        </w:rPr>
        <w:t>POŽEŠKI LIMAČI – II. FAZA</w:t>
      </w:r>
      <w:r w:rsidRPr="004575A5">
        <w:rPr>
          <w:bCs/>
          <w:sz w:val="22"/>
          <w:szCs w:val="22"/>
        </w:rPr>
        <w:t xml:space="preserve"> – projekt unaprjeđenja usluge ranog i predškolskog odgoja i obrazovanja u Dječjem vrtiću Požega kroz koji se financira plaća voditelja projekta, plaća djelatnika vrtića zaposlenih kroz projekt te ostali materijalni rashodi nastali u projektu.</w:t>
      </w:r>
      <w:r w:rsidR="00117026" w:rsidRPr="004575A5">
        <w:rPr>
          <w:bCs/>
          <w:sz w:val="22"/>
          <w:szCs w:val="22"/>
        </w:rPr>
        <w:t xml:space="preserve"> </w:t>
      </w:r>
      <w:r w:rsidRPr="004575A5">
        <w:rPr>
          <w:bCs/>
          <w:sz w:val="22"/>
          <w:szCs w:val="22"/>
        </w:rPr>
        <w:t>Smanjuju se financijska sredstva zbog usklađenja iznosa koje je potrebno osigurati za provedbu aktivnosti u 2023. godini.</w:t>
      </w:r>
    </w:p>
    <w:p w14:paraId="47387CB8" w14:textId="77777777" w:rsidR="00A67DE9" w:rsidRPr="004575A5" w:rsidRDefault="00A67DE9" w:rsidP="00A67DE9">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4575A5" w:rsidRPr="004575A5" w14:paraId="1CAA64C3" w14:textId="77777777" w:rsidTr="00A67DE9">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5D1572D6" w14:textId="77777777" w:rsidR="00A67DE9" w:rsidRPr="004575A5" w:rsidRDefault="00A67DE9">
            <w:pPr>
              <w:spacing w:line="252" w:lineRule="auto"/>
              <w:jc w:val="center"/>
              <w:rPr>
                <w:sz w:val="18"/>
                <w:szCs w:val="18"/>
              </w:rPr>
            </w:pPr>
            <w:r w:rsidRPr="004575A5">
              <w:rPr>
                <w:sz w:val="18"/>
                <w:szCs w:val="18"/>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AE36D56"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1E63DCE" w14:textId="77777777" w:rsidR="00A67DE9" w:rsidRPr="004575A5" w:rsidRDefault="00A67DE9">
            <w:pPr>
              <w:spacing w:line="252" w:lineRule="auto"/>
              <w:jc w:val="center"/>
              <w:rPr>
                <w:sz w:val="18"/>
                <w:szCs w:val="18"/>
              </w:rPr>
            </w:pPr>
            <w:r w:rsidRPr="004575A5">
              <w:rPr>
                <w:sz w:val="18"/>
                <w:szCs w:val="18"/>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8DDDF34" w14:textId="77777777" w:rsidR="00A67DE9" w:rsidRPr="004575A5" w:rsidRDefault="00A67DE9">
            <w:pPr>
              <w:spacing w:line="252" w:lineRule="auto"/>
              <w:jc w:val="center"/>
              <w:rPr>
                <w:sz w:val="18"/>
                <w:szCs w:val="18"/>
              </w:rPr>
            </w:pPr>
            <w:r w:rsidRPr="004575A5">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2C89FCA" w14:textId="77777777" w:rsidR="00A67DE9" w:rsidRPr="004575A5" w:rsidRDefault="00A67DE9">
            <w:pPr>
              <w:spacing w:line="252" w:lineRule="auto"/>
              <w:jc w:val="center"/>
              <w:rPr>
                <w:sz w:val="18"/>
                <w:szCs w:val="18"/>
              </w:rPr>
            </w:pPr>
            <w:r w:rsidRPr="004575A5">
              <w:rPr>
                <w:sz w:val="18"/>
                <w:szCs w:val="18"/>
              </w:rPr>
              <w:t>PLAN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5A6D051" w14:textId="77777777" w:rsidR="00A67DE9" w:rsidRPr="004575A5" w:rsidRDefault="00A67DE9">
            <w:pPr>
              <w:spacing w:line="252" w:lineRule="auto"/>
              <w:jc w:val="center"/>
              <w:rPr>
                <w:sz w:val="18"/>
                <w:szCs w:val="18"/>
              </w:rPr>
            </w:pPr>
            <w:r w:rsidRPr="004575A5">
              <w:rPr>
                <w:sz w:val="18"/>
                <w:szCs w:val="18"/>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B927549" w14:textId="77777777" w:rsidR="00A67DE9" w:rsidRPr="004575A5" w:rsidRDefault="00A67DE9">
            <w:pPr>
              <w:spacing w:line="252" w:lineRule="auto"/>
              <w:jc w:val="center"/>
              <w:rPr>
                <w:sz w:val="18"/>
                <w:szCs w:val="18"/>
              </w:rPr>
            </w:pPr>
            <w:r w:rsidRPr="004575A5">
              <w:rPr>
                <w:sz w:val="18"/>
                <w:szCs w:val="18"/>
              </w:rPr>
              <w:t>I. REBALANS</w:t>
            </w:r>
          </w:p>
        </w:tc>
      </w:tr>
      <w:tr w:rsidR="004575A5" w:rsidRPr="004575A5" w14:paraId="3EBA16BF" w14:textId="77777777" w:rsidTr="00A67DE9">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4FE84E40" w14:textId="77777777" w:rsidR="00A67DE9" w:rsidRPr="004575A5" w:rsidRDefault="00A67DE9">
            <w:pPr>
              <w:spacing w:line="252" w:lineRule="auto"/>
              <w:rPr>
                <w:sz w:val="18"/>
                <w:szCs w:val="18"/>
              </w:rPr>
            </w:pPr>
            <w:r w:rsidRPr="004575A5">
              <w:rPr>
                <w:sz w:val="18"/>
                <w:szCs w:val="18"/>
              </w:rPr>
              <w:t xml:space="preserve">Broj djece uključene u poslijepodnevni rad vrtića Požeški </w:t>
            </w:r>
            <w:proofErr w:type="spellStart"/>
            <w:r w:rsidRPr="004575A5">
              <w:rPr>
                <w:sz w:val="18"/>
                <w:szCs w:val="18"/>
              </w:rPr>
              <w:t>limači</w:t>
            </w:r>
            <w:proofErr w:type="spellEnd"/>
            <w:r w:rsidRPr="004575A5">
              <w:rPr>
                <w:sz w:val="18"/>
                <w:szCs w:val="18"/>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E0EDD0C" w14:textId="77777777" w:rsidR="00A67DE9" w:rsidRPr="004575A5" w:rsidRDefault="00A67DE9">
            <w:pPr>
              <w:spacing w:line="252" w:lineRule="auto"/>
              <w:rPr>
                <w:sz w:val="18"/>
                <w:szCs w:val="18"/>
              </w:rPr>
            </w:pPr>
            <w:r w:rsidRPr="004575A5">
              <w:rPr>
                <w:sz w:val="18"/>
                <w:szCs w:val="18"/>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B42C923" w14:textId="77777777" w:rsidR="00A67DE9" w:rsidRPr="004575A5" w:rsidRDefault="00A67DE9">
            <w:pPr>
              <w:spacing w:line="252" w:lineRule="auto"/>
              <w:jc w:val="center"/>
              <w:rPr>
                <w:sz w:val="18"/>
                <w:szCs w:val="18"/>
              </w:rPr>
            </w:pPr>
            <w:r w:rsidRPr="004575A5">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C2B0AE6" w14:textId="77777777" w:rsidR="00A67DE9" w:rsidRPr="004575A5" w:rsidRDefault="00A67DE9">
            <w:pPr>
              <w:spacing w:line="252" w:lineRule="auto"/>
              <w:jc w:val="center"/>
              <w:rPr>
                <w:sz w:val="18"/>
                <w:szCs w:val="18"/>
              </w:rPr>
            </w:pPr>
            <w:r w:rsidRPr="004575A5">
              <w:rPr>
                <w:sz w:val="18"/>
                <w:szCs w:val="18"/>
              </w:rPr>
              <w:t>30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A4DE275" w14:textId="77777777" w:rsidR="00A67DE9" w:rsidRPr="004575A5" w:rsidRDefault="00A67DE9">
            <w:pPr>
              <w:spacing w:line="252" w:lineRule="auto"/>
              <w:jc w:val="center"/>
              <w:rPr>
                <w:sz w:val="18"/>
                <w:szCs w:val="18"/>
              </w:rPr>
            </w:pPr>
            <w:r w:rsidRPr="004575A5">
              <w:rPr>
                <w:sz w:val="18"/>
                <w:szCs w:val="18"/>
              </w:rPr>
              <w:t>30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48F59897" w14:textId="77777777" w:rsidR="00A67DE9" w:rsidRPr="004575A5" w:rsidRDefault="00A67DE9">
            <w:pPr>
              <w:spacing w:line="252" w:lineRule="auto"/>
              <w:jc w:val="center"/>
              <w:rPr>
                <w:sz w:val="18"/>
                <w:szCs w:val="18"/>
              </w:rPr>
            </w:pPr>
            <w:r w:rsidRPr="004575A5">
              <w:rPr>
                <w:sz w:val="18"/>
                <w:szCs w:val="18"/>
              </w:rPr>
              <w:t>21</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0EBBCE3" w14:textId="77777777" w:rsidR="00A67DE9" w:rsidRPr="004575A5" w:rsidRDefault="00A67DE9">
            <w:pPr>
              <w:spacing w:line="252" w:lineRule="auto"/>
              <w:jc w:val="center"/>
              <w:rPr>
                <w:sz w:val="18"/>
                <w:szCs w:val="18"/>
              </w:rPr>
            </w:pPr>
            <w:r w:rsidRPr="004575A5">
              <w:rPr>
                <w:sz w:val="18"/>
                <w:szCs w:val="18"/>
              </w:rPr>
              <w:t>51</w:t>
            </w:r>
          </w:p>
        </w:tc>
      </w:tr>
      <w:tr w:rsidR="00A67DE9" w:rsidRPr="004575A5" w14:paraId="4538E63F" w14:textId="77777777" w:rsidTr="00A67DE9">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040785C4" w14:textId="77777777" w:rsidR="00A67DE9" w:rsidRPr="004575A5" w:rsidRDefault="00A67DE9">
            <w:pPr>
              <w:spacing w:line="252" w:lineRule="auto"/>
              <w:rPr>
                <w:sz w:val="18"/>
                <w:szCs w:val="18"/>
              </w:rPr>
            </w:pPr>
            <w:r w:rsidRPr="004575A5">
              <w:rPr>
                <w:sz w:val="18"/>
                <w:szCs w:val="18"/>
              </w:rPr>
              <w:t xml:space="preserve">Broj pružatelja usluga koji provode projekt Požeški </w:t>
            </w:r>
            <w:proofErr w:type="spellStart"/>
            <w:r w:rsidRPr="004575A5">
              <w:rPr>
                <w:sz w:val="18"/>
                <w:szCs w:val="18"/>
              </w:rPr>
              <w:t>limači</w:t>
            </w:r>
            <w:proofErr w:type="spellEnd"/>
            <w:r w:rsidRPr="004575A5">
              <w:rPr>
                <w:sz w:val="18"/>
                <w:szCs w:val="18"/>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FA364A7" w14:textId="77777777" w:rsidR="00A67DE9" w:rsidRPr="004575A5" w:rsidRDefault="00A67DE9">
            <w:pPr>
              <w:spacing w:line="252" w:lineRule="auto"/>
              <w:rPr>
                <w:sz w:val="18"/>
                <w:szCs w:val="18"/>
              </w:rPr>
            </w:pPr>
            <w:r w:rsidRPr="004575A5">
              <w:rPr>
                <w:sz w:val="18"/>
                <w:szCs w:val="18"/>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A593A34" w14:textId="77777777" w:rsidR="00A67DE9" w:rsidRPr="004575A5" w:rsidRDefault="00A67DE9">
            <w:pPr>
              <w:spacing w:line="252" w:lineRule="auto"/>
              <w:jc w:val="center"/>
              <w:rPr>
                <w:sz w:val="18"/>
                <w:szCs w:val="18"/>
              </w:rPr>
            </w:pPr>
            <w:r w:rsidRPr="004575A5">
              <w:rPr>
                <w:sz w:val="18"/>
                <w:szCs w:val="18"/>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C1AA712" w14:textId="77777777" w:rsidR="00A67DE9" w:rsidRPr="004575A5" w:rsidRDefault="00A67DE9">
            <w:pPr>
              <w:spacing w:line="252" w:lineRule="auto"/>
              <w:jc w:val="center"/>
              <w:rPr>
                <w:sz w:val="18"/>
                <w:szCs w:val="18"/>
              </w:rPr>
            </w:pPr>
            <w:r w:rsidRPr="004575A5">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58830A2" w14:textId="77777777" w:rsidR="00A67DE9" w:rsidRPr="004575A5" w:rsidRDefault="00A67DE9">
            <w:pPr>
              <w:spacing w:line="252" w:lineRule="auto"/>
              <w:jc w:val="center"/>
              <w:rPr>
                <w:sz w:val="18"/>
                <w:szCs w:val="18"/>
              </w:rPr>
            </w:pPr>
            <w:r w:rsidRPr="004575A5">
              <w:rPr>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4BEA18D" w14:textId="77777777" w:rsidR="00A67DE9" w:rsidRPr="004575A5" w:rsidRDefault="00A67DE9">
            <w:pPr>
              <w:spacing w:line="252" w:lineRule="auto"/>
              <w:jc w:val="center"/>
              <w:rPr>
                <w:sz w:val="18"/>
                <w:szCs w:val="18"/>
              </w:rPr>
            </w:pPr>
            <w:r w:rsidRPr="004575A5">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0486AE1" w14:textId="77777777" w:rsidR="00A67DE9" w:rsidRPr="004575A5" w:rsidRDefault="00A67DE9">
            <w:pPr>
              <w:spacing w:line="252" w:lineRule="auto"/>
              <w:jc w:val="center"/>
              <w:rPr>
                <w:sz w:val="18"/>
                <w:szCs w:val="18"/>
              </w:rPr>
            </w:pPr>
            <w:r w:rsidRPr="004575A5">
              <w:rPr>
                <w:sz w:val="18"/>
                <w:szCs w:val="18"/>
              </w:rPr>
              <w:t>1</w:t>
            </w:r>
          </w:p>
        </w:tc>
      </w:tr>
    </w:tbl>
    <w:p w14:paraId="32E5D4AE" w14:textId="77777777" w:rsidR="00A67DE9" w:rsidRPr="004575A5" w:rsidRDefault="00A67DE9" w:rsidP="00A67DE9">
      <w:pPr>
        <w:ind w:right="-108"/>
        <w:jc w:val="both"/>
        <w:rPr>
          <w:bCs/>
          <w:sz w:val="22"/>
          <w:szCs w:val="22"/>
          <w:lang w:eastAsia="zh-CN"/>
        </w:rPr>
      </w:pPr>
    </w:p>
    <w:p w14:paraId="361CF03A" w14:textId="77777777" w:rsidR="00A67DE9" w:rsidRPr="004575A5" w:rsidRDefault="00A67DE9" w:rsidP="00A67DE9">
      <w:pPr>
        <w:ind w:right="-108"/>
        <w:jc w:val="both"/>
        <w:rPr>
          <w:b/>
          <w:sz w:val="22"/>
          <w:szCs w:val="22"/>
        </w:rPr>
      </w:pPr>
      <w:r w:rsidRPr="004575A5">
        <w:rPr>
          <w:b/>
          <w:sz w:val="22"/>
          <w:szCs w:val="22"/>
        </w:rPr>
        <w:t>NAZIV PROGRAMA: NABAVA SPREMNIKA ZA ODVOJENO PRIKUPLJANJE KOMUNALNOG OTPADA</w:t>
      </w:r>
    </w:p>
    <w:p w14:paraId="0F38B2D2" w14:textId="77777777" w:rsidR="00A67DE9" w:rsidRPr="004575A5" w:rsidRDefault="00A67DE9" w:rsidP="00A67DE9">
      <w:pPr>
        <w:ind w:right="-108"/>
        <w:jc w:val="both"/>
        <w:rPr>
          <w:b/>
          <w:sz w:val="22"/>
          <w:szCs w:val="22"/>
        </w:rPr>
      </w:pPr>
    </w:p>
    <w:p w14:paraId="0D30DC49" w14:textId="77777777" w:rsidR="00A67DE9" w:rsidRPr="004575A5" w:rsidRDefault="00A67DE9" w:rsidP="00A67DE9">
      <w:pPr>
        <w:ind w:right="-108" w:firstLine="720"/>
        <w:jc w:val="both"/>
        <w:rPr>
          <w:sz w:val="22"/>
          <w:szCs w:val="22"/>
        </w:rPr>
      </w:pPr>
      <w:r w:rsidRPr="004575A5">
        <w:rPr>
          <w:sz w:val="22"/>
          <w:szCs w:val="22"/>
        </w:rPr>
        <w:t xml:space="preserve">Cilj ovog projekta je uspostava odvajanja otpada na mjestu nastanka kako bi se smanjila količina miješanog komunalnog otpada, a čime bi se smanjio udio biorazgradivog komunalnog otpada u nastalom miješanom komunalnom otpadu, povećale količine </w:t>
      </w:r>
      <w:proofErr w:type="spellStart"/>
      <w:r w:rsidRPr="004575A5">
        <w:rPr>
          <w:sz w:val="22"/>
          <w:szCs w:val="22"/>
        </w:rPr>
        <w:t>reciklabilnog</w:t>
      </w:r>
      <w:proofErr w:type="spellEnd"/>
      <w:r w:rsidRPr="004575A5">
        <w:rPr>
          <w:sz w:val="22"/>
          <w:szCs w:val="22"/>
        </w:rPr>
        <w:t xml:space="preserve"> otpada i ispunila obveza Republike Hrvatske da se osigura odvojeno prikupljanje i recikliranje otpadnog papira i kartona, otpadne plastike, otpadnog stakla i biootpada te otpada koji se svrstava u posebne kategorije otpada. </w:t>
      </w:r>
    </w:p>
    <w:p w14:paraId="267FA6A0" w14:textId="77777777" w:rsidR="00A67DE9" w:rsidRPr="004575A5" w:rsidRDefault="00A67DE9" w:rsidP="00A67DE9">
      <w:pPr>
        <w:ind w:right="-108"/>
        <w:jc w:val="both"/>
        <w:rPr>
          <w:sz w:val="22"/>
          <w:szCs w:val="22"/>
        </w:rPr>
      </w:pPr>
    </w:p>
    <w:tbl>
      <w:tblPr>
        <w:tblStyle w:val="Reetkatablice1"/>
        <w:tblW w:w="9239" w:type="dxa"/>
        <w:tblLook w:val="04A0" w:firstRow="1" w:lastRow="0" w:firstColumn="1" w:lastColumn="0" w:noHBand="0" w:noVBand="1"/>
      </w:tblPr>
      <w:tblGrid>
        <w:gridCol w:w="4961"/>
        <w:gridCol w:w="1559"/>
        <w:gridCol w:w="1413"/>
        <w:gridCol w:w="1306"/>
      </w:tblGrid>
      <w:tr w:rsidR="004575A5" w:rsidRPr="004575A5" w14:paraId="362875D3" w14:textId="77777777" w:rsidTr="00A67DE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0A281441"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 xml:space="preserve">PROGRAM 2322 NABAVA SPREMNIKA ZA ODVOJENO PRIKUPLJANJE KOMUNALNOG OTPADA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9DCA12"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413" w:type="dxa"/>
            <w:tcBorders>
              <w:top w:val="single" w:sz="4" w:space="0" w:color="auto"/>
              <w:left w:val="single" w:sz="4" w:space="0" w:color="auto"/>
              <w:bottom w:val="single" w:sz="4" w:space="0" w:color="auto"/>
              <w:right w:val="single" w:sz="4" w:space="0" w:color="auto"/>
            </w:tcBorders>
            <w:noWrap/>
            <w:vAlign w:val="bottom"/>
            <w:hideMark/>
          </w:tcPr>
          <w:p w14:paraId="465DE0D1"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306" w:type="dxa"/>
            <w:tcBorders>
              <w:top w:val="single" w:sz="4" w:space="0" w:color="auto"/>
              <w:left w:val="single" w:sz="4" w:space="0" w:color="auto"/>
              <w:bottom w:val="single" w:sz="4" w:space="0" w:color="auto"/>
              <w:right w:val="single" w:sz="4" w:space="0" w:color="auto"/>
            </w:tcBorders>
            <w:noWrap/>
            <w:vAlign w:val="bottom"/>
            <w:hideMark/>
          </w:tcPr>
          <w:p w14:paraId="1A868852"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439F6748" w14:textId="77777777" w:rsidTr="00A67DE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493CF6CB" w14:textId="77777777" w:rsidR="00A67DE9" w:rsidRPr="004575A5" w:rsidRDefault="00A67DE9">
            <w:pPr>
              <w:rPr>
                <w:rFonts w:ascii="Times New Roman" w:hAnsi="Times New Roman"/>
                <w:sz w:val="20"/>
                <w:szCs w:val="20"/>
              </w:rPr>
            </w:pPr>
            <w:r w:rsidRPr="004575A5">
              <w:rPr>
                <w:rFonts w:ascii="Times New Roman" w:hAnsi="Times New Roman"/>
                <w:sz w:val="20"/>
                <w:szCs w:val="20"/>
              </w:rPr>
              <w:t>Tekući projekt T230001 NABAVA SPREMNIKA ZA ODVOJENO PRIKUPLJANJE KOMUNALNOG OTPADA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2D4AD1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740192B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30.924,00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7B6743C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30.924,00</w:t>
            </w:r>
          </w:p>
        </w:tc>
      </w:tr>
      <w:tr w:rsidR="00A67DE9" w:rsidRPr="004575A5" w14:paraId="05A90D75" w14:textId="77777777" w:rsidTr="00A67DE9">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554A0E18" w14:textId="77777777" w:rsidR="00A67DE9" w:rsidRPr="004575A5" w:rsidRDefault="00A67DE9">
            <w:pPr>
              <w:rPr>
                <w:sz w:val="20"/>
                <w:szCs w:val="20"/>
              </w:rPr>
            </w:pPr>
            <w:r w:rsidRPr="004575A5">
              <w:rPr>
                <w:rFonts w:ascii="Times New Roman" w:hAnsi="Times New Roman"/>
                <w:sz w:val="20"/>
                <w:szCs w:val="20"/>
              </w:rPr>
              <w:t>Tekući projekt T230002 NABAVA SPREMNIKA ZA ODVOJENO PRIKUPLJANJE KOMUNALNOG OTPADA U DJEČJIM VRTIĆIMA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50B9FDD" w14:textId="77777777" w:rsidR="00A67DE9" w:rsidRPr="004575A5" w:rsidRDefault="00A67DE9">
            <w:pPr>
              <w:jc w:val="right"/>
              <w:rPr>
                <w:sz w:val="20"/>
                <w:szCs w:val="20"/>
              </w:rPr>
            </w:pPr>
            <w:r w:rsidRPr="004575A5">
              <w:rPr>
                <w:rFonts w:ascii="Times New Roman" w:hAnsi="Times New Roman"/>
                <w:sz w:val="20"/>
                <w:szCs w:val="20"/>
              </w:rPr>
              <w:t>30.924,00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7A009F6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-30.924,00</w:t>
            </w:r>
          </w:p>
        </w:tc>
        <w:tc>
          <w:tcPr>
            <w:tcW w:w="1306" w:type="dxa"/>
            <w:tcBorders>
              <w:top w:val="single" w:sz="4" w:space="0" w:color="auto"/>
              <w:left w:val="single" w:sz="4" w:space="0" w:color="auto"/>
              <w:bottom w:val="single" w:sz="4" w:space="0" w:color="auto"/>
              <w:right w:val="single" w:sz="4" w:space="0" w:color="auto"/>
            </w:tcBorders>
            <w:noWrap/>
            <w:vAlign w:val="center"/>
            <w:hideMark/>
          </w:tcPr>
          <w:p w14:paraId="04EFFC27"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r>
    </w:tbl>
    <w:p w14:paraId="4175F834" w14:textId="77777777" w:rsidR="00A67DE9" w:rsidRPr="004575A5" w:rsidRDefault="00A67DE9" w:rsidP="00A67DE9">
      <w:pPr>
        <w:ind w:right="-108"/>
        <w:jc w:val="both"/>
        <w:rPr>
          <w:sz w:val="22"/>
          <w:szCs w:val="22"/>
          <w:lang w:eastAsia="zh-CN"/>
        </w:rPr>
      </w:pPr>
    </w:p>
    <w:p w14:paraId="65BFAD4B" w14:textId="77777777" w:rsidR="00A67DE9" w:rsidRPr="004575A5" w:rsidRDefault="00A67DE9" w:rsidP="00A67DE9">
      <w:pPr>
        <w:ind w:right="1"/>
        <w:jc w:val="both"/>
        <w:rPr>
          <w:sz w:val="22"/>
          <w:szCs w:val="22"/>
        </w:rPr>
      </w:pPr>
      <w:r w:rsidRPr="004575A5">
        <w:rPr>
          <w:b/>
          <w:sz w:val="22"/>
          <w:szCs w:val="22"/>
        </w:rPr>
        <w:t xml:space="preserve">Nabava spremnika za odvojeno prikupljanje komunalnog otpada </w:t>
      </w:r>
      <w:r w:rsidRPr="004575A5">
        <w:rPr>
          <w:bCs/>
          <w:sz w:val="22"/>
          <w:szCs w:val="22"/>
        </w:rPr>
        <w:t xml:space="preserve">- </w:t>
      </w:r>
      <w:r w:rsidRPr="004575A5">
        <w:rPr>
          <w:sz w:val="22"/>
          <w:szCs w:val="22"/>
        </w:rPr>
        <w:t>za potrebe odvajanja otpada i za potrebe provođenja edukacija kontinuirano će se nabavljati spojene i pojedinačne posude za odvojeno prikupljanje otpada, a sve u svrhu održivog razvoja i racionalnog gospodarenja otpadom. Unutar navedenog programa nije došlo do promjene ukupnog iznosa troška, samo je sukladno dobivenoj pomoći kreiran u proračunu novi tekući projekt.</w:t>
      </w:r>
    </w:p>
    <w:p w14:paraId="0567FE40" w14:textId="77777777" w:rsidR="00A67DE9" w:rsidRPr="004575A5" w:rsidRDefault="00A67DE9" w:rsidP="00A67DE9">
      <w:pPr>
        <w:ind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6"/>
        <w:gridCol w:w="1668"/>
        <w:gridCol w:w="851"/>
        <w:gridCol w:w="1027"/>
        <w:gridCol w:w="1385"/>
        <w:gridCol w:w="1276"/>
        <w:gridCol w:w="1277"/>
      </w:tblGrid>
      <w:tr w:rsidR="004575A5" w:rsidRPr="004575A5" w14:paraId="1EA401B6" w14:textId="77777777" w:rsidTr="00A67DE9">
        <w:trPr>
          <w:trHeight w:val="653"/>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0191953A" w14:textId="77777777" w:rsidR="00A67DE9" w:rsidRPr="004575A5" w:rsidRDefault="00A67DE9">
            <w:pPr>
              <w:spacing w:line="252" w:lineRule="auto"/>
              <w:jc w:val="center"/>
              <w:rPr>
                <w:sz w:val="18"/>
                <w:szCs w:val="18"/>
              </w:rPr>
            </w:pPr>
            <w:r w:rsidRPr="004575A5">
              <w:rPr>
                <w:sz w:val="18"/>
                <w:szCs w:val="18"/>
              </w:rPr>
              <w:t>Pokazatelj uspješnosti</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4916797B" w14:textId="77777777" w:rsidR="00A67DE9" w:rsidRPr="004575A5" w:rsidRDefault="00A67DE9">
            <w:pPr>
              <w:spacing w:line="252" w:lineRule="auto"/>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E3F525A" w14:textId="77777777" w:rsidR="00A67DE9" w:rsidRPr="004575A5" w:rsidRDefault="00A67DE9">
            <w:pPr>
              <w:spacing w:line="252" w:lineRule="auto"/>
              <w:jc w:val="center"/>
              <w:rPr>
                <w:sz w:val="18"/>
                <w:szCs w:val="18"/>
              </w:rPr>
            </w:pPr>
            <w:r w:rsidRPr="004575A5">
              <w:rPr>
                <w:sz w:val="18"/>
                <w:szCs w:val="18"/>
              </w:rPr>
              <w:t>Jedinica</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5E4736DD" w14:textId="77777777" w:rsidR="00A67DE9" w:rsidRPr="004575A5" w:rsidRDefault="00A67DE9">
            <w:pPr>
              <w:spacing w:line="252" w:lineRule="auto"/>
              <w:jc w:val="center"/>
              <w:rPr>
                <w:sz w:val="18"/>
                <w:szCs w:val="18"/>
              </w:rPr>
            </w:pPr>
            <w:r w:rsidRPr="004575A5">
              <w:rPr>
                <w:sz w:val="18"/>
                <w:szCs w:val="18"/>
              </w:rPr>
              <w:t>Polazna vrijednost</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6D1092FA" w14:textId="77777777" w:rsidR="00A67DE9" w:rsidRPr="004575A5" w:rsidRDefault="00A67DE9">
            <w:pPr>
              <w:spacing w:line="252" w:lineRule="auto"/>
              <w:jc w:val="center"/>
              <w:rPr>
                <w:sz w:val="18"/>
                <w:szCs w:val="18"/>
              </w:rPr>
            </w:pPr>
            <w:r w:rsidRPr="004575A5">
              <w:rPr>
                <w:sz w:val="18"/>
                <w:szCs w:val="18"/>
              </w:rPr>
              <w:t>PLAN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FE360BB" w14:textId="77777777" w:rsidR="00A67DE9" w:rsidRPr="004575A5" w:rsidRDefault="00A67DE9">
            <w:pPr>
              <w:spacing w:line="252" w:lineRule="auto"/>
              <w:jc w:val="center"/>
              <w:rPr>
                <w:sz w:val="18"/>
                <w:szCs w:val="18"/>
              </w:rPr>
            </w:pPr>
            <w:r w:rsidRPr="004575A5">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102AC97" w14:textId="77777777" w:rsidR="00A67DE9" w:rsidRPr="004575A5" w:rsidRDefault="00A67DE9">
            <w:pPr>
              <w:spacing w:line="252" w:lineRule="auto"/>
              <w:jc w:val="center"/>
              <w:rPr>
                <w:sz w:val="18"/>
                <w:szCs w:val="18"/>
              </w:rPr>
            </w:pPr>
            <w:r w:rsidRPr="004575A5">
              <w:rPr>
                <w:sz w:val="18"/>
                <w:szCs w:val="18"/>
              </w:rPr>
              <w:t>I. REBALANS</w:t>
            </w:r>
          </w:p>
        </w:tc>
      </w:tr>
      <w:tr w:rsidR="00A67DE9" w:rsidRPr="004575A5" w14:paraId="5A890EA6" w14:textId="77777777" w:rsidTr="00A67DE9">
        <w:trPr>
          <w:trHeight w:val="438"/>
        </w:trPr>
        <w:tc>
          <w:tcPr>
            <w:tcW w:w="1726" w:type="dxa"/>
            <w:tcBorders>
              <w:top w:val="single" w:sz="4" w:space="0" w:color="00000A"/>
              <w:left w:val="single" w:sz="4" w:space="0" w:color="00000A"/>
              <w:bottom w:val="single" w:sz="4" w:space="0" w:color="00000A"/>
              <w:right w:val="single" w:sz="4" w:space="0" w:color="00000A"/>
            </w:tcBorders>
            <w:vAlign w:val="center"/>
            <w:hideMark/>
          </w:tcPr>
          <w:p w14:paraId="14E26954" w14:textId="77777777" w:rsidR="00A67DE9" w:rsidRPr="004575A5" w:rsidRDefault="00A67DE9">
            <w:pPr>
              <w:spacing w:line="252" w:lineRule="auto"/>
              <w:rPr>
                <w:sz w:val="18"/>
                <w:szCs w:val="18"/>
              </w:rPr>
            </w:pPr>
            <w:r w:rsidRPr="004575A5">
              <w:rPr>
                <w:sz w:val="18"/>
                <w:szCs w:val="18"/>
              </w:rPr>
              <w:t>Nabavljeni spremnici za odvojeno prikupljanje komunalnog otpada</w:t>
            </w:r>
          </w:p>
        </w:tc>
        <w:tc>
          <w:tcPr>
            <w:tcW w:w="1668" w:type="dxa"/>
            <w:tcBorders>
              <w:top w:val="single" w:sz="4" w:space="0" w:color="00000A"/>
              <w:left w:val="single" w:sz="4" w:space="0" w:color="00000A"/>
              <w:bottom w:val="single" w:sz="4" w:space="0" w:color="00000A"/>
              <w:right w:val="single" w:sz="4" w:space="0" w:color="00000A"/>
            </w:tcBorders>
            <w:vAlign w:val="center"/>
            <w:hideMark/>
          </w:tcPr>
          <w:p w14:paraId="4CEF768F" w14:textId="77777777" w:rsidR="00A67DE9" w:rsidRPr="004575A5" w:rsidRDefault="00A67DE9">
            <w:pPr>
              <w:spacing w:line="252" w:lineRule="auto"/>
              <w:rPr>
                <w:sz w:val="18"/>
                <w:szCs w:val="18"/>
              </w:rPr>
            </w:pPr>
            <w:r w:rsidRPr="004575A5">
              <w:rPr>
                <w:sz w:val="18"/>
                <w:szCs w:val="18"/>
              </w:rPr>
              <w:t>Broj kupljenih spremnika za odvojeno prikupljanje komunalnog otpada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9A42AE3" w14:textId="77777777" w:rsidR="00A67DE9" w:rsidRPr="004575A5" w:rsidRDefault="00A67DE9">
            <w:pPr>
              <w:spacing w:line="252" w:lineRule="auto"/>
              <w:jc w:val="center"/>
              <w:rPr>
                <w:sz w:val="18"/>
                <w:szCs w:val="18"/>
              </w:rPr>
            </w:pPr>
            <w:r w:rsidRPr="004575A5">
              <w:rPr>
                <w:sz w:val="18"/>
                <w:szCs w:val="18"/>
              </w:rPr>
              <w:t>Kom</w:t>
            </w:r>
          </w:p>
        </w:tc>
        <w:tc>
          <w:tcPr>
            <w:tcW w:w="1027" w:type="dxa"/>
            <w:tcBorders>
              <w:top w:val="single" w:sz="4" w:space="0" w:color="00000A"/>
              <w:left w:val="single" w:sz="4" w:space="0" w:color="00000A"/>
              <w:bottom w:val="single" w:sz="4" w:space="0" w:color="00000A"/>
              <w:right w:val="single" w:sz="4" w:space="0" w:color="00000A"/>
            </w:tcBorders>
            <w:vAlign w:val="center"/>
            <w:hideMark/>
          </w:tcPr>
          <w:p w14:paraId="4A0DFF43" w14:textId="77777777" w:rsidR="00A67DE9" w:rsidRPr="004575A5" w:rsidRDefault="00A67DE9">
            <w:pPr>
              <w:spacing w:line="252" w:lineRule="auto"/>
              <w:jc w:val="center"/>
              <w:rPr>
                <w:sz w:val="18"/>
                <w:szCs w:val="18"/>
              </w:rPr>
            </w:pPr>
            <w:r w:rsidRPr="004575A5">
              <w:rPr>
                <w:sz w:val="18"/>
                <w:szCs w:val="18"/>
              </w:rPr>
              <w:t>33</w:t>
            </w:r>
          </w:p>
        </w:tc>
        <w:tc>
          <w:tcPr>
            <w:tcW w:w="1385" w:type="dxa"/>
            <w:tcBorders>
              <w:top w:val="single" w:sz="4" w:space="0" w:color="00000A"/>
              <w:left w:val="single" w:sz="4" w:space="0" w:color="00000A"/>
              <w:bottom w:val="single" w:sz="4" w:space="0" w:color="00000A"/>
              <w:right w:val="single" w:sz="4" w:space="0" w:color="00000A"/>
            </w:tcBorders>
            <w:vAlign w:val="center"/>
            <w:hideMark/>
          </w:tcPr>
          <w:p w14:paraId="16067B0B" w14:textId="77777777" w:rsidR="00A67DE9" w:rsidRPr="004575A5" w:rsidRDefault="00A67DE9">
            <w:pPr>
              <w:spacing w:line="252" w:lineRule="auto"/>
              <w:jc w:val="center"/>
              <w:rPr>
                <w:sz w:val="18"/>
                <w:szCs w:val="18"/>
              </w:rPr>
            </w:pPr>
            <w:r w:rsidRPr="004575A5">
              <w:rPr>
                <w:sz w:val="18"/>
                <w:szCs w:val="18"/>
              </w:rPr>
              <w:t>35</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AB1656" w14:textId="77777777" w:rsidR="00A67DE9" w:rsidRPr="004575A5" w:rsidRDefault="00A67DE9">
            <w:pPr>
              <w:spacing w:line="252" w:lineRule="auto"/>
              <w:jc w:val="center"/>
              <w:rPr>
                <w:sz w:val="18"/>
                <w:szCs w:val="18"/>
              </w:rPr>
            </w:pPr>
            <w:r w:rsidRPr="004575A5">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B84A3B4" w14:textId="77777777" w:rsidR="00A67DE9" w:rsidRPr="004575A5" w:rsidRDefault="00A67DE9">
            <w:pPr>
              <w:spacing w:line="252" w:lineRule="auto"/>
              <w:jc w:val="center"/>
              <w:rPr>
                <w:sz w:val="18"/>
                <w:szCs w:val="18"/>
              </w:rPr>
            </w:pPr>
            <w:r w:rsidRPr="004575A5">
              <w:rPr>
                <w:sz w:val="18"/>
                <w:szCs w:val="18"/>
              </w:rPr>
              <w:t>35</w:t>
            </w:r>
          </w:p>
        </w:tc>
      </w:tr>
    </w:tbl>
    <w:p w14:paraId="5703E3A0" w14:textId="77777777" w:rsidR="00A67DE9" w:rsidRPr="004575A5" w:rsidRDefault="00A67DE9" w:rsidP="00A67DE9">
      <w:pPr>
        <w:ind w:right="-108"/>
        <w:jc w:val="both"/>
        <w:rPr>
          <w:bCs/>
          <w:sz w:val="22"/>
          <w:szCs w:val="22"/>
        </w:rPr>
      </w:pPr>
    </w:p>
    <w:p w14:paraId="4B404B7D" w14:textId="77777777" w:rsidR="00A67DE9" w:rsidRPr="004575A5" w:rsidRDefault="00A67DE9" w:rsidP="00A67DE9">
      <w:pPr>
        <w:ind w:right="-108"/>
        <w:jc w:val="both"/>
        <w:rPr>
          <w:b/>
          <w:sz w:val="22"/>
          <w:szCs w:val="22"/>
        </w:rPr>
      </w:pPr>
      <w:r w:rsidRPr="004575A5">
        <w:rPr>
          <w:b/>
          <w:sz w:val="22"/>
          <w:szCs w:val="22"/>
        </w:rPr>
        <w:t>NAZIV PROGRAMA: ŠKOLSKA PREHRANA</w:t>
      </w:r>
    </w:p>
    <w:p w14:paraId="7C9CD67E" w14:textId="77777777" w:rsidR="00A67DE9" w:rsidRPr="004575A5" w:rsidRDefault="00A67DE9" w:rsidP="00A67DE9">
      <w:pPr>
        <w:pStyle w:val="Odlomakpopisa"/>
        <w:ind w:right="-108"/>
        <w:jc w:val="both"/>
        <w:rPr>
          <w:b/>
          <w:sz w:val="22"/>
          <w:szCs w:val="22"/>
        </w:rPr>
      </w:pPr>
    </w:p>
    <w:p w14:paraId="27DDA90B" w14:textId="77777777" w:rsidR="00A67DE9" w:rsidRPr="004575A5" w:rsidRDefault="00A67DE9" w:rsidP="00A67DE9">
      <w:pPr>
        <w:ind w:right="-108" w:firstLine="720"/>
        <w:jc w:val="both"/>
        <w:rPr>
          <w:sz w:val="22"/>
          <w:szCs w:val="22"/>
        </w:rPr>
      </w:pPr>
      <w:r w:rsidRPr="004575A5">
        <w:rPr>
          <w:bCs/>
          <w:sz w:val="22"/>
          <w:szCs w:val="22"/>
        </w:rPr>
        <w:t xml:space="preserve">Odnosi se na osiguravanje besplatne </w:t>
      </w:r>
      <w:r w:rsidRPr="004575A5">
        <w:rPr>
          <w:sz w:val="22"/>
          <w:szCs w:val="22"/>
        </w:rPr>
        <w:t xml:space="preserve">školske prehranu za djece iz financijski ugroženih obitelji i obitelji na rubu siromaštva. </w:t>
      </w:r>
    </w:p>
    <w:p w14:paraId="7DAADBD7" w14:textId="77777777" w:rsidR="00A67DE9" w:rsidRPr="004575A5" w:rsidRDefault="00A67DE9" w:rsidP="00A67DE9">
      <w:pPr>
        <w:pStyle w:val="Odlomakpopisa"/>
        <w:ind w:right="-108"/>
        <w:jc w:val="both"/>
        <w:rPr>
          <w:sz w:val="22"/>
          <w:szCs w:val="22"/>
        </w:rPr>
      </w:pPr>
    </w:p>
    <w:tbl>
      <w:tblPr>
        <w:tblStyle w:val="Reetkatablice1"/>
        <w:tblW w:w="9356" w:type="dxa"/>
        <w:tblInd w:w="-5" w:type="dxa"/>
        <w:tblLook w:val="04A0" w:firstRow="1" w:lastRow="0" w:firstColumn="1" w:lastColumn="0" w:noHBand="0" w:noVBand="1"/>
      </w:tblPr>
      <w:tblGrid>
        <w:gridCol w:w="5099"/>
        <w:gridCol w:w="1559"/>
        <w:gridCol w:w="1418"/>
        <w:gridCol w:w="1306"/>
      </w:tblGrid>
      <w:tr w:rsidR="004575A5" w:rsidRPr="004575A5" w14:paraId="2ABC3AC2" w14:textId="77777777" w:rsidTr="00A67DE9">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EC0C6EF" w14:textId="77777777" w:rsidR="00A67DE9" w:rsidRPr="004575A5" w:rsidRDefault="00A67DE9">
            <w:pPr>
              <w:rPr>
                <w:rFonts w:ascii="Times New Roman" w:hAnsi="Times New Roman"/>
                <w:b/>
                <w:bCs/>
                <w:sz w:val="20"/>
                <w:szCs w:val="20"/>
              </w:rPr>
            </w:pPr>
            <w:r w:rsidRPr="004575A5">
              <w:rPr>
                <w:rFonts w:ascii="Times New Roman" w:hAnsi="Times New Roman"/>
                <w:b/>
                <w:bCs/>
                <w:sz w:val="20"/>
                <w:szCs w:val="20"/>
              </w:rPr>
              <w:t>PROGRAM 2334 ŠKOLSKE PREHRANE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9C942A"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5ED0B30"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280" w:type="dxa"/>
            <w:tcBorders>
              <w:top w:val="single" w:sz="4" w:space="0" w:color="auto"/>
              <w:left w:val="single" w:sz="4" w:space="0" w:color="auto"/>
              <w:bottom w:val="single" w:sz="4" w:space="0" w:color="auto"/>
              <w:right w:val="single" w:sz="4" w:space="0" w:color="auto"/>
            </w:tcBorders>
            <w:noWrap/>
            <w:vAlign w:val="bottom"/>
            <w:hideMark/>
          </w:tcPr>
          <w:p w14:paraId="51D31AE9"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48AD3B57" w14:textId="77777777" w:rsidTr="00A67DE9">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226DD5A" w14:textId="77777777" w:rsidR="00A67DE9" w:rsidRPr="004575A5" w:rsidRDefault="00A67DE9">
            <w:pPr>
              <w:rPr>
                <w:rFonts w:ascii="Times New Roman" w:hAnsi="Times New Roman"/>
                <w:sz w:val="20"/>
                <w:szCs w:val="20"/>
              </w:rPr>
            </w:pPr>
            <w:r w:rsidRPr="004575A5">
              <w:rPr>
                <w:rFonts w:ascii="Times New Roman" w:hAnsi="Times New Roman"/>
                <w:sz w:val="20"/>
                <w:szCs w:val="20"/>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hideMark/>
          </w:tcPr>
          <w:p w14:paraId="780673F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28.399,00</w:t>
            </w:r>
          </w:p>
        </w:tc>
        <w:tc>
          <w:tcPr>
            <w:tcW w:w="1418" w:type="dxa"/>
            <w:tcBorders>
              <w:top w:val="single" w:sz="4" w:space="0" w:color="auto"/>
              <w:left w:val="single" w:sz="4" w:space="0" w:color="auto"/>
              <w:bottom w:val="single" w:sz="4" w:space="0" w:color="auto"/>
              <w:right w:val="single" w:sz="4" w:space="0" w:color="auto"/>
            </w:tcBorders>
            <w:noWrap/>
            <w:hideMark/>
          </w:tcPr>
          <w:p w14:paraId="2A9D079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1.213,00</w:t>
            </w:r>
          </w:p>
        </w:tc>
        <w:tc>
          <w:tcPr>
            <w:tcW w:w="1280" w:type="dxa"/>
            <w:tcBorders>
              <w:top w:val="single" w:sz="4" w:space="0" w:color="auto"/>
              <w:left w:val="single" w:sz="4" w:space="0" w:color="auto"/>
              <w:bottom w:val="single" w:sz="4" w:space="0" w:color="auto"/>
              <w:right w:val="single" w:sz="4" w:space="0" w:color="auto"/>
            </w:tcBorders>
            <w:noWrap/>
            <w:hideMark/>
          </w:tcPr>
          <w:p w14:paraId="6538A20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29.612,00</w:t>
            </w:r>
          </w:p>
        </w:tc>
      </w:tr>
      <w:tr w:rsidR="004575A5" w:rsidRPr="004575A5" w14:paraId="3EB0E933" w14:textId="77777777" w:rsidTr="00A67DE9">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38CA4D0D" w14:textId="77777777" w:rsidR="00A67DE9" w:rsidRPr="004575A5" w:rsidRDefault="00A67DE9">
            <w:pPr>
              <w:rPr>
                <w:rFonts w:ascii="Times New Roman" w:hAnsi="Times New Roman"/>
                <w:sz w:val="20"/>
                <w:szCs w:val="20"/>
              </w:rPr>
            </w:pPr>
            <w:r w:rsidRPr="004575A5">
              <w:rPr>
                <w:rFonts w:ascii="Times New Roman" w:hAnsi="Times New Roman"/>
                <w:sz w:val="20"/>
                <w:szCs w:val="20"/>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hideMark/>
          </w:tcPr>
          <w:p w14:paraId="43FABA6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76.095,00</w:t>
            </w:r>
          </w:p>
        </w:tc>
        <w:tc>
          <w:tcPr>
            <w:tcW w:w="1418" w:type="dxa"/>
            <w:tcBorders>
              <w:top w:val="single" w:sz="4" w:space="0" w:color="auto"/>
              <w:left w:val="single" w:sz="4" w:space="0" w:color="auto"/>
              <w:bottom w:val="single" w:sz="4" w:space="0" w:color="auto"/>
              <w:right w:val="single" w:sz="4" w:space="0" w:color="auto"/>
            </w:tcBorders>
            <w:noWrap/>
            <w:hideMark/>
          </w:tcPr>
          <w:p w14:paraId="04CDAA4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56,00</w:t>
            </w:r>
          </w:p>
        </w:tc>
        <w:tc>
          <w:tcPr>
            <w:tcW w:w="1280" w:type="dxa"/>
            <w:tcBorders>
              <w:top w:val="single" w:sz="4" w:space="0" w:color="auto"/>
              <w:left w:val="single" w:sz="4" w:space="0" w:color="auto"/>
              <w:bottom w:val="single" w:sz="4" w:space="0" w:color="auto"/>
              <w:right w:val="single" w:sz="4" w:space="0" w:color="auto"/>
            </w:tcBorders>
            <w:noWrap/>
            <w:hideMark/>
          </w:tcPr>
          <w:p w14:paraId="6109593A"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76.151,00</w:t>
            </w:r>
          </w:p>
        </w:tc>
      </w:tr>
      <w:tr w:rsidR="004575A5" w:rsidRPr="004575A5" w14:paraId="3670C41C" w14:textId="77777777" w:rsidTr="00A67DE9">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23EF2F48" w14:textId="77777777" w:rsidR="00A67DE9" w:rsidRPr="004575A5" w:rsidRDefault="00A67DE9">
            <w:pPr>
              <w:rPr>
                <w:rFonts w:ascii="Times New Roman" w:hAnsi="Times New Roman"/>
                <w:sz w:val="20"/>
                <w:szCs w:val="20"/>
              </w:rPr>
            </w:pPr>
            <w:r w:rsidRPr="004575A5">
              <w:rPr>
                <w:rFonts w:ascii="Times New Roman" w:hAnsi="Times New Roman"/>
                <w:sz w:val="20"/>
                <w:szCs w:val="20"/>
              </w:rPr>
              <w:t>Tekući projekt T230005 NAŠA ŠKOLSKA UŽINA V</w:t>
            </w:r>
          </w:p>
        </w:tc>
        <w:tc>
          <w:tcPr>
            <w:tcW w:w="1559" w:type="dxa"/>
            <w:tcBorders>
              <w:top w:val="single" w:sz="4" w:space="0" w:color="auto"/>
              <w:left w:val="single" w:sz="4" w:space="0" w:color="auto"/>
              <w:bottom w:val="single" w:sz="4" w:space="0" w:color="auto"/>
              <w:right w:val="single" w:sz="4" w:space="0" w:color="auto"/>
            </w:tcBorders>
            <w:noWrap/>
            <w:hideMark/>
          </w:tcPr>
          <w:p w14:paraId="29F5AA4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41.540,00</w:t>
            </w:r>
          </w:p>
        </w:tc>
        <w:tc>
          <w:tcPr>
            <w:tcW w:w="1418" w:type="dxa"/>
            <w:tcBorders>
              <w:top w:val="single" w:sz="4" w:space="0" w:color="auto"/>
              <w:left w:val="single" w:sz="4" w:space="0" w:color="auto"/>
              <w:bottom w:val="single" w:sz="4" w:space="0" w:color="auto"/>
              <w:right w:val="single" w:sz="4" w:space="0" w:color="auto"/>
            </w:tcBorders>
            <w:noWrap/>
            <w:hideMark/>
          </w:tcPr>
          <w:p w14:paraId="50917C4B"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noWrap/>
            <w:hideMark/>
          </w:tcPr>
          <w:p w14:paraId="785A2CA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41.540,00</w:t>
            </w:r>
          </w:p>
        </w:tc>
      </w:tr>
    </w:tbl>
    <w:p w14:paraId="1F20494E" w14:textId="77777777" w:rsidR="00A67DE9" w:rsidRPr="004575A5" w:rsidRDefault="00A67DE9" w:rsidP="00A67DE9">
      <w:pPr>
        <w:ind w:right="-108"/>
        <w:jc w:val="both"/>
        <w:rPr>
          <w:bCs/>
          <w:sz w:val="22"/>
          <w:szCs w:val="22"/>
          <w:lang w:val="en-US" w:eastAsia="zh-CN"/>
        </w:rPr>
      </w:pPr>
    </w:p>
    <w:p w14:paraId="34A8F4BA" w14:textId="77777777" w:rsidR="00A67DE9" w:rsidRPr="004575A5" w:rsidRDefault="00A67DE9" w:rsidP="00A67DE9">
      <w:pPr>
        <w:jc w:val="both"/>
        <w:rPr>
          <w:bCs/>
          <w:sz w:val="22"/>
          <w:szCs w:val="22"/>
        </w:rPr>
      </w:pPr>
      <w:r w:rsidRPr="004575A5">
        <w:rPr>
          <w:b/>
          <w:sz w:val="22"/>
          <w:szCs w:val="22"/>
        </w:rPr>
        <w:t>NAŠA ŠKOLSKA UŽINA III</w:t>
      </w:r>
      <w:r w:rsidRPr="004575A5">
        <w:rPr>
          <w:bCs/>
          <w:sz w:val="22"/>
          <w:szCs w:val="22"/>
        </w:rPr>
        <w:t xml:space="preserve"> - nastavak je projekta iz prethodne godine kojima se financira prehrana djece slabijeg imovinskog stanja u osnovnim školama na području grada Požege. Povećava se financijska vrijednost projekta sukladno troškovima koji su preostali za realizaciju u 2023. godini.</w:t>
      </w:r>
    </w:p>
    <w:p w14:paraId="50C150AC" w14:textId="77777777" w:rsidR="00A67DE9" w:rsidRPr="004575A5" w:rsidRDefault="00A67DE9" w:rsidP="00A67DE9">
      <w:pPr>
        <w:pStyle w:val="Odlomakpopisa"/>
        <w:ind w:left="1440"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4575A5" w:rsidRPr="004575A5" w14:paraId="55CBB014" w14:textId="77777777" w:rsidTr="00A67DE9">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340ACCE" w14:textId="77777777" w:rsidR="00A67DE9" w:rsidRPr="004575A5" w:rsidRDefault="00A67DE9">
            <w:pPr>
              <w:spacing w:line="252" w:lineRule="auto"/>
              <w:jc w:val="center"/>
              <w:rPr>
                <w:sz w:val="18"/>
                <w:szCs w:val="18"/>
              </w:rPr>
            </w:pPr>
            <w:r w:rsidRPr="004575A5">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33217E8"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CBD42F" w14:textId="77777777" w:rsidR="00A67DE9" w:rsidRPr="004575A5" w:rsidRDefault="00A67DE9">
            <w:pPr>
              <w:spacing w:line="252" w:lineRule="auto"/>
              <w:jc w:val="center"/>
              <w:rPr>
                <w:sz w:val="18"/>
                <w:szCs w:val="18"/>
              </w:rPr>
            </w:pPr>
            <w:r w:rsidRPr="004575A5">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D97CBB2" w14:textId="77777777" w:rsidR="00A67DE9" w:rsidRPr="004575A5" w:rsidRDefault="00A67DE9">
            <w:pPr>
              <w:spacing w:line="252" w:lineRule="auto"/>
              <w:jc w:val="center"/>
              <w:rPr>
                <w:sz w:val="18"/>
                <w:szCs w:val="18"/>
              </w:rPr>
            </w:pPr>
            <w:r w:rsidRPr="004575A5">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36E341F" w14:textId="77777777" w:rsidR="00A67DE9" w:rsidRPr="004575A5" w:rsidRDefault="00A67DE9">
            <w:pPr>
              <w:spacing w:line="252" w:lineRule="auto"/>
              <w:jc w:val="center"/>
              <w:rPr>
                <w:sz w:val="18"/>
                <w:szCs w:val="18"/>
              </w:rPr>
            </w:pPr>
            <w:r w:rsidRPr="004575A5">
              <w:rPr>
                <w:sz w:val="18"/>
                <w:szCs w:val="18"/>
              </w:rPr>
              <w:t>PLAN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D2558A" w14:textId="77777777" w:rsidR="00A67DE9" w:rsidRPr="004575A5" w:rsidRDefault="00A67DE9">
            <w:pPr>
              <w:spacing w:line="252" w:lineRule="auto"/>
              <w:jc w:val="center"/>
              <w:rPr>
                <w:sz w:val="18"/>
                <w:szCs w:val="18"/>
              </w:rPr>
            </w:pPr>
            <w:r w:rsidRPr="004575A5">
              <w:rPr>
                <w:sz w:val="18"/>
                <w:szCs w:val="18"/>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11286587" w14:textId="77777777" w:rsidR="00A67DE9" w:rsidRPr="004575A5" w:rsidRDefault="00A67DE9">
            <w:pPr>
              <w:spacing w:line="252" w:lineRule="auto"/>
              <w:jc w:val="center"/>
              <w:rPr>
                <w:sz w:val="18"/>
                <w:szCs w:val="18"/>
              </w:rPr>
            </w:pPr>
            <w:r w:rsidRPr="004575A5">
              <w:rPr>
                <w:sz w:val="18"/>
                <w:szCs w:val="18"/>
              </w:rPr>
              <w:t>I. REBALANS</w:t>
            </w:r>
          </w:p>
        </w:tc>
      </w:tr>
      <w:tr w:rsidR="00A67DE9" w:rsidRPr="004575A5" w14:paraId="1990CA74" w14:textId="77777777" w:rsidTr="00A67DE9">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022EC669" w14:textId="77777777" w:rsidR="00A67DE9" w:rsidRPr="004575A5" w:rsidRDefault="00A67DE9">
            <w:pPr>
              <w:spacing w:line="252" w:lineRule="auto"/>
              <w:rPr>
                <w:sz w:val="18"/>
                <w:szCs w:val="18"/>
              </w:rPr>
            </w:pPr>
            <w:r w:rsidRPr="004575A5">
              <w:rPr>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77E6723" w14:textId="77777777" w:rsidR="00A67DE9" w:rsidRPr="004575A5" w:rsidRDefault="00A67DE9">
            <w:pPr>
              <w:spacing w:line="252" w:lineRule="auto"/>
              <w:rPr>
                <w:sz w:val="18"/>
                <w:szCs w:val="18"/>
              </w:rPr>
            </w:pPr>
            <w:r w:rsidRPr="004575A5">
              <w:rPr>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477E03" w14:textId="77777777" w:rsidR="00A67DE9" w:rsidRPr="004575A5" w:rsidRDefault="00A67DE9">
            <w:pPr>
              <w:spacing w:line="252" w:lineRule="auto"/>
              <w:jc w:val="center"/>
              <w:rPr>
                <w:sz w:val="18"/>
                <w:szCs w:val="18"/>
              </w:rPr>
            </w:pPr>
            <w:r w:rsidRPr="004575A5">
              <w:rPr>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CBA10D4" w14:textId="77777777" w:rsidR="00A67DE9" w:rsidRPr="004575A5" w:rsidRDefault="00A67DE9">
            <w:pPr>
              <w:spacing w:line="252" w:lineRule="auto"/>
              <w:jc w:val="center"/>
              <w:rPr>
                <w:sz w:val="18"/>
                <w:szCs w:val="18"/>
              </w:rPr>
            </w:pPr>
            <w:r w:rsidRPr="004575A5">
              <w:rPr>
                <w:sz w:val="18"/>
                <w:szCs w:val="18"/>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92489C2" w14:textId="77777777" w:rsidR="00A67DE9" w:rsidRPr="004575A5" w:rsidRDefault="00A67DE9">
            <w:pPr>
              <w:spacing w:line="252" w:lineRule="auto"/>
              <w:jc w:val="center"/>
              <w:rPr>
                <w:sz w:val="18"/>
                <w:szCs w:val="18"/>
              </w:rPr>
            </w:pPr>
            <w:r w:rsidRPr="004575A5">
              <w:rPr>
                <w:sz w:val="18"/>
                <w:szCs w:val="18"/>
              </w:rPr>
              <w:t>516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C58AF3" w14:textId="77777777" w:rsidR="00A67DE9" w:rsidRPr="004575A5" w:rsidRDefault="00A67DE9">
            <w:pPr>
              <w:spacing w:line="252" w:lineRule="auto"/>
              <w:jc w:val="center"/>
              <w:rPr>
                <w:sz w:val="18"/>
                <w:szCs w:val="18"/>
              </w:rPr>
            </w:pPr>
            <w:r w:rsidRPr="004575A5">
              <w:rPr>
                <w:sz w:val="18"/>
                <w:szCs w:val="18"/>
              </w:rPr>
              <w:t>92</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A708451" w14:textId="77777777" w:rsidR="00A67DE9" w:rsidRPr="004575A5" w:rsidRDefault="00A67DE9">
            <w:pPr>
              <w:spacing w:line="252" w:lineRule="auto"/>
              <w:jc w:val="center"/>
              <w:rPr>
                <w:sz w:val="18"/>
                <w:szCs w:val="18"/>
              </w:rPr>
            </w:pPr>
            <w:r w:rsidRPr="004575A5">
              <w:rPr>
                <w:sz w:val="18"/>
                <w:szCs w:val="18"/>
              </w:rPr>
              <w:t>608</w:t>
            </w:r>
          </w:p>
        </w:tc>
      </w:tr>
    </w:tbl>
    <w:p w14:paraId="62B3925D" w14:textId="77777777" w:rsidR="00A67DE9" w:rsidRPr="004575A5" w:rsidRDefault="00A67DE9" w:rsidP="00A67DE9">
      <w:pPr>
        <w:pStyle w:val="Odlomakpopisa"/>
        <w:ind w:left="1440" w:right="-108"/>
        <w:jc w:val="both"/>
        <w:rPr>
          <w:bCs/>
          <w:sz w:val="22"/>
          <w:szCs w:val="22"/>
        </w:rPr>
      </w:pPr>
    </w:p>
    <w:p w14:paraId="1E02EBE7" w14:textId="77777777" w:rsidR="00A67DE9" w:rsidRPr="004575A5" w:rsidRDefault="00A67DE9" w:rsidP="00A67DE9">
      <w:pPr>
        <w:jc w:val="both"/>
        <w:rPr>
          <w:bCs/>
          <w:sz w:val="22"/>
          <w:szCs w:val="22"/>
        </w:rPr>
      </w:pPr>
      <w:r w:rsidRPr="004575A5">
        <w:rPr>
          <w:b/>
          <w:sz w:val="22"/>
          <w:szCs w:val="22"/>
        </w:rPr>
        <w:t>NAŠA ŠKOLSKA UŽINA IV</w:t>
      </w:r>
      <w:r w:rsidRPr="004575A5">
        <w:rPr>
          <w:bCs/>
          <w:sz w:val="22"/>
          <w:szCs w:val="22"/>
        </w:rPr>
        <w:t xml:space="preserve"> - nastavak je projekta iz prethodne godine kojima se financira prehrana djece slabijeg imovinskog stanja u osnovnim školama na području grada Požege. Povećava se financijska vrijednost projekta sukladno troškovima koji su preostali za realizaciju u 2023. godini.</w:t>
      </w:r>
    </w:p>
    <w:p w14:paraId="7120C8E5" w14:textId="77777777" w:rsidR="00A67DE9" w:rsidRPr="004575A5" w:rsidRDefault="00A67DE9" w:rsidP="00A67DE9">
      <w:pPr>
        <w:ind w:right="-108"/>
        <w:jc w:val="both"/>
        <w:rPr>
          <w:bCs/>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4575A5" w:rsidRPr="004575A5" w14:paraId="53968431" w14:textId="77777777" w:rsidTr="00A67DE9">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11C7DA14" w14:textId="77777777" w:rsidR="00A67DE9" w:rsidRPr="004575A5" w:rsidRDefault="00A67DE9">
            <w:pPr>
              <w:spacing w:line="252" w:lineRule="auto"/>
              <w:jc w:val="center"/>
              <w:rPr>
                <w:sz w:val="18"/>
                <w:szCs w:val="18"/>
              </w:rPr>
            </w:pPr>
            <w:r w:rsidRPr="004575A5">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B05DF7F" w14:textId="77777777" w:rsidR="00A67DE9" w:rsidRPr="004575A5" w:rsidRDefault="00A67DE9">
            <w:pPr>
              <w:spacing w:line="252"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B5BE7BF" w14:textId="77777777" w:rsidR="00A67DE9" w:rsidRPr="004575A5" w:rsidRDefault="00A67DE9">
            <w:pPr>
              <w:spacing w:line="252" w:lineRule="auto"/>
              <w:jc w:val="center"/>
              <w:rPr>
                <w:sz w:val="18"/>
                <w:szCs w:val="18"/>
              </w:rPr>
            </w:pPr>
            <w:r w:rsidRPr="004575A5">
              <w:rPr>
                <w:sz w:val="18"/>
                <w:szCs w:val="18"/>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FD677B5" w14:textId="77777777" w:rsidR="00A67DE9" w:rsidRPr="004575A5" w:rsidRDefault="00A67DE9">
            <w:pPr>
              <w:spacing w:line="252" w:lineRule="auto"/>
              <w:jc w:val="center"/>
              <w:rPr>
                <w:sz w:val="18"/>
                <w:szCs w:val="18"/>
              </w:rPr>
            </w:pPr>
            <w:r w:rsidRPr="004575A5">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21BB3532" w14:textId="77777777" w:rsidR="00A67DE9" w:rsidRPr="004575A5" w:rsidRDefault="00A67DE9">
            <w:pPr>
              <w:spacing w:line="252" w:lineRule="auto"/>
              <w:jc w:val="center"/>
              <w:rPr>
                <w:sz w:val="18"/>
                <w:szCs w:val="18"/>
              </w:rPr>
            </w:pPr>
            <w:r w:rsidRPr="004575A5">
              <w:rPr>
                <w:sz w:val="18"/>
                <w:szCs w:val="18"/>
              </w:rPr>
              <w:t>PLAN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F47BDC" w14:textId="77777777" w:rsidR="00A67DE9" w:rsidRPr="004575A5" w:rsidRDefault="00A67DE9">
            <w:pPr>
              <w:spacing w:line="252" w:lineRule="auto"/>
              <w:jc w:val="center"/>
              <w:rPr>
                <w:sz w:val="18"/>
                <w:szCs w:val="18"/>
              </w:rPr>
            </w:pPr>
            <w:r w:rsidRPr="004575A5">
              <w:rPr>
                <w:sz w:val="18"/>
                <w:szCs w:val="18"/>
              </w:rPr>
              <w:t>PROMJENA</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2F405F58" w14:textId="77777777" w:rsidR="00A67DE9" w:rsidRPr="004575A5" w:rsidRDefault="00A67DE9">
            <w:pPr>
              <w:spacing w:line="252" w:lineRule="auto"/>
              <w:jc w:val="center"/>
              <w:rPr>
                <w:sz w:val="18"/>
                <w:szCs w:val="18"/>
              </w:rPr>
            </w:pPr>
            <w:r w:rsidRPr="004575A5">
              <w:rPr>
                <w:sz w:val="18"/>
                <w:szCs w:val="18"/>
              </w:rPr>
              <w:t>I. REBALANS</w:t>
            </w:r>
          </w:p>
        </w:tc>
      </w:tr>
      <w:tr w:rsidR="00A67DE9" w:rsidRPr="004575A5" w14:paraId="19C3BFEF" w14:textId="77777777" w:rsidTr="00A67DE9">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505A21BE" w14:textId="77777777" w:rsidR="00A67DE9" w:rsidRPr="004575A5" w:rsidRDefault="00A67DE9">
            <w:pPr>
              <w:spacing w:line="252" w:lineRule="auto"/>
              <w:rPr>
                <w:sz w:val="18"/>
                <w:szCs w:val="18"/>
              </w:rPr>
            </w:pPr>
            <w:r w:rsidRPr="004575A5">
              <w:rPr>
                <w:sz w:val="18"/>
                <w:szCs w:val="18"/>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CCD5CFA" w14:textId="77777777" w:rsidR="00A67DE9" w:rsidRPr="004575A5" w:rsidRDefault="00A67DE9">
            <w:pPr>
              <w:spacing w:line="252" w:lineRule="auto"/>
              <w:rPr>
                <w:sz w:val="18"/>
                <w:szCs w:val="18"/>
              </w:rPr>
            </w:pPr>
            <w:r w:rsidRPr="004575A5">
              <w:rPr>
                <w:sz w:val="18"/>
                <w:szCs w:val="18"/>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D74AC53" w14:textId="77777777" w:rsidR="00A67DE9" w:rsidRPr="004575A5" w:rsidRDefault="00A67DE9">
            <w:pPr>
              <w:spacing w:line="252" w:lineRule="auto"/>
              <w:jc w:val="center"/>
              <w:rPr>
                <w:sz w:val="18"/>
                <w:szCs w:val="18"/>
              </w:rPr>
            </w:pPr>
            <w:r w:rsidRPr="004575A5">
              <w:rPr>
                <w:sz w:val="18"/>
                <w:szCs w:val="18"/>
              </w:rPr>
              <w:t>Broj</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003CD42" w14:textId="77777777" w:rsidR="00A67DE9" w:rsidRPr="004575A5" w:rsidRDefault="00A67DE9">
            <w:pPr>
              <w:spacing w:line="252" w:lineRule="auto"/>
              <w:jc w:val="center"/>
              <w:rPr>
                <w:sz w:val="18"/>
                <w:szCs w:val="18"/>
              </w:rPr>
            </w:pPr>
            <w:r w:rsidRPr="004575A5">
              <w:rPr>
                <w:sz w:val="18"/>
                <w:szCs w:val="18"/>
              </w:rPr>
              <w:t>622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0CE64667" w14:textId="77777777" w:rsidR="00A67DE9" w:rsidRPr="004575A5" w:rsidRDefault="00A67DE9">
            <w:pPr>
              <w:spacing w:line="252" w:lineRule="auto"/>
              <w:jc w:val="center"/>
              <w:rPr>
                <w:sz w:val="18"/>
                <w:szCs w:val="18"/>
              </w:rPr>
            </w:pPr>
            <w:r w:rsidRPr="004575A5">
              <w:rPr>
                <w:sz w:val="18"/>
                <w:szCs w:val="18"/>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927A6B2" w14:textId="77777777" w:rsidR="00A67DE9" w:rsidRPr="004575A5" w:rsidRDefault="00A67DE9">
            <w:pPr>
              <w:spacing w:line="252" w:lineRule="auto"/>
              <w:jc w:val="center"/>
              <w:rPr>
                <w:sz w:val="18"/>
                <w:szCs w:val="18"/>
              </w:rPr>
            </w:pPr>
            <w:r w:rsidRPr="004575A5">
              <w:rPr>
                <w:sz w:val="18"/>
                <w:szCs w:val="18"/>
              </w:rPr>
              <w:t>0</w:t>
            </w:r>
          </w:p>
        </w:tc>
        <w:tc>
          <w:tcPr>
            <w:tcW w:w="1273" w:type="dxa"/>
            <w:tcBorders>
              <w:top w:val="single" w:sz="4" w:space="0" w:color="00000A"/>
              <w:left w:val="single" w:sz="4" w:space="0" w:color="00000A"/>
              <w:bottom w:val="single" w:sz="4" w:space="0" w:color="00000A"/>
              <w:right w:val="single" w:sz="4" w:space="0" w:color="00000A"/>
            </w:tcBorders>
            <w:vAlign w:val="center"/>
            <w:hideMark/>
          </w:tcPr>
          <w:p w14:paraId="0132ED3C" w14:textId="77777777" w:rsidR="00A67DE9" w:rsidRPr="004575A5" w:rsidRDefault="00A67DE9">
            <w:pPr>
              <w:spacing w:line="252" w:lineRule="auto"/>
              <w:jc w:val="center"/>
              <w:rPr>
                <w:sz w:val="18"/>
                <w:szCs w:val="18"/>
              </w:rPr>
            </w:pPr>
            <w:r w:rsidRPr="004575A5">
              <w:rPr>
                <w:sz w:val="18"/>
                <w:szCs w:val="18"/>
              </w:rPr>
              <w:t>622</w:t>
            </w:r>
          </w:p>
        </w:tc>
      </w:tr>
    </w:tbl>
    <w:p w14:paraId="05A702F4" w14:textId="77777777" w:rsidR="00A67DE9" w:rsidRPr="004575A5" w:rsidRDefault="00A67DE9" w:rsidP="00A67DE9">
      <w:pPr>
        <w:ind w:right="-108"/>
        <w:jc w:val="both"/>
        <w:rPr>
          <w:bCs/>
          <w:sz w:val="22"/>
          <w:szCs w:val="22"/>
        </w:rPr>
      </w:pPr>
    </w:p>
    <w:p w14:paraId="7329026C" w14:textId="77777777" w:rsidR="00A67DE9" w:rsidRPr="004575A5" w:rsidRDefault="00A67DE9" w:rsidP="00A67DE9">
      <w:pPr>
        <w:jc w:val="both"/>
        <w:rPr>
          <w:b/>
          <w:sz w:val="22"/>
          <w:szCs w:val="22"/>
        </w:rPr>
      </w:pPr>
      <w:r w:rsidRPr="004575A5">
        <w:rPr>
          <w:b/>
          <w:sz w:val="22"/>
          <w:szCs w:val="22"/>
        </w:rPr>
        <w:t>NAZIV PROGRAMA: IZRADA PROJEKTNO TEHNIČKE DOKUMENTACIJE KROZ NPOO</w:t>
      </w:r>
    </w:p>
    <w:p w14:paraId="074EDF23" w14:textId="77777777" w:rsidR="00A67DE9" w:rsidRPr="004575A5" w:rsidRDefault="00A67DE9" w:rsidP="00A67DE9">
      <w:pPr>
        <w:jc w:val="both"/>
        <w:rPr>
          <w:b/>
          <w:sz w:val="22"/>
          <w:szCs w:val="22"/>
        </w:rPr>
      </w:pPr>
    </w:p>
    <w:p w14:paraId="77D3012D" w14:textId="77777777" w:rsidR="00A67DE9" w:rsidRPr="004575A5" w:rsidRDefault="00A67DE9" w:rsidP="00A67DE9">
      <w:pPr>
        <w:jc w:val="both"/>
        <w:rPr>
          <w:bCs/>
          <w:sz w:val="22"/>
          <w:szCs w:val="22"/>
        </w:rPr>
      </w:pPr>
      <w:r w:rsidRPr="004575A5">
        <w:rPr>
          <w:bCs/>
          <w:sz w:val="22"/>
          <w:szCs w:val="22"/>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74E115C7" w14:textId="77777777" w:rsidR="00A67DE9" w:rsidRPr="004575A5" w:rsidRDefault="00A67DE9" w:rsidP="00A67DE9">
      <w:pPr>
        <w:rPr>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4575A5" w:rsidRPr="004575A5" w14:paraId="20E92B73"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7A0D6C00" w14:textId="77777777" w:rsidR="00A67DE9" w:rsidRPr="004575A5" w:rsidRDefault="00A67DE9">
            <w:pPr>
              <w:rPr>
                <w:b/>
                <w:bCs/>
                <w:sz w:val="20"/>
                <w:szCs w:val="20"/>
              </w:rPr>
            </w:pPr>
            <w:r w:rsidRPr="004575A5">
              <w:rPr>
                <w:b/>
                <w:bCs/>
                <w:sz w:val="20"/>
                <w:szCs w:val="20"/>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6FF52DD0"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2BEB8178"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4D2AAA5"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7CA074E4"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C349466"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782DDAAD"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265.446,00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22B25F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-21.681,00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C5B7B93"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243.765,00</w:t>
            </w:r>
          </w:p>
        </w:tc>
      </w:tr>
      <w:tr w:rsidR="00A67DE9" w:rsidRPr="004575A5" w14:paraId="3991F1C1"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2B13B66" w14:textId="77777777" w:rsidR="00A67DE9" w:rsidRPr="004575A5" w:rsidRDefault="00A67DE9">
            <w:pPr>
              <w:rPr>
                <w:rFonts w:ascii="Times New Roman" w:hAnsi="Times New Roman"/>
                <w:sz w:val="20"/>
                <w:szCs w:val="20"/>
              </w:rPr>
            </w:pPr>
            <w:r w:rsidRPr="004575A5">
              <w:rPr>
                <w:rFonts w:ascii="Times New Roman" w:hAnsi="Times New Roman"/>
                <w:sz w:val="20"/>
                <w:szCs w:val="20"/>
              </w:rPr>
              <w:lastRenderedPageBreak/>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5440998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103.524,00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4D4F02AC"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B265B85"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103.524,00</w:t>
            </w:r>
          </w:p>
        </w:tc>
      </w:tr>
    </w:tbl>
    <w:p w14:paraId="2EF45D72" w14:textId="77777777" w:rsidR="00A67DE9" w:rsidRPr="004575A5" w:rsidRDefault="00A67DE9" w:rsidP="00A67DE9">
      <w:pPr>
        <w:rPr>
          <w:sz w:val="22"/>
          <w:szCs w:val="22"/>
          <w:lang w:val="en-US" w:eastAsia="zh-CN"/>
        </w:rPr>
      </w:pPr>
    </w:p>
    <w:p w14:paraId="6FB19A34" w14:textId="77777777" w:rsidR="00A67DE9" w:rsidRPr="004575A5" w:rsidRDefault="00A67DE9" w:rsidP="00A67DE9">
      <w:pPr>
        <w:ind w:right="-108"/>
        <w:jc w:val="both"/>
        <w:rPr>
          <w:sz w:val="22"/>
          <w:szCs w:val="22"/>
        </w:rPr>
      </w:pPr>
      <w:r w:rsidRPr="004575A5">
        <w:rPr>
          <w:b/>
          <w:bCs/>
          <w:sz w:val="22"/>
          <w:szCs w:val="22"/>
        </w:rPr>
        <w:t>IZGRADNJA OŠ U NASELJU BABIN VIR</w:t>
      </w:r>
      <w:r w:rsidRPr="004575A5">
        <w:rPr>
          <w:sz w:val="22"/>
          <w:szCs w:val="22"/>
        </w:rPr>
        <w:t xml:space="preserve"> – odnosi se na troškove izrade projektno tehničke</w:t>
      </w:r>
      <w:r w:rsidRPr="004575A5">
        <w:rPr>
          <w:bCs/>
          <w:sz w:val="22"/>
          <w:szCs w:val="22"/>
        </w:rPr>
        <w:t xml:space="preserve"> dokumentacije za izgradnju osnovne škole s pripadajućom dvoranom, čime će se ostvariti preduvjeti za ostvarivanje </w:t>
      </w:r>
      <w:proofErr w:type="spellStart"/>
      <w:r w:rsidRPr="004575A5">
        <w:rPr>
          <w:bCs/>
          <w:sz w:val="22"/>
          <w:szCs w:val="22"/>
        </w:rPr>
        <w:t>jednosmjenskog</w:t>
      </w:r>
      <w:proofErr w:type="spellEnd"/>
      <w:r w:rsidRPr="004575A5">
        <w:rPr>
          <w:bCs/>
          <w:sz w:val="22"/>
          <w:szCs w:val="22"/>
        </w:rPr>
        <w:t xml:space="preserve"> rada na području grada Požege. Smanjuju se financijska sredstva zbog usklađenja iznosa koje je potrebno osigurati za provedbu aktivnosti u 2023. godini.</w:t>
      </w:r>
    </w:p>
    <w:p w14:paraId="0B75BB26" w14:textId="77777777" w:rsidR="00A67DE9" w:rsidRPr="004575A5" w:rsidRDefault="00A67DE9" w:rsidP="00A67DE9">
      <w:pPr>
        <w:ind w:right="-108"/>
        <w:jc w:val="both"/>
        <w:rPr>
          <w:bCs/>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4575A5" w:rsidRPr="004575A5" w14:paraId="719B46B2"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E9956D4" w14:textId="77777777" w:rsidR="00A67DE9" w:rsidRPr="004575A5" w:rsidRDefault="00A67DE9">
            <w:pPr>
              <w:spacing w:line="252" w:lineRule="auto"/>
              <w:jc w:val="center"/>
              <w:rPr>
                <w:sz w:val="18"/>
                <w:szCs w:val="18"/>
              </w:rPr>
            </w:pPr>
            <w:r w:rsidRPr="004575A5">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BA4DB6F" w14:textId="77777777" w:rsidR="00A67DE9" w:rsidRPr="004575A5" w:rsidRDefault="00A67DE9">
            <w:pPr>
              <w:spacing w:line="252" w:lineRule="auto"/>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E82F1B1" w14:textId="77777777" w:rsidR="00A67DE9" w:rsidRPr="004575A5" w:rsidRDefault="00A67DE9">
            <w:pPr>
              <w:spacing w:line="252" w:lineRule="auto"/>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07EC7E7" w14:textId="77777777" w:rsidR="00A67DE9" w:rsidRPr="004575A5" w:rsidRDefault="00A67DE9">
            <w:pPr>
              <w:spacing w:line="252" w:lineRule="auto"/>
              <w:jc w:val="center"/>
              <w:rPr>
                <w:sz w:val="18"/>
                <w:szCs w:val="18"/>
              </w:rPr>
            </w:pPr>
            <w:r w:rsidRPr="004575A5">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C7B007" w14:textId="77777777" w:rsidR="00A67DE9" w:rsidRPr="004575A5" w:rsidRDefault="00A67DE9">
            <w:pPr>
              <w:spacing w:line="252" w:lineRule="auto"/>
              <w:jc w:val="center"/>
              <w:rPr>
                <w:sz w:val="18"/>
                <w:szCs w:val="18"/>
              </w:rPr>
            </w:pPr>
            <w:r w:rsidRPr="004575A5">
              <w:rPr>
                <w:sz w:val="18"/>
                <w:szCs w:val="18"/>
              </w:rPr>
              <w:t>PLAN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B8BE7C" w14:textId="77777777" w:rsidR="00A67DE9" w:rsidRPr="004575A5" w:rsidRDefault="00A67DE9">
            <w:pPr>
              <w:spacing w:line="252" w:lineRule="auto"/>
              <w:jc w:val="center"/>
              <w:rPr>
                <w:sz w:val="18"/>
                <w:szCs w:val="18"/>
              </w:rPr>
            </w:pPr>
            <w:r w:rsidRPr="004575A5">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704887" w14:textId="77777777" w:rsidR="00A67DE9" w:rsidRPr="004575A5" w:rsidRDefault="00A67DE9">
            <w:pPr>
              <w:spacing w:line="252" w:lineRule="auto"/>
              <w:jc w:val="center"/>
              <w:rPr>
                <w:sz w:val="18"/>
                <w:szCs w:val="18"/>
              </w:rPr>
            </w:pPr>
            <w:r w:rsidRPr="004575A5">
              <w:rPr>
                <w:sz w:val="18"/>
                <w:szCs w:val="18"/>
              </w:rPr>
              <w:t>I. REBALANS</w:t>
            </w:r>
          </w:p>
        </w:tc>
      </w:tr>
      <w:tr w:rsidR="00A67DE9" w:rsidRPr="004575A5" w14:paraId="1FA15923"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CF40AD4" w14:textId="77777777" w:rsidR="00A67DE9" w:rsidRPr="004575A5" w:rsidRDefault="00A67DE9">
            <w:pPr>
              <w:spacing w:line="252" w:lineRule="auto"/>
              <w:rPr>
                <w:sz w:val="18"/>
                <w:szCs w:val="18"/>
              </w:rPr>
            </w:pPr>
            <w:r w:rsidRPr="004575A5">
              <w:rPr>
                <w:sz w:val="18"/>
                <w:szCs w:val="18"/>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9506412" w14:textId="77777777" w:rsidR="00A67DE9" w:rsidRPr="004575A5" w:rsidRDefault="00A67DE9">
            <w:pPr>
              <w:spacing w:line="252" w:lineRule="auto"/>
              <w:rPr>
                <w:sz w:val="18"/>
                <w:szCs w:val="18"/>
              </w:rPr>
            </w:pPr>
            <w:r w:rsidRPr="004575A5">
              <w:rPr>
                <w:sz w:val="18"/>
                <w:szCs w:val="18"/>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C1BE686" w14:textId="77777777" w:rsidR="00A67DE9" w:rsidRPr="004575A5" w:rsidRDefault="00A67DE9">
            <w:pPr>
              <w:spacing w:line="252" w:lineRule="auto"/>
              <w:jc w:val="center"/>
              <w:rPr>
                <w:sz w:val="18"/>
                <w:szCs w:val="18"/>
              </w:rPr>
            </w:pPr>
            <w:r w:rsidRPr="004575A5">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67704E" w14:textId="77777777" w:rsidR="00A67DE9" w:rsidRPr="004575A5" w:rsidRDefault="00A67DE9">
            <w:pPr>
              <w:spacing w:line="252" w:lineRule="auto"/>
              <w:jc w:val="center"/>
              <w:rPr>
                <w:sz w:val="18"/>
                <w:szCs w:val="18"/>
              </w:rPr>
            </w:pPr>
            <w:r w:rsidRPr="004575A5">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C4C4111" w14:textId="77777777" w:rsidR="00A67DE9" w:rsidRPr="004575A5" w:rsidRDefault="00A67DE9">
            <w:pPr>
              <w:spacing w:line="252" w:lineRule="auto"/>
              <w:jc w:val="center"/>
              <w:rPr>
                <w:sz w:val="18"/>
                <w:szCs w:val="18"/>
              </w:rPr>
            </w:pPr>
            <w:r w:rsidRPr="004575A5">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4691620" w14:textId="77777777" w:rsidR="00A67DE9" w:rsidRPr="004575A5" w:rsidRDefault="00A67DE9">
            <w:pPr>
              <w:spacing w:line="252" w:lineRule="auto"/>
              <w:jc w:val="center"/>
              <w:rPr>
                <w:sz w:val="18"/>
                <w:szCs w:val="18"/>
              </w:rPr>
            </w:pPr>
            <w:r w:rsidRPr="004575A5">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E828125" w14:textId="77777777" w:rsidR="00A67DE9" w:rsidRPr="004575A5" w:rsidRDefault="00A67DE9">
            <w:pPr>
              <w:spacing w:line="252" w:lineRule="auto"/>
              <w:jc w:val="center"/>
              <w:rPr>
                <w:sz w:val="18"/>
                <w:szCs w:val="18"/>
              </w:rPr>
            </w:pPr>
            <w:r w:rsidRPr="004575A5">
              <w:rPr>
                <w:sz w:val="18"/>
                <w:szCs w:val="18"/>
              </w:rPr>
              <w:t>1</w:t>
            </w:r>
          </w:p>
        </w:tc>
      </w:tr>
    </w:tbl>
    <w:p w14:paraId="0BE54E63" w14:textId="77777777" w:rsidR="00A67DE9" w:rsidRPr="004575A5" w:rsidRDefault="00A67DE9" w:rsidP="00A67DE9">
      <w:pPr>
        <w:rPr>
          <w:sz w:val="22"/>
          <w:szCs w:val="22"/>
          <w:lang w:val="en-US" w:eastAsia="zh-CN"/>
        </w:rPr>
      </w:pPr>
    </w:p>
    <w:p w14:paraId="76FCE80E" w14:textId="77777777" w:rsidR="00A67DE9" w:rsidRPr="004575A5" w:rsidRDefault="00A67DE9" w:rsidP="00A67DE9">
      <w:pPr>
        <w:jc w:val="both"/>
        <w:rPr>
          <w:b/>
          <w:sz w:val="22"/>
          <w:szCs w:val="22"/>
        </w:rPr>
      </w:pPr>
      <w:r w:rsidRPr="004575A5">
        <w:rPr>
          <w:b/>
          <w:sz w:val="22"/>
          <w:szCs w:val="22"/>
        </w:rPr>
        <w:t>NAZIV PROGRAMA: ITU MEHANIZAM</w:t>
      </w:r>
    </w:p>
    <w:p w14:paraId="5F5F54D9" w14:textId="77777777" w:rsidR="00A67DE9" w:rsidRPr="004575A5" w:rsidRDefault="00A67DE9" w:rsidP="00A67DE9">
      <w:pPr>
        <w:jc w:val="both"/>
        <w:rPr>
          <w:b/>
          <w:sz w:val="22"/>
          <w:szCs w:val="22"/>
        </w:rPr>
      </w:pPr>
    </w:p>
    <w:p w14:paraId="6746FB18" w14:textId="77777777" w:rsidR="00A67DE9" w:rsidRPr="004575A5" w:rsidRDefault="00A67DE9" w:rsidP="00A67DE9">
      <w:pPr>
        <w:jc w:val="both"/>
        <w:rPr>
          <w:bCs/>
          <w:sz w:val="22"/>
          <w:szCs w:val="22"/>
        </w:rPr>
      </w:pPr>
      <w:r w:rsidRPr="004575A5">
        <w:rPr>
          <w:bCs/>
          <w:sz w:val="22"/>
          <w:szCs w:val="22"/>
        </w:rPr>
        <w:t>Mehanizam integriranih teritorijalnih ulaganja predstavlja mehanizam za provedbu aktivnosti održivog urbanog razvoja koje imaju naglašenu teritorijalnu dimenziju te omogućava pružanje financijske potpore iz različitih europskih fondova i operativnih programa za provođenje integriranih aktivnosti te time jačanje uloge gradova kao pokretača gospodarskog razvoja. Riječ je o mehanizmu Europske unije koji je s provedbom započeo u razdoblju 2014.-2020. godine, a nastavlja se i kroz novo financijsko razdoblje 2021.-2027.</w:t>
      </w:r>
    </w:p>
    <w:p w14:paraId="291BC7FF" w14:textId="77777777" w:rsidR="00A67DE9" w:rsidRPr="004575A5" w:rsidRDefault="00A67DE9" w:rsidP="00A67DE9">
      <w:pPr>
        <w:rPr>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4575A5" w:rsidRPr="004575A5" w14:paraId="69B39D65"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9D45A47" w14:textId="77777777" w:rsidR="00A67DE9" w:rsidRPr="004575A5" w:rsidRDefault="00A67DE9">
            <w:pPr>
              <w:rPr>
                <w:b/>
                <w:bCs/>
                <w:sz w:val="20"/>
                <w:szCs w:val="20"/>
              </w:rPr>
            </w:pPr>
            <w:r w:rsidRPr="004575A5">
              <w:rPr>
                <w:b/>
                <w:bCs/>
                <w:sz w:val="20"/>
                <w:szCs w:val="20"/>
              </w:rPr>
              <w:t>Program 2343 ITU MEHANIZAM</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52982B10"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32B8D36A"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79351BC"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A67DE9" w:rsidRPr="004575A5" w14:paraId="2DC17F03"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AAA0E86"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K230001 SRUP</w:t>
            </w:r>
          </w:p>
        </w:tc>
        <w:tc>
          <w:tcPr>
            <w:tcW w:w="1706" w:type="dxa"/>
            <w:tcBorders>
              <w:top w:val="single" w:sz="4" w:space="0" w:color="auto"/>
              <w:left w:val="single" w:sz="4" w:space="0" w:color="auto"/>
              <w:bottom w:val="single" w:sz="4" w:space="0" w:color="auto"/>
              <w:right w:val="single" w:sz="4" w:space="0" w:color="auto"/>
            </w:tcBorders>
            <w:noWrap/>
            <w:hideMark/>
          </w:tcPr>
          <w:p w14:paraId="58FBF48F"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4.048,00</w:t>
            </w:r>
          </w:p>
        </w:tc>
        <w:tc>
          <w:tcPr>
            <w:tcW w:w="1554" w:type="dxa"/>
            <w:tcBorders>
              <w:top w:val="single" w:sz="4" w:space="0" w:color="auto"/>
              <w:left w:val="single" w:sz="4" w:space="0" w:color="auto"/>
              <w:bottom w:val="single" w:sz="4" w:space="0" w:color="auto"/>
              <w:right w:val="single" w:sz="4" w:space="0" w:color="auto"/>
            </w:tcBorders>
            <w:noWrap/>
            <w:hideMark/>
          </w:tcPr>
          <w:p w14:paraId="54E1EF89"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2.352,00</w:t>
            </w:r>
          </w:p>
        </w:tc>
        <w:tc>
          <w:tcPr>
            <w:tcW w:w="1843" w:type="dxa"/>
            <w:tcBorders>
              <w:top w:val="single" w:sz="4" w:space="0" w:color="auto"/>
              <w:left w:val="single" w:sz="4" w:space="0" w:color="auto"/>
              <w:bottom w:val="single" w:sz="4" w:space="0" w:color="auto"/>
              <w:right w:val="single" w:sz="4" w:space="0" w:color="auto"/>
            </w:tcBorders>
            <w:noWrap/>
            <w:hideMark/>
          </w:tcPr>
          <w:p w14:paraId="7AAF2F9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6.400,00</w:t>
            </w:r>
          </w:p>
        </w:tc>
      </w:tr>
    </w:tbl>
    <w:p w14:paraId="733250C2" w14:textId="77777777" w:rsidR="00A67DE9" w:rsidRPr="004575A5" w:rsidRDefault="00A67DE9" w:rsidP="00A67DE9">
      <w:pPr>
        <w:rPr>
          <w:sz w:val="22"/>
          <w:szCs w:val="22"/>
          <w:lang w:val="en-US" w:eastAsia="zh-CN"/>
        </w:rPr>
      </w:pPr>
    </w:p>
    <w:p w14:paraId="6C5104EE" w14:textId="77777777" w:rsidR="00A67DE9" w:rsidRPr="004575A5" w:rsidRDefault="00A67DE9" w:rsidP="00A67DE9">
      <w:pPr>
        <w:ind w:right="-108"/>
        <w:jc w:val="both"/>
        <w:rPr>
          <w:sz w:val="22"/>
          <w:szCs w:val="22"/>
        </w:rPr>
      </w:pPr>
      <w:r w:rsidRPr="004575A5">
        <w:rPr>
          <w:b/>
          <w:sz w:val="22"/>
          <w:szCs w:val="22"/>
        </w:rPr>
        <w:t>SRUP</w:t>
      </w:r>
      <w:r w:rsidRPr="004575A5">
        <w:rPr>
          <w:bCs/>
          <w:sz w:val="22"/>
          <w:szCs w:val="22"/>
        </w:rPr>
        <w:t xml:space="preserve"> je projekt koji se odnosi na troškove izrade Strategije razvoja urbanog područja grada Požege za financijsko razdoblje 2021. – 2027. godine (SRUP), koji predstavlja osnovu u budućem povlačenju financijskih sredstava iz fondova EU. Povećavaju se financijska sredstva zbog usklađenja iznosa koje je potrebno osigurati za provedbu aktivnosti u 2023. godini.</w:t>
      </w:r>
    </w:p>
    <w:p w14:paraId="7B37125F" w14:textId="77777777" w:rsidR="00A67DE9" w:rsidRPr="004575A5" w:rsidRDefault="00A67DE9" w:rsidP="00A67DE9">
      <w:pPr>
        <w:rPr>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4575A5" w:rsidRPr="004575A5" w14:paraId="574FB392"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AC8C6B8" w14:textId="77777777" w:rsidR="00A67DE9" w:rsidRPr="004575A5" w:rsidRDefault="00A67DE9">
            <w:pPr>
              <w:spacing w:line="252" w:lineRule="auto"/>
              <w:jc w:val="center"/>
              <w:rPr>
                <w:sz w:val="18"/>
                <w:szCs w:val="18"/>
              </w:rPr>
            </w:pPr>
            <w:r w:rsidRPr="004575A5">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37C2C3A" w14:textId="77777777" w:rsidR="00A67DE9" w:rsidRPr="004575A5" w:rsidRDefault="00A67DE9">
            <w:pPr>
              <w:spacing w:line="252" w:lineRule="auto"/>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DB98D6D" w14:textId="77777777" w:rsidR="00A67DE9" w:rsidRPr="004575A5" w:rsidRDefault="00A67DE9">
            <w:pPr>
              <w:spacing w:line="252" w:lineRule="auto"/>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2737F11" w14:textId="77777777" w:rsidR="00A67DE9" w:rsidRPr="004575A5" w:rsidRDefault="00A67DE9">
            <w:pPr>
              <w:spacing w:line="252" w:lineRule="auto"/>
              <w:jc w:val="center"/>
              <w:rPr>
                <w:sz w:val="18"/>
                <w:szCs w:val="18"/>
              </w:rPr>
            </w:pPr>
            <w:r w:rsidRPr="004575A5">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E7B4E" w14:textId="77777777" w:rsidR="00A67DE9" w:rsidRPr="004575A5" w:rsidRDefault="00A67DE9">
            <w:pPr>
              <w:spacing w:line="252" w:lineRule="auto"/>
              <w:jc w:val="center"/>
              <w:rPr>
                <w:sz w:val="18"/>
                <w:szCs w:val="18"/>
              </w:rPr>
            </w:pPr>
            <w:r w:rsidRPr="004575A5">
              <w:rPr>
                <w:sz w:val="18"/>
                <w:szCs w:val="18"/>
              </w:rPr>
              <w:t>PLAN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2D27CA" w14:textId="77777777" w:rsidR="00A67DE9" w:rsidRPr="004575A5" w:rsidRDefault="00A67DE9">
            <w:pPr>
              <w:spacing w:line="252" w:lineRule="auto"/>
              <w:jc w:val="center"/>
              <w:rPr>
                <w:sz w:val="18"/>
                <w:szCs w:val="18"/>
              </w:rPr>
            </w:pPr>
            <w:r w:rsidRPr="004575A5">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5C6306" w14:textId="77777777" w:rsidR="00A67DE9" w:rsidRPr="004575A5" w:rsidRDefault="00A67DE9">
            <w:pPr>
              <w:spacing w:line="252" w:lineRule="auto"/>
              <w:jc w:val="center"/>
              <w:rPr>
                <w:sz w:val="18"/>
                <w:szCs w:val="18"/>
              </w:rPr>
            </w:pPr>
            <w:r w:rsidRPr="004575A5">
              <w:rPr>
                <w:sz w:val="18"/>
                <w:szCs w:val="18"/>
              </w:rPr>
              <w:t>I. REBALANS</w:t>
            </w:r>
          </w:p>
        </w:tc>
      </w:tr>
      <w:tr w:rsidR="00A67DE9" w:rsidRPr="004575A5" w14:paraId="74A4CC04"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7A8D270" w14:textId="77777777" w:rsidR="00A67DE9" w:rsidRPr="004575A5" w:rsidRDefault="00A67DE9">
            <w:pPr>
              <w:spacing w:line="252" w:lineRule="auto"/>
              <w:rPr>
                <w:sz w:val="18"/>
                <w:szCs w:val="18"/>
              </w:rPr>
            </w:pPr>
            <w:r w:rsidRPr="004575A5">
              <w:rPr>
                <w:sz w:val="18"/>
                <w:szCs w:val="18"/>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29DE9D5" w14:textId="77777777" w:rsidR="00A67DE9" w:rsidRPr="004575A5" w:rsidRDefault="00A67DE9">
            <w:pPr>
              <w:spacing w:line="252" w:lineRule="auto"/>
              <w:rPr>
                <w:sz w:val="18"/>
                <w:szCs w:val="18"/>
              </w:rPr>
            </w:pPr>
            <w:r w:rsidRPr="004575A5">
              <w:rPr>
                <w:sz w:val="18"/>
                <w:szCs w:val="18"/>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F204D5F" w14:textId="77777777" w:rsidR="00A67DE9" w:rsidRPr="004575A5" w:rsidRDefault="00A67DE9">
            <w:pPr>
              <w:spacing w:line="252" w:lineRule="auto"/>
              <w:jc w:val="center"/>
              <w:rPr>
                <w:sz w:val="18"/>
                <w:szCs w:val="18"/>
              </w:rPr>
            </w:pPr>
            <w:r w:rsidRPr="004575A5">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54509CF" w14:textId="77777777" w:rsidR="00A67DE9" w:rsidRPr="004575A5" w:rsidRDefault="00A67DE9">
            <w:pPr>
              <w:spacing w:line="252" w:lineRule="auto"/>
              <w:jc w:val="center"/>
              <w:rPr>
                <w:sz w:val="18"/>
                <w:szCs w:val="18"/>
              </w:rPr>
            </w:pPr>
            <w:r w:rsidRPr="004575A5">
              <w:rPr>
                <w:sz w:val="18"/>
                <w:szCs w:val="18"/>
              </w:rPr>
              <w:t>1</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4960AEF" w14:textId="77777777" w:rsidR="00A67DE9" w:rsidRPr="004575A5" w:rsidRDefault="00A67DE9">
            <w:pPr>
              <w:spacing w:line="252" w:lineRule="auto"/>
              <w:jc w:val="center"/>
              <w:rPr>
                <w:sz w:val="18"/>
                <w:szCs w:val="18"/>
              </w:rPr>
            </w:pPr>
            <w:r w:rsidRPr="004575A5">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B2E70A0" w14:textId="77777777" w:rsidR="00A67DE9" w:rsidRPr="004575A5" w:rsidRDefault="00A67DE9">
            <w:pPr>
              <w:spacing w:line="252" w:lineRule="auto"/>
              <w:jc w:val="center"/>
              <w:rPr>
                <w:sz w:val="18"/>
                <w:szCs w:val="18"/>
              </w:rPr>
            </w:pPr>
            <w:r w:rsidRPr="004575A5">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FA3A95A" w14:textId="77777777" w:rsidR="00A67DE9" w:rsidRPr="004575A5" w:rsidRDefault="00A67DE9">
            <w:pPr>
              <w:spacing w:line="252" w:lineRule="auto"/>
              <w:jc w:val="center"/>
              <w:rPr>
                <w:sz w:val="18"/>
                <w:szCs w:val="18"/>
              </w:rPr>
            </w:pPr>
            <w:r w:rsidRPr="004575A5">
              <w:rPr>
                <w:sz w:val="18"/>
                <w:szCs w:val="18"/>
              </w:rPr>
              <w:t>1</w:t>
            </w:r>
          </w:p>
        </w:tc>
      </w:tr>
    </w:tbl>
    <w:p w14:paraId="7133AC10" w14:textId="77777777" w:rsidR="00A67DE9" w:rsidRPr="004575A5" w:rsidRDefault="00A67DE9" w:rsidP="00A67DE9">
      <w:pPr>
        <w:rPr>
          <w:sz w:val="22"/>
          <w:szCs w:val="22"/>
          <w:lang w:val="en-US" w:eastAsia="zh-CN"/>
        </w:rPr>
      </w:pPr>
    </w:p>
    <w:p w14:paraId="665CD054" w14:textId="77777777" w:rsidR="00A67DE9" w:rsidRPr="004575A5" w:rsidRDefault="00A67DE9" w:rsidP="00A67DE9">
      <w:pPr>
        <w:jc w:val="both"/>
        <w:rPr>
          <w:b/>
          <w:sz w:val="22"/>
          <w:szCs w:val="22"/>
        </w:rPr>
      </w:pPr>
      <w:r w:rsidRPr="004575A5">
        <w:rPr>
          <w:b/>
          <w:sz w:val="22"/>
          <w:szCs w:val="22"/>
        </w:rPr>
        <w:t>NAZIV PROGRAMA: RJEŠAVANJE PRISTUPAČNOSTI OSOBAMA S INVALIDITETOM</w:t>
      </w:r>
    </w:p>
    <w:p w14:paraId="11B123B9" w14:textId="77777777" w:rsidR="00A67DE9" w:rsidRPr="004575A5" w:rsidRDefault="00A67DE9" w:rsidP="00A67DE9">
      <w:pPr>
        <w:jc w:val="both"/>
        <w:rPr>
          <w:b/>
          <w:sz w:val="22"/>
          <w:szCs w:val="22"/>
        </w:rPr>
      </w:pPr>
    </w:p>
    <w:p w14:paraId="53B437B0" w14:textId="77777777" w:rsidR="00A67DE9" w:rsidRPr="004575A5" w:rsidRDefault="00A67DE9" w:rsidP="00A67DE9">
      <w:pPr>
        <w:jc w:val="both"/>
        <w:rPr>
          <w:bCs/>
          <w:sz w:val="22"/>
          <w:szCs w:val="22"/>
        </w:rPr>
      </w:pPr>
      <w:r w:rsidRPr="004575A5">
        <w:rPr>
          <w:bCs/>
          <w:sz w:val="22"/>
          <w:szCs w:val="22"/>
        </w:rPr>
        <w:t>Cilj programa je sufinanciranje rješavanja pristupačnosti, unaprjeđenje pristupačnosti i jednostavna prilagodba pristupačnosti osobama s invaliditetom.</w:t>
      </w:r>
    </w:p>
    <w:p w14:paraId="43C93FB7" w14:textId="77777777" w:rsidR="00A67DE9" w:rsidRPr="004575A5" w:rsidRDefault="00A67DE9" w:rsidP="00A67DE9">
      <w:pPr>
        <w:rPr>
          <w:sz w:val="22"/>
          <w:szCs w:val="22"/>
        </w:rPr>
      </w:pPr>
    </w:p>
    <w:tbl>
      <w:tblPr>
        <w:tblStyle w:val="Reetkatablice1"/>
        <w:tblW w:w="9209" w:type="dxa"/>
        <w:tblLook w:val="04A0" w:firstRow="1" w:lastRow="0" w:firstColumn="1" w:lastColumn="0" w:noHBand="0" w:noVBand="1"/>
      </w:tblPr>
      <w:tblGrid>
        <w:gridCol w:w="4106"/>
        <w:gridCol w:w="1706"/>
        <w:gridCol w:w="1554"/>
        <w:gridCol w:w="1843"/>
      </w:tblGrid>
      <w:tr w:rsidR="004575A5" w:rsidRPr="004575A5" w14:paraId="11F81D94"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A9E3516" w14:textId="77777777" w:rsidR="00A67DE9" w:rsidRPr="004575A5" w:rsidRDefault="00A67DE9">
            <w:pPr>
              <w:rPr>
                <w:b/>
                <w:bCs/>
                <w:sz w:val="20"/>
                <w:szCs w:val="20"/>
              </w:rPr>
            </w:pPr>
            <w:r w:rsidRPr="004575A5">
              <w:rPr>
                <w:b/>
                <w:bCs/>
                <w:sz w:val="20"/>
                <w:szCs w:val="20"/>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vAlign w:val="bottom"/>
            <w:hideMark/>
          </w:tcPr>
          <w:p w14:paraId="42674C28"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PLAN 2023</w:t>
            </w:r>
          </w:p>
        </w:tc>
        <w:tc>
          <w:tcPr>
            <w:tcW w:w="1554" w:type="dxa"/>
            <w:tcBorders>
              <w:top w:val="single" w:sz="4" w:space="0" w:color="auto"/>
              <w:left w:val="single" w:sz="4" w:space="0" w:color="auto"/>
              <w:bottom w:val="single" w:sz="4" w:space="0" w:color="auto"/>
              <w:right w:val="single" w:sz="4" w:space="0" w:color="auto"/>
            </w:tcBorders>
            <w:noWrap/>
            <w:vAlign w:val="bottom"/>
            <w:hideMark/>
          </w:tcPr>
          <w:p w14:paraId="0FE17918"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PROMJENA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7EF4A09" w14:textId="77777777" w:rsidR="00A67DE9" w:rsidRPr="004575A5" w:rsidRDefault="00A67DE9">
            <w:pPr>
              <w:jc w:val="center"/>
              <w:rPr>
                <w:rFonts w:ascii="Times New Roman" w:hAnsi="Times New Roman"/>
                <w:b/>
                <w:bCs/>
                <w:sz w:val="20"/>
                <w:szCs w:val="20"/>
              </w:rPr>
            </w:pPr>
            <w:r w:rsidRPr="004575A5">
              <w:rPr>
                <w:rFonts w:ascii="Times New Roman" w:hAnsi="Times New Roman"/>
                <w:b/>
                <w:bCs/>
                <w:sz w:val="20"/>
                <w:szCs w:val="20"/>
              </w:rPr>
              <w:t>I. REBALANS</w:t>
            </w:r>
          </w:p>
        </w:tc>
      </w:tr>
      <w:tr w:rsidR="004575A5" w:rsidRPr="004575A5" w14:paraId="76406C22"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7693763A"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K230001 UGRADNJA KOSO PODIZNE PLATFORME GLAZBENA ŠKOLA POŽEGA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122B898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16.590,00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B46EC36"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1.028,00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AE09EFE"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17.618,00</w:t>
            </w:r>
          </w:p>
        </w:tc>
      </w:tr>
      <w:tr w:rsidR="00A67DE9" w:rsidRPr="004575A5" w14:paraId="27D72ADD" w14:textId="77777777" w:rsidTr="00A67DE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08149D7" w14:textId="77777777" w:rsidR="00A67DE9" w:rsidRPr="004575A5" w:rsidRDefault="00A67DE9">
            <w:pPr>
              <w:rPr>
                <w:rFonts w:ascii="Times New Roman" w:hAnsi="Times New Roman"/>
                <w:sz w:val="20"/>
                <w:szCs w:val="20"/>
              </w:rPr>
            </w:pPr>
            <w:r w:rsidRPr="004575A5">
              <w:rPr>
                <w:rFonts w:ascii="Times New Roman" w:hAnsi="Times New Roman"/>
                <w:sz w:val="20"/>
                <w:szCs w:val="20"/>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1AFA8FC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48.842,00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969A001"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42C0562" w14:textId="77777777" w:rsidR="00A67DE9" w:rsidRPr="004575A5" w:rsidRDefault="00A67DE9">
            <w:pPr>
              <w:jc w:val="right"/>
              <w:rPr>
                <w:rFonts w:ascii="Times New Roman" w:hAnsi="Times New Roman"/>
                <w:sz w:val="20"/>
                <w:szCs w:val="20"/>
              </w:rPr>
            </w:pPr>
            <w:r w:rsidRPr="004575A5">
              <w:rPr>
                <w:rFonts w:ascii="Times New Roman" w:hAnsi="Times New Roman"/>
                <w:sz w:val="20"/>
                <w:szCs w:val="20"/>
              </w:rPr>
              <w:t>48.842,00</w:t>
            </w:r>
          </w:p>
        </w:tc>
      </w:tr>
    </w:tbl>
    <w:p w14:paraId="049424D9" w14:textId="77777777" w:rsidR="00A67DE9" w:rsidRPr="004575A5" w:rsidRDefault="00A67DE9" w:rsidP="00A67DE9">
      <w:pPr>
        <w:rPr>
          <w:sz w:val="22"/>
          <w:szCs w:val="22"/>
          <w:lang w:val="en-US" w:eastAsia="zh-CN"/>
        </w:rPr>
      </w:pPr>
    </w:p>
    <w:p w14:paraId="42565407" w14:textId="77777777" w:rsidR="00A67DE9" w:rsidRPr="004575A5" w:rsidRDefault="00A67DE9" w:rsidP="00A67DE9">
      <w:pPr>
        <w:ind w:right="-108"/>
        <w:jc w:val="both"/>
        <w:rPr>
          <w:bCs/>
          <w:sz w:val="22"/>
          <w:szCs w:val="22"/>
        </w:rPr>
      </w:pPr>
      <w:r w:rsidRPr="004575A5">
        <w:rPr>
          <w:b/>
          <w:sz w:val="22"/>
          <w:szCs w:val="22"/>
        </w:rPr>
        <w:t>UGRADNJA KOSO PODIZNE PLATFORME GLAZBENA ŠKOLA POŽEGA</w:t>
      </w:r>
      <w:r w:rsidRPr="004575A5">
        <w:rPr>
          <w:bCs/>
          <w:sz w:val="22"/>
          <w:szCs w:val="22"/>
        </w:rPr>
        <w:t xml:space="preserve"> odnosi se na troškove ugradnje koso podizne platforme, koja je neophodna za osiguravanje pristupa osobama sa smanjenom i otežanom pokretljivošću, a u cilju izjednačavanja pristupa sadržaju Glazbene škole Požega za što više skupina. Promjena se odnosi na preraspodjelu troškova između izvora financiranja, budući da </w:t>
      </w:r>
      <w:r w:rsidRPr="004575A5">
        <w:rPr>
          <w:bCs/>
          <w:sz w:val="22"/>
          <w:szCs w:val="22"/>
        </w:rPr>
        <w:lastRenderedPageBreak/>
        <w:t>su za dio troškova osigurana sredstva iz izvora Pomoći. Povećavaju  se financijska sredstva zbog usklađenja iznosa koje je potrebno osigurati za provedbu projektnih aktivnosti u 2023. godini</w:t>
      </w:r>
    </w:p>
    <w:p w14:paraId="04E2570E" w14:textId="77777777" w:rsidR="00A67DE9" w:rsidRPr="004575A5" w:rsidRDefault="00A67DE9" w:rsidP="00A67DE9">
      <w:pPr>
        <w:ind w:right="-108"/>
        <w:jc w:val="both"/>
        <w:rPr>
          <w:sz w:val="22"/>
          <w:szCs w:val="22"/>
        </w:rPr>
      </w:pPr>
      <w:r w:rsidRPr="004575A5">
        <w:rPr>
          <w:bCs/>
          <w:sz w:val="22"/>
          <w:szCs w:val="22"/>
        </w:rPr>
        <w:t>.</w:t>
      </w: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4575A5" w:rsidRPr="004575A5" w14:paraId="25ABDE7F"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A3264A3" w14:textId="77777777" w:rsidR="00A67DE9" w:rsidRPr="004575A5" w:rsidRDefault="00A67DE9">
            <w:pPr>
              <w:spacing w:line="252" w:lineRule="auto"/>
              <w:jc w:val="center"/>
              <w:rPr>
                <w:sz w:val="18"/>
                <w:szCs w:val="18"/>
              </w:rPr>
            </w:pPr>
            <w:r w:rsidRPr="004575A5">
              <w:rPr>
                <w:sz w:val="18"/>
                <w:szCs w:val="18"/>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A4BB606" w14:textId="77777777" w:rsidR="00A67DE9" w:rsidRPr="004575A5" w:rsidRDefault="00A67DE9">
            <w:pPr>
              <w:spacing w:line="252" w:lineRule="auto"/>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5930B46" w14:textId="77777777" w:rsidR="00A67DE9" w:rsidRPr="004575A5" w:rsidRDefault="00A67DE9">
            <w:pPr>
              <w:spacing w:line="252" w:lineRule="auto"/>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246974" w14:textId="77777777" w:rsidR="00A67DE9" w:rsidRPr="004575A5" w:rsidRDefault="00A67DE9">
            <w:pPr>
              <w:spacing w:line="252" w:lineRule="auto"/>
              <w:jc w:val="center"/>
              <w:rPr>
                <w:sz w:val="18"/>
                <w:szCs w:val="18"/>
              </w:rPr>
            </w:pPr>
            <w:r w:rsidRPr="004575A5">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E45A1" w14:textId="77777777" w:rsidR="00A67DE9" w:rsidRPr="004575A5" w:rsidRDefault="00A67DE9">
            <w:pPr>
              <w:spacing w:line="252" w:lineRule="auto"/>
              <w:jc w:val="center"/>
              <w:rPr>
                <w:sz w:val="18"/>
                <w:szCs w:val="18"/>
              </w:rPr>
            </w:pPr>
            <w:r w:rsidRPr="004575A5">
              <w:rPr>
                <w:sz w:val="18"/>
                <w:szCs w:val="18"/>
              </w:rPr>
              <w:t>PLAN 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F21E0F" w14:textId="77777777" w:rsidR="00A67DE9" w:rsidRPr="004575A5" w:rsidRDefault="00A67DE9">
            <w:pPr>
              <w:spacing w:line="252" w:lineRule="auto"/>
              <w:jc w:val="center"/>
              <w:rPr>
                <w:sz w:val="18"/>
                <w:szCs w:val="18"/>
              </w:rPr>
            </w:pPr>
            <w:r w:rsidRPr="004575A5">
              <w:rPr>
                <w:sz w:val="18"/>
                <w:szCs w:val="18"/>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806DB" w14:textId="77777777" w:rsidR="00A67DE9" w:rsidRPr="004575A5" w:rsidRDefault="00A67DE9">
            <w:pPr>
              <w:spacing w:line="252" w:lineRule="auto"/>
              <w:jc w:val="center"/>
              <w:rPr>
                <w:sz w:val="18"/>
                <w:szCs w:val="18"/>
              </w:rPr>
            </w:pPr>
            <w:r w:rsidRPr="004575A5">
              <w:rPr>
                <w:sz w:val="18"/>
                <w:szCs w:val="18"/>
              </w:rPr>
              <w:t>I. REBALANS</w:t>
            </w:r>
          </w:p>
        </w:tc>
      </w:tr>
      <w:tr w:rsidR="00A67DE9" w:rsidRPr="004575A5" w14:paraId="05AF97D4" w14:textId="77777777" w:rsidTr="00A67DE9">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D8366EF" w14:textId="77777777" w:rsidR="00A67DE9" w:rsidRPr="004575A5" w:rsidRDefault="00A67DE9">
            <w:pPr>
              <w:spacing w:line="252" w:lineRule="auto"/>
              <w:rPr>
                <w:sz w:val="18"/>
                <w:szCs w:val="18"/>
              </w:rPr>
            </w:pPr>
            <w:r w:rsidRPr="004575A5">
              <w:rPr>
                <w:sz w:val="18"/>
                <w:szCs w:val="18"/>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510AC86" w14:textId="77777777" w:rsidR="00A67DE9" w:rsidRPr="004575A5" w:rsidRDefault="00A67DE9">
            <w:pPr>
              <w:spacing w:line="252" w:lineRule="auto"/>
              <w:rPr>
                <w:sz w:val="18"/>
                <w:szCs w:val="18"/>
              </w:rPr>
            </w:pPr>
            <w:r w:rsidRPr="004575A5">
              <w:rPr>
                <w:sz w:val="18"/>
                <w:szCs w:val="18"/>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BB77862" w14:textId="77777777" w:rsidR="00A67DE9" w:rsidRPr="004575A5" w:rsidRDefault="00A67DE9">
            <w:pPr>
              <w:spacing w:line="252" w:lineRule="auto"/>
              <w:jc w:val="center"/>
              <w:rPr>
                <w:sz w:val="18"/>
                <w:szCs w:val="18"/>
              </w:rPr>
            </w:pPr>
            <w:r w:rsidRPr="004575A5">
              <w:rPr>
                <w:sz w:val="18"/>
                <w:szCs w:val="18"/>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8920A10" w14:textId="77777777" w:rsidR="00A67DE9" w:rsidRPr="004575A5" w:rsidRDefault="00A67DE9">
            <w:pPr>
              <w:spacing w:line="252" w:lineRule="auto"/>
              <w:jc w:val="center"/>
              <w:rPr>
                <w:sz w:val="18"/>
                <w:szCs w:val="18"/>
              </w:rPr>
            </w:pPr>
            <w:r w:rsidRPr="004575A5">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598E612" w14:textId="77777777" w:rsidR="00A67DE9" w:rsidRPr="004575A5" w:rsidRDefault="00A67DE9">
            <w:pPr>
              <w:spacing w:line="252" w:lineRule="auto"/>
              <w:jc w:val="center"/>
              <w:rPr>
                <w:sz w:val="18"/>
                <w:szCs w:val="18"/>
              </w:rPr>
            </w:pPr>
            <w:r w:rsidRPr="004575A5">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5BF2DB5" w14:textId="77777777" w:rsidR="00A67DE9" w:rsidRPr="004575A5" w:rsidRDefault="00A67DE9">
            <w:pPr>
              <w:spacing w:line="252" w:lineRule="auto"/>
              <w:jc w:val="center"/>
              <w:rPr>
                <w:sz w:val="18"/>
                <w:szCs w:val="18"/>
              </w:rPr>
            </w:pPr>
            <w:r w:rsidRPr="004575A5">
              <w:rPr>
                <w:sz w:val="18"/>
                <w:szCs w:val="18"/>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2496B8B" w14:textId="77777777" w:rsidR="00A67DE9" w:rsidRPr="004575A5" w:rsidRDefault="00A67DE9">
            <w:pPr>
              <w:spacing w:line="252" w:lineRule="auto"/>
              <w:jc w:val="center"/>
              <w:rPr>
                <w:sz w:val="18"/>
                <w:szCs w:val="18"/>
              </w:rPr>
            </w:pPr>
            <w:r w:rsidRPr="004575A5">
              <w:rPr>
                <w:sz w:val="18"/>
                <w:szCs w:val="18"/>
              </w:rPr>
              <w:t>1</w:t>
            </w:r>
          </w:p>
        </w:tc>
      </w:tr>
    </w:tbl>
    <w:p w14:paraId="66E068DD" w14:textId="77777777" w:rsidR="00213848" w:rsidRPr="004575A5" w:rsidRDefault="00213848" w:rsidP="00213848">
      <w:pPr>
        <w:rPr>
          <w:szCs w:val="20"/>
          <w:lang w:val="en-US" w:eastAsia="zh-CN"/>
        </w:rPr>
      </w:pPr>
    </w:p>
    <w:p w14:paraId="1E938E7C" w14:textId="58600D39" w:rsidR="00DA314D" w:rsidRPr="004575A5" w:rsidRDefault="002A702C" w:rsidP="00DA743F">
      <w:pPr>
        <w:ind w:right="-108" w:firstLine="720"/>
        <w:jc w:val="both"/>
        <w:rPr>
          <w:sz w:val="22"/>
          <w:szCs w:val="22"/>
        </w:rPr>
      </w:pPr>
      <w:r w:rsidRPr="004575A5">
        <w:rPr>
          <w:sz w:val="22"/>
          <w:szCs w:val="22"/>
        </w:rPr>
        <w:t>U nadležnosti Upravnog odjela za komunalne djelatnosti i gospodarenje su proračunski korisnici Javna vatrogasna postrojba i Lokalna razvojna agencija Požega.</w:t>
      </w:r>
    </w:p>
    <w:p w14:paraId="019BC14A" w14:textId="5BCE315E" w:rsidR="00DA314D" w:rsidRPr="004575A5" w:rsidRDefault="00DA314D" w:rsidP="00357D37">
      <w:pPr>
        <w:ind w:right="-108"/>
        <w:jc w:val="both"/>
        <w:rPr>
          <w:sz w:val="22"/>
          <w:szCs w:val="22"/>
        </w:rPr>
      </w:pPr>
    </w:p>
    <w:p w14:paraId="5FCB014B" w14:textId="77777777" w:rsidR="000D00EE" w:rsidRPr="004575A5" w:rsidRDefault="000D00EE" w:rsidP="000D00EE">
      <w:pPr>
        <w:ind w:right="-108"/>
        <w:jc w:val="both"/>
        <w:rPr>
          <w:b/>
          <w:bCs/>
          <w:sz w:val="22"/>
          <w:szCs w:val="22"/>
          <w:lang w:eastAsia="zh-CN"/>
        </w:rPr>
      </w:pPr>
      <w:r w:rsidRPr="004575A5">
        <w:rPr>
          <w:b/>
          <w:bCs/>
          <w:sz w:val="22"/>
          <w:szCs w:val="22"/>
        </w:rPr>
        <w:t>Proračunski korisnik 32720 – Javna vatrogasna postrojba Grada Požege</w:t>
      </w:r>
    </w:p>
    <w:p w14:paraId="09FD8AF1" w14:textId="77777777" w:rsidR="000D00EE" w:rsidRPr="004575A5" w:rsidRDefault="000D00EE" w:rsidP="000D00EE">
      <w:pPr>
        <w:ind w:right="-108"/>
        <w:jc w:val="both"/>
        <w:rPr>
          <w:b/>
          <w:bCs/>
          <w:sz w:val="22"/>
          <w:szCs w:val="22"/>
        </w:rPr>
      </w:pPr>
    </w:p>
    <w:p w14:paraId="5EC7FA38" w14:textId="77777777" w:rsidR="000D00EE" w:rsidRPr="004575A5" w:rsidRDefault="000D00EE" w:rsidP="000D00EE">
      <w:pPr>
        <w:ind w:right="-108" w:firstLine="567"/>
        <w:jc w:val="both"/>
        <w:rPr>
          <w:sz w:val="22"/>
          <w:szCs w:val="22"/>
        </w:rPr>
      </w:pPr>
      <w:r w:rsidRPr="004575A5">
        <w:rPr>
          <w:sz w:val="22"/>
          <w:szCs w:val="22"/>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p w14:paraId="38D718CD" w14:textId="77777777" w:rsidR="000D00EE" w:rsidRPr="004575A5" w:rsidRDefault="000D00EE" w:rsidP="000D00EE">
      <w:pPr>
        <w:ind w:right="-108"/>
        <w:jc w:val="both"/>
        <w:rPr>
          <w:sz w:val="22"/>
          <w:szCs w:val="22"/>
        </w:rPr>
      </w:pPr>
    </w:p>
    <w:tbl>
      <w:tblPr>
        <w:tblStyle w:val="Reetkatablice1"/>
        <w:tblW w:w="9209" w:type="dxa"/>
        <w:tblLook w:val="04A0" w:firstRow="1" w:lastRow="0" w:firstColumn="1" w:lastColumn="0" w:noHBand="0" w:noVBand="1"/>
      </w:tblPr>
      <w:tblGrid>
        <w:gridCol w:w="4678"/>
        <w:gridCol w:w="1696"/>
        <w:gridCol w:w="1422"/>
        <w:gridCol w:w="1413"/>
      </w:tblGrid>
      <w:tr w:rsidR="004575A5" w:rsidRPr="004575A5" w14:paraId="1CBCDE58" w14:textId="77777777" w:rsidTr="00D95599">
        <w:trPr>
          <w:trHeight w:val="255"/>
        </w:trPr>
        <w:tc>
          <w:tcPr>
            <w:tcW w:w="4678" w:type="dxa"/>
            <w:tcBorders>
              <w:top w:val="single" w:sz="4" w:space="0" w:color="auto"/>
              <w:left w:val="single" w:sz="4" w:space="0" w:color="auto"/>
              <w:bottom w:val="single" w:sz="4" w:space="0" w:color="auto"/>
              <w:right w:val="single" w:sz="4" w:space="0" w:color="auto"/>
            </w:tcBorders>
            <w:noWrap/>
            <w:vAlign w:val="center"/>
            <w:hideMark/>
          </w:tcPr>
          <w:p w14:paraId="2EDF3DE0" w14:textId="77777777" w:rsidR="00C92D0C" w:rsidRPr="004575A5" w:rsidRDefault="00C92D0C" w:rsidP="00D95599">
            <w:pPr>
              <w:rPr>
                <w:rFonts w:ascii="Times New Roman" w:hAnsi="Times New Roman"/>
                <w:b/>
                <w:bCs/>
                <w:sz w:val="20"/>
                <w:szCs w:val="20"/>
                <w:lang w:eastAsia="hr-HR"/>
              </w:rPr>
            </w:pPr>
            <w:r w:rsidRPr="004575A5">
              <w:rPr>
                <w:rFonts w:ascii="Times New Roman" w:hAnsi="Times New Roman"/>
                <w:b/>
                <w:bCs/>
                <w:sz w:val="20"/>
                <w:szCs w:val="20"/>
                <w:lang w:eastAsia="hr-HR"/>
              </w:rPr>
              <w:t>Glava 00302 VATROGASTVO</w:t>
            </w:r>
          </w:p>
          <w:p w14:paraId="45558634" w14:textId="77777777" w:rsidR="00C92D0C" w:rsidRPr="004575A5" w:rsidRDefault="00C92D0C" w:rsidP="00D95599">
            <w:pPr>
              <w:rPr>
                <w:rFonts w:ascii="Times New Roman" w:hAnsi="Times New Roman"/>
                <w:b/>
                <w:bCs/>
                <w:sz w:val="20"/>
                <w:szCs w:val="20"/>
                <w:lang w:eastAsia="hr-HR"/>
              </w:rPr>
            </w:pPr>
            <w:r w:rsidRPr="004575A5">
              <w:rPr>
                <w:rFonts w:ascii="Times New Roman" w:hAnsi="Times New Roman"/>
                <w:b/>
                <w:bCs/>
                <w:sz w:val="20"/>
                <w:szCs w:val="20"/>
                <w:lang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D0A4BD5" w14:textId="20C682BA"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F0C2D82" w14:textId="4A9E870D"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13A82E8" w14:textId="7BB6B7EE"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64235ECF" w14:textId="77777777" w:rsidTr="00323B4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14AA8434" w14:textId="77777777" w:rsidR="000D00EE" w:rsidRPr="004575A5" w:rsidRDefault="000D00EE">
            <w:pPr>
              <w:rPr>
                <w:rFonts w:ascii="Times New Roman" w:hAnsi="Times New Roman"/>
                <w:sz w:val="20"/>
                <w:szCs w:val="20"/>
                <w:lang w:eastAsia="hr-HR"/>
              </w:rPr>
            </w:pPr>
            <w:r w:rsidRPr="004575A5">
              <w:rPr>
                <w:rFonts w:ascii="Times New Roman" w:hAnsi="Times New Roman"/>
                <w:sz w:val="20"/>
                <w:szCs w:val="20"/>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C9E7523" w14:textId="77777777" w:rsidR="000D00EE" w:rsidRPr="004575A5" w:rsidRDefault="000D00EE" w:rsidP="00323B45">
            <w:pPr>
              <w:jc w:val="right"/>
              <w:rPr>
                <w:rFonts w:ascii="Times New Roman" w:hAnsi="Times New Roman"/>
                <w:sz w:val="20"/>
                <w:szCs w:val="20"/>
                <w:lang w:eastAsia="hr-HR"/>
              </w:rPr>
            </w:pPr>
            <w:r w:rsidRPr="004575A5">
              <w:rPr>
                <w:rFonts w:ascii="Times New Roman" w:hAnsi="Times New Roman"/>
                <w:sz w:val="20"/>
                <w:szCs w:val="20"/>
                <w:lang w:eastAsia="hr-HR"/>
              </w:rPr>
              <w:t>358.530,00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600AD0A" w14:textId="55C67A5E" w:rsidR="000D00EE" w:rsidRPr="004575A5" w:rsidRDefault="00B57EFC" w:rsidP="00323B45">
            <w:pPr>
              <w:jc w:val="right"/>
              <w:rPr>
                <w:rFonts w:ascii="Times New Roman" w:hAnsi="Times New Roman"/>
                <w:sz w:val="20"/>
                <w:szCs w:val="20"/>
                <w:lang w:eastAsia="hr-HR"/>
              </w:rPr>
            </w:pPr>
            <w:r w:rsidRPr="004575A5">
              <w:rPr>
                <w:rFonts w:ascii="Times New Roman" w:hAnsi="Times New Roman"/>
                <w:sz w:val="20"/>
                <w:szCs w:val="20"/>
                <w:lang w:eastAsia="hr-HR"/>
              </w:rPr>
              <w:t>-3</w:t>
            </w:r>
            <w:r w:rsidR="000D00EE" w:rsidRPr="004575A5">
              <w:rPr>
                <w:rFonts w:ascii="Times New Roman" w:hAnsi="Times New Roman"/>
                <w:sz w:val="20"/>
                <w:szCs w:val="20"/>
                <w:lang w:eastAsia="hr-HR"/>
              </w:rPr>
              <w:t>,00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2FB0CB6" w14:textId="38C4B5A7" w:rsidR="000D00EE" w:rsidRPr="004575A5" w:rsidRDefault="000D00EE" w:rsidP="00323B45">
            <w:pPr>
              <w:jc w:val="right"/>
              <w:rPr>
                <w:rFonts w:ascii="Times New Roman" w:hAnsi="Times New Roman"/>
                <w:sz w:val="20"/>
                <w:szCs w:val="20"/>
                <w:lang w:eastAsia="hr-HR"/>
              </w:rPr>
            </w:pPr>
            <w:r w:rsidRPr="004575A5">
              <w:rPr>
                <w:rFonts w:ascii="Times New Roman" w:hAnsi="Times New Roman"/>
                <w:sz w:val="20"/>
                <w:szCs w:val="20"/>
                <w:lang w:eastAsia="hr-HR"/>
              </w:rPr>
              <w:t>358.5</w:t>
            </w:r>
            <w:r w:rsidR="00B57EFC" w:rsidRPr="004575A5">
              <w:rPr>
                <w:rFonts w:ascii="Times New Roman" w:hAnsi="Times New Roman"/>
                <w:sz w:val="20"/>
                <w:szCs w:val="20"/>
                <w:lang w:eastAsia="hr-HR"/>
              </w:rPr>
              <w:t>27</w:t>
            </w:r>
            <w:r w:rsidRPr="004575A5">
              <w:rPr>
                <w:rFonts w:ascii="Times New Roman" w:hAnsi="Times New Roman"/>
                <w:sz w:val="20"/>
                <w:szCs w:val="20"/>
                <w:lang w:eastAsia="hr-HR"/>
              </w:rPr>
              <w:t>,00</w:t>
            </w:r>
          </w:p>
        </w:tc>
      </w:tr>
      <w:tr w:rsidR="00797B0F" w:rsidRPr="004575A5" w14:paraId="135FF838" w14:textId="77777777" w:rsidTr="00323B4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BF909FC" w14:textId="77777777" w:rsidR="000D00EE" w:rsidRPr="004575A5" w:rsidRDefault="000D00EE">
            <w:pPr>
              <w:rPr>
                <w:rFonts w:ascii="Times New Roman" w:hAnsi="Times New Roman"/>
                <w:sz w:val="20"/>
                <w:szCs w:val="20"/>
                <w:lang w:eastAsia="hr-HR"/>
              </w:rPr>
            </w:pPr>
            <w:r w:rsidRPr="004575A5">
              <w:rPr>
                <w:rFonts w:ascii="Times New Roman" w:hAnsi="Times New Roman"/>
                <w:sz w:val="20"/>
                <w:szCs w:val="20"/>
                <w:lang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C00D9C5" w14:textId="77777777" w:rsidR="000D00EE" w:rsidRPr="004575A5" w:rsidRDefault="000D00EE" w:rsidP="00323B45">
            <w:pPr>
              <w:jc w:val="right"/>
              <w:rPr>
                <w:rFonts w:ascii="Times New Roman" w:hAnsi="Times New Roman"/>
                <w:sz w:val="20"/>
                <w:szCs w:val="20"/>
                <w:lang w:eastAsia="hr-HR"/>
              </w:rPr>
            </w:pPr>
            <w:r w:rsidRPr="004575A5">
              <w:rPr>
                <w:rFonts w:ascii="Times New Roman" w:hAnsi="Times New Roman"/>
                <w:sz w:val="20"/>
                <w:szCs w:val="20"/>
                <w:lang w:eastAsia="hr-HR"/>
              </w:rPr>
              <w:t>223.830,00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7AF3083" w14:textId="1A151C2E" w:rsidR="000D00EE" w:rsidRPr="004575A5" w:rsidRDefault="00B57EFC" w:rsidP="00323B45">
            <w:pPr>
              <w:jc w:val="right"/>
              <w:rPr>
                <w:rFonts w:ascii="Times New Roman" w:hAnsi="Times New Roman"/>
                <w:sz w:val="20"/>
                <w:szCs w:val="20"/>
                <w:lang w:eastAsia="hr-HR"/>
              </w:rPr>
            </w:pPr>
            <w:r w:rsidRPr="004575A5">
              <w:rPr>
                <w:rFonts w:ascii="Times New Roman" w:hAnsi="Times New Roman"/>
                <w:sz w:val="20"/>
                <w:szCs w:val="20"/>
                <w:lang w:eastAsia="hr-HR"/>
              </w:rPr>
              <w:t>45.709</w:t>
            </w:r>
            <w:r w:rsidR="000D00EE" w:rsidRPr="004575A5">
              <w:rPr>
                <w:rFonts w:ascii="Times New Roman" w:hAnsi="Times New Roman"/>
                <w:sz w:val="20"/>
                <w:szCs w:val="20"/>
                <w:lang w:eastAsia="hr-HR"/>
              </w:rPr>
              <w:t>,00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06E4D22F" w14:textId="7E8696B2" w:rsidR="000D00EE" w:rsidRPr="004575A5" w:rsidRDefault="00B57EFC" w:rsidP="00323B45">
            <w:pPr>
              <w:jc w:val="right"/>
              <w:rPr>
                <w:rFonts w:ascii="Times New Roman" w:hAnsi="Times New Roman"/>
                <w:sz w:val="20"/>
                <w:szCs w:val="20"/>
                <w:lang w:eastAsia="hr-HR"/>
              </w:rPr>
            </w:pPr>
            <w:r w:rsidRPr="004575A5">
              <w:rPr>
                <w:rFonts w:ascii="Times New Roman" w:hAnsi="Times New Roman"/>
                <w:sz w:val="20"/>
                <w:szCs w:val="20"/>
                <w:lang w:eastAsia="hr-HR"/>
              </w:rPr>
              <w:t>269.539</w:t>
            </w:r>
            <w:r w:rsidR="000D00EE" w:rsidRPr="004575A5">
              <w:rPr>
                <w:rFonts w:ascii="Times New Roman" w:hAnsi="Times New Roman"/>
                <w:sz w:val="20"/>
                <w:szCs w:val="20"/>
                <w:lang w:eastAsia="hr-HR"/>
              </w:rPr>
              <w:t>,00</w:t>
            </w:r>
          </w:p>
        </w:tc>
      </w:tr>
    </w:tbl>
    <w:p w14:paraId="63C23716" w14:textId="77777777" w:rsidR="000D00EE" w:rsidRPr="004575A5" w:rsidRDefault="000D00EE" w:rsidP="000D00EE">
      <w:pPr>
        <w:ind w:right="-108"/>
        <w:jc w:val="both"/>
        <w:rPr>
          <w:b/>
          <w:bCs/>
          <w:sz w:val="22"/>
          <w:szCs w:val="22"/>
          <w:lang w:eastAsia="zh-CN"/>
        </w:rPr>
      </w:pPr>
    </w:p>
    <w:p w14:paraId="2CC8306B" w14:textId="77777777" w:rsidR="000D00EE" w:rsidRPr="004575A5" w:rsidRDefault="000D00EE" w:rsidP="000D00EE">
      <w:pPr>
        <w:ind w:right="-108"/>
        <w:jc w:val="both"/>
        <w:rPr>
          <w:b/>
          <w:bCs/>
          <w:sz w:val="22"/>
          <w:szCs w:val="22"/>
          <w:lang w:val="en-US"/>
        </w:rPr>
      </w:pPr>
      <w:r w:rsidRPr="004575A5">
        <w:rPr>
          <w:b/>
          <w:bCs/>
          <w:sz w:val="22"/>
          <w:szCs w:val="22"/>
        </w:rPr>
        <w:t xml:space="preserve">NAZIV PROGRAMA: REDOVNA DJELATNOST JAVNE VATROGASNE POSTROJBE – ZAKONSKI STANDARD </w:t>
      </w:r>
    </w:p>
    <w:p w14:paraId="16F64227" w14:textId="77777777" w:rsidR="000D00EE" w:rsidRPr="004575A5" w:rsidRDefault="000D00EE" w:rsidP="000D00EE">
      <w:pPr>
        <w:ind w:right="-108"/>
        <w:jc w:val="both"/>
        <w:rPr>
          <w:sz w:val="22"/>
          <w:szCs w:val="22"/>
        </w:rPr>
      </w:pPr>
    </w:p>
    <w:p w14:paraId="00549E60" w14:textId="77777777" w:rsidR="000D00EE" w:rsidRPr="004575A5" w:rsidRDefault="000D00EE" w:rsidP="000D00EE">
      <w:pPr>
        <w:ind w:right="-108" w:firstLine="567"/>
        <w:jc w:val="both"/>
        <w:rPr>
          <w:sz w:val="22"/>
          <w:szCs w:val="22"/>
        </w:rPr>
      </w:pPr>
      <w:r w:rsidRPr="004575A5">
        <w:rPr>
          <w:sz w:val="22"/>
          <w:szCs w:val="22"/>
        </w:rPr>
        <w:t>Program zakonskog standarda financira se na temelju Odluke o minimalnim financijskim standardima za decentralizirano financiranje redovite djelatnosti Javne vatrogasne postrojbe 2023.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6D5EFF42" w14:textId="77777777" w:rsidR="000D00EE" w:rsidRPr="004575A5" w:rsidRDefault="000D00EE" w:rsidP="000D00EE">
      <w:pPr>
        <w:ind w:right="-108"/>
        <w:jc w:val="both"/>
        <w:rPr>
          <w:sz w:val="22"/>
          <w:szCs w:val="22"/>
        </w:rPr>
      </w:pPr>
    </w:p>
    <w:tbl>
      <w:tblPr>
        <w:tblStyle w:val="Reetkatablice1"/>
        <w:tblW w:w="9209" w:type="dxa"/>
        <w:tblLook w:val="04A0" w:firstRow="1" w:lastRow="0" w:firstColumn="1" w:lastColumn="0" w:noHBand="0" w:noVBand="1"/>
      </w:tblPr>
      <w:tblGrid>
        <w:gridCol w:w="4536"/>
        <w:gridCol w:w="1696"/>
        <w:gridCol w:w="1560"/>
        <w:gridCol w:w="1417"/>
      </w:tblGrid>
      <w:tr w:rsidR="004575A5" w:rsidRPr="004575A5" w14:paraId="19756833" w14:textId="77777777" w:rsidTr="00D95599">
        <w:trPr>
          <w:trHeight w:val="255"/>
        </w:trPr>
        <w:tc>
          <w:tcPr>
            <w:tcW w:w="4536" w:type="dxa"/>
            <w:tcBorders>
              <w:top w:val="single" w:sz="4" w:space="0" w:color="auto"/>
              <w:left w:val="single" w:sz="4" w:space="0" w:color="auto"/>
              <w:bottom w:val="single" w:sz="4" w:space="0" w:color="auto"/>
              <w:right w:val="single" w:sz="4" w:space="0" w:color="auto"/>
            </w:tcBorders>
            <w:noWrap/>
            <w:vAlign w:val="center"/>
            <w:hideMark/>
          </w:tcPr>
          <w:p w14:paraId="70737E69" w14:textId="77777777" w:rsidR="00C92D0C" w:rsidRPr="004575A5" w:rsidRDefault="00C92D0C" w:rsidP="00D95599">
            <w:pPr>
              <w:rPr>
                <w:rFonts w:ascii="Times New Roman" w:hAnsi="Times New Roman"/>
                <w:b/>
                <w:bCs/>
                <w:sz w:val="20"/>
                <w:szCs w:val="20"/>
                <w:lang w:eastAsia="hr-HR"/>
              </w:rPr>
            </w:pPr>
            <w:r w:rsidRPr="004575A5">
              <w:rPr>
                <w:rFonts w:ascii="Times New Roman" w:hAnsi="Times New Roman"/>
                <w:b/>
                <w:bCs/>
                <w:sz w:val="20"/>
                <w:szCs w:val="20"/>
                <w:lang w:eastAsia="hr-HR"/>
              </w:rPr>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9C57C0E" w14:textId="10D1C545"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834ECF1" w14:textId="6A9A06C1"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72BACF" w14:textId="136841BE"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B57EFC" w:rsidRPr="004575A5" w14:paraId="2DC21C4E" w14:textId="77777777" w:rsidTr="00323B45">
        <w:trPr>
          <w:trHeight w:val="255"/>
        </w:trPr>
        <w:tc>
          <w:tcPr>
            <w:tcW w:w="4536" w:type="dxa"/>
            <w:tcBorders>
              <w:top w:val="single" w:sz="4" w:space="0" w:color="auto"/>
              <w:left w:val="single" w:sz="4" w:space="0" w:color="auto"/>
              <w:bottom w:val="single" w:sz="4" w:space="0" w:color="auto"/>
              <w:right w:val="single" w:sz="4" w:space="0" w:color="auto"/>
            </w:tcBorders>
            <w:noWrap/>
            <w:hideMark/>
          </w:tcPr>
          <w:p w14:paraId="482B2D91" w14:textId="77777777" w:rsidR="000D00EE" w:rsidRPr="004575A5" w:rsidRDefault="000D00EE">
            <w:pPr>
              <w:rPr>
                <w:rFonts w:ascii="Times New Roman" w:hAnsi="Times New Roman"/>
                <w:sz w:val="20"/>
                <w:szCs w:val="20"/>
                <w:lang w:eastAsia="hr-HR"/>
              </w:rPr>
            </w:pPr>
            <w:r w:rsidRPr="004575A5">
              <w:rPr>
                <w:rFonts w:ascii="Times New Roman" w:hAnsi="Times New Roman"/>
                <w:sz w:val="20"/>
                <w:szCs w:val="20"/>
                <w:lang w:eastAsia="hr-HR"/>
              </w:rPr>
              <w:t>Aktivnost A170001 OSNOVNA AKTIVNOST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B7FE0A1" w14:textId="77777777" w:rsidR="000D00EE" w:rsidRPr="004575A5" w:rsidRDefault="000D00EE" w:rsidP="00323B45">
            <w:pPr>
              <w:jc w:val="right"/>
              <w:rPr>
                <w:rFonts w:ascii="Times New Roman" w:hAnsi="Times New Roman"/>
                <w:sz w:val="20"/>
                <w:szCs w:val="20"/>
                <w:lang w:eastAsia="hr-HR"/>
              </w:rPr>
            </w:pPr>
            <w:r w:rsidRPr="004575A5">
              <w:rPr>
                <w:rFonts w:ascii="Times New Roman" w:hAnsi="Times New Roman"/>
                <w:sz w:val="20"/>
                <w:szCs w:val="20"/>
                <w:lang w:eastAsia="hr-HR"/>
              </w:rPr>
              <w:t>358.530,00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3D948DF" w14:textId="62DD0946" w:rsidR="000D00EE" w:rsidRPr="004575A5" w:rsidRDefault="00B57EFC" w:rsidP="00323B45">
            <w:pPr>
              <w:jc w:val="right"/>
              <w:rPr>
                <w:rFonts w:ascii="Times New Roman" w:hAnsi="Times New Roman"/>
                <w:sz w:val="20"/>
                <w:szCs w:val="20"/>
                <w:lang w:eastAsia="hr-HR"/>
              </w:rPr>
            </w:pPr>
            <w:r w:rsidRPr="004575A5">
              <w:rPr>
                <w:rFonts w:ascii="Times New Roman" w:hAnsi="Times New Roman"/>
                <w:sz w:val="20"/>
                <w:szCs w:val="20"/>
                <w:lang w:eastAsia="hr-HR"/>
              </w:rPr>
              <w:t>-3</w:t>
            </w:r>
            <w:r w:rsidR="000D00EE" w:rsidRPr="004575A5">
              <w:rPr>
                <w:rFonts w:ascii="Times New Roman" w:hAnsi="Times New Roman"/>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1CD5852" w14:textId="2DF3A1D2" w:rsidR="000D00EE" w:rsidRPr="004575A5" w:rsidRDefault="000D00EE" w:rsidP="00323B45">
            <w:pPr>
              <w:jc w:val="right"/>
              <w:rPr>
                <w:rFonts w:ascii="Times New Roman" w:hAnsi="Times New Roman"/>
                <w:sz w:val="20"/>
                <w:szCs w:val="20"/>
                <w:lang w:eastAsia="hr-HR"/>
              </w:rPr>
            </w:pPr>
            <w:r w:rsidRPr="004575A5">
              <w:rPr>
                <w:rFonts w:ascii="Times New Roman" w:hAnsi="Times New Roman"/>
                <w:sz w:val="20"/>
                <w:szCs w:val="20"/>
                <w:lang w:eastAsia="hr-HR"/>
              </w:rPr>
              <w:t>358.5</w:t>
            </w:r>
            <w:r w:rsidR="00B57EFC" w:rsidRPr="004575A5">
              <w:rPr>
                <w:rFonts w:ascii="Times New Roman" w:hAnsi="Times New Roman"/>
                <w:sz w:val="20"/>
                <w:szCs w:val="20"/>
                <w:lang w:eastAsia="hr-HR"/>
              </w:rPr>
              <w:t>27</w:t>
            </w:r>
            <w:r w:rsidRPr="004575A5">
              <w:rPr>
                <w:rFonts w:ascii="Times New Roman" w:hAnsi="Times New Roman"/>
                <w:sz w:val="20"/>
                <w:szCs w:val="20"/>
                <w:lang w:eastAsia="hr-HR"/>
              </w:rPr>
              <w:t>,00</w:t>
            </w:r>
          </w:p>
        </w:tc>
      </w:tr>
    </w:tbl>
    <w:p w14:paraId="0AC4A000" w14:textId="77777777" w:rsidR="000D00EE" w:rsidRPr="004575A5" w:rsidRDefault="000D00EE" w:rsidP="000D00EE">
      <w:pPr>
        <w:ind w:right="-108"/>
        <w:jc w:val="both"/>
        <w:rPr>
          <w:sz w:val="22"/>
          <w:szCs w:val="22"/>
          <w:lang w:val="en-US" w:eastAsia="zh-CN"/>
        </w:rPr>
      </w:pPr>
    </w:p>
    <w:p w14:paraId="29FEB5EC" w14:textId="1DA27AB3" w:rsidR="00B57EFC" w:rsidRPr="004575A5" w:rsidRDefault="000D00EE" w:rsidP="000D00EE">
      <w:pPr>
        <w:ind w:right="-108"/>
        <w:jc w:val="both"/>
        <w:rPr>
          <w:sz w:val="22"/>
          <w:szCs w:val="22"/>
        </w:rPr>
      </w:pPr>
      <w:r w:rsidRPr="004575A5">
        <w:rPr>
          <w:b/>
          <w:bCs/>
          <w:sz w:val="22"/>
          <w:szCs w:val="22"/>
        </w:rPr>
        <w:t>Osnovna aktivnost Javne vatrogasne postrojbe</w:t>
      </w:r>
      <w:r w:rsidRPr="004575A5">
        <w:rPr>
          <w:sz w:val="22"/>
          <w:szCs w:val="22"/>
        </w:rPr>
        <w:t xml:space="preserve"> </w:t>
      </w:r>
      <w:r w:rsidR="00B57EFC" w:rsidRPr="004575A5">
        <w:rPr>
          <w:sz w:val="22"/>
          <w:szCs w:val="22"/>
        </w:rPr>
        <w:t>–</w:t>
      </w:r>
      <w:r w:rsidRPr="004575A5">
        <w:rPr>
          <w:sz w:val="22"/>
          <w:szCs w:val="22"/>
        </w:rPr>
        <w:t xml:space="preserve"> </w:t>
      </w:r>
      <w:r w:rsidR="00B57EFC" w:rsidRPr="004575A5">
        <w:rPr>
          <w:sz w:val="22"/>
          <w:szCs w:val="22"/>
        </w:rPr>
        <w:t>smanjenje se odnosi na usklađenje sredstava na temelju Uredbe o načinu financiranja decentraliziranih funkcija te izračuna iznosa pomoći izravnanja za decentralizirane funkcije jedinica lokalne i područne (regionalne) samouprave za 2023. godinu.</w:t>
      </w:r>
    </w:p>
    <w:p w14:paraId="4FEF5F92" w14:textId="77777777" w:rsidR="000D00EE" w:rsidRPr="004575A5" w:rsidRDefault="000D00EE" w:rsidP="000D00EE">
      <w:pPr>
        <w:ind w:right="-108"/>
        <w:jc w:val="both"/>
        <w:rPr>
          <w:sz w:val="22"/>
          <w:szCs w:val="22"/>
        </w:rPr>
      </w:pPr>
    </w:p>
    <w:tbl>
      <w:tblPr>
        <w:tblW w:w="9204" w:type="dxa"/>
        <w:tblCellMar>
          <w:left w:w="0" w:type="dxa"/>
          <w:right w:w="0" w:type="dxa"/>
        </w:tblCellMar>
        <w:tblLook w:val="04A0" w:firstRow="1" w:lastRow="0" w:firstColumn="1" w:lastColumn="0" w:noHBand="0" w:noVBand="1"/>
      </w:tblPr>
      <w:tblGrid>
        <w:gridCol w:w="1562"/>
        <w:gridCol w:w="1911"/>
        <w:gridCol w:w="857"/>
        <w:gridCol w:w="1001"/>
        <w:gridCol w:w="1291"/>
        <w:gridCol w:w="1291"/>
        <w:gridCol w:w="1291"/>
      </w:tblGrid>
      <w:tr w:rsidR="004575A5" w:rsidRPr="004575A5" w14:paraId="0FDC5F16" w14:textId="77777777" w:rsidTr="005D0F3E">
        <w:trPr>
          <w:trHeight w:val="636"/>
        </w:trPr>
        <w:tc>
          <w:tcPr>
            <w:tcW w:w="1562"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D323676" w14:textId="77777777" w:rsidR="005D0F3E" w:rsidRPr="004575A5" w:rsidRDefault="005D0F3E" w:rsidP="005D0F3E">
            <w:pPr>
              <w:spacing w:line="256" w:lineRule="auto"/>
              <w:jc w:val="center"/>
              <w:rPr>
                <w:sz w:val="20"/>
                <w:szCs w:val="20"/>
              </w:rPr>
            </w:pPr>
            <w:r w:rsidRPr="004575A5">
              <w:rPr>
                <w:sz w:val="20"/>
              </w:rPr>
              <w:t>Pokazatelj uspješnosti</w:t>
            </w:r>
          </w:p>
        </w:tc>
        <w:tc>
          <w:tcPr>
            <w:tcW w:w="19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A601F36" w14:textId="77777777" w:rsidR="005D0F3E" w:rsidRPr="004575A5" w:rsidRDefault="005D0F3E" w:rsidP="005D0F3E">
            <w:pPr>
              <w:spacing w:line="256" w:lineRule="auto"/>
              <w:jc w:val="center"/>
              <w:rPr>
                <w:sz w:val="20"/>
              </w:rPr>
            </w:pPr>
            <w:r w:rsidRPr="004575A5">
              <w:rPr>
                <w:sz w:val="20"/>
              </w:rPr>
              <w:t>Definicija</w:t>
            </w:r>
          </w:p>
        </w:tc>
        <w:tc>
          <w:tcPr>
            <w:tcW w:w="85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9A4C5B" w14:textId="77777777" w:rsidR="005D0F3E" w:rsidRPr="004575A5" w:rsidRDefault="005D0F3E" w:rsidP="005D0F3E">
            <w:pPr>
              <w:spacing w:line="256" w:lineRule="auto"/>
              <w:jc w:val="center"/>
              <w:rPr>
                <w:sz w:val="20"/>
              </w:rPr>
            </w:pPr>
            <w:r w:rsidRPr="004575A5">
              <w:rPr>
                <w:sz w:val="20"/>
              </w:rPr>
              <w:t>Jedinica</w:t>
            </w:r>
          </w:p>
        </w:tc>
        <w:tc>
          <w:tcPr>
            <w:tcW w:w="100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703512" w14:textId="77777777" w:rsidR="005D0F3E" w:rsidRPr="004575A5" w:rsidRDefault="005D0F3E" w:rsidP="005D0F3E">
            <w:pPr>
              <w:spacing w:line="256" w:lineRule="auto"/>
              <w:jc w:val="center"/>
              <w:rPr>
                <w:sz w:val="20"/>
              </w:rPr>
            </w:pPr>
            <w:r w:rsidRPr="004575A5">
              <w:rPr>
                <w:sz w:val="20"/>
              </w:rPr>
              <w:t>Polazna vrijednost</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B0D099" w14:textId="0565D289" w:rsidR="005D0F3E" w:rsidRPr="004575A5" w:rsidRDefault="005D0F3E" w:rsidP="005D0F3E">
            <w:pPr>
              <w:spacing w:line="256" w:lineRule="auto"/>
              <w:jc w:val="center"/>
              <w:rPr>
                <w:sz w:val="20"/>
              </w:rPr>
            </w:pPr>
            <w:r w:rsidRPr="004575A5">
              <w:rPr>
                <w:sz w:val="18"/>
                <w:szCs w:val="18"/>
              </w:rPr>
              <w:t>PLAN 2023.</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73F6E5A" w14:textId="7BCCB4B8" w:rsidR="005D0F3E" w:rsidRPr="004575A5" w:rsidRDefault="005D0F3E" w:rsidP="005D0F3E">
            <w:pPr>
              <w:spacing w:line="256" w:lineRule="auto"/>
              <w:jc w:val="center"/>
              <w:rPr>
                <w:sz w:val="20"/>
              </w:rPr>
            </w:pPr>
            <w:r w:rsidRPr="004575A5">
              <w:rPr>
                <w:sz w:val="18"/>
                <w:szCs w:val="18"/>
              </w:rPr>
              <w:t>PROMJENA</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793468" w14:textId="1EF93C02" w:rsidR="005D0F3E" w:rsidRPr="004575A5" w:rsidRDefault="005D0F3E" w:rsidP="005D0F3E">
            <w:pPr>
              <w:spacing w:line="256" w:lineRule="auto"/>
              <w:jc w:val="center"/>
              <w:rPr>
                <w:sz w:val="20"/>
              </w:rPr>
            </w:pPr>
            <w:r w:rsidRPr="004575A5">
              <w:rPr>
                <w:sz w:val="18"/>
                <w:szCs w:val="18"/>
              </w:rPr>
              <w:t>I. REBALANS</w:t>
            </w:r>
          </w:p>
        </w:tc>
      </w:tr>
      <w:tr w:rsidR="004575A5" w:rsidRPr="004575A5" w14:paraId="30F5DA90" w14:textId="77777777" w:rsidTr="005D0F3E">
        <w:trPr>
          <w:trHeight w:val="819"/>
        </w:trPr>
        <w:tc>
          <w:tcPr>
            <w:tcW w:w="1562"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43898A6" w14:textId="77777777" w:rsidR="000D00EE" w:rsidRPr="004575A5" w:rsidRDefault="000D00EE">
            <w:pPr>
              <w:spacing w:line="256" w:lineRule="auto"/>
              <w:rPr>
                <w:sz w:val="20"/>
              </w:rPr>
            </w:pPr>
            <w:r w:rsidRPr="004575A5">
              <w:rPr>
                <w:sz w:val="20"/>
              </w:rPr>
              <w:t>Izvršavanje poslova iz djelokruga rada</w:t>
            </w:r>
          </w:p>
        </w:tc>
        <w:tc>
          <w:tcPr>
            <w:tcW w:w="191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44E0FC" w14:textId="77777777" w:rsidR="000D00EE" w:rsidRPr="004575A5" w:rsidRDefault="000D00EE">
            <w:pPr>
              <w:spacing w:line="256" w:lineRule="auto"/>
              <w:rPr>
                <w:sz w:val="20"/>
              </w:rPr>
            </w:pPr>
            <w:r w:rsidRPr="004575A5">
              <w:rPr>
                <w:sz w:val="20"/>
              </w:rPr>
              <w:t xml:space="preserve">Uspješnost provedenih aktivnosti kojima se osigurava </w:t>
            </w:r>
            <w:r w:rsidRPr="004575A5">
              <w:rPr>
                <w:sz w:val="20"/>
              </w:rPr>
              <w:lastRenderedPageBreak/>
              <w:t>funkcioniranje Javne vatrogasne postrojbe</w:t>
            </w:r>
          </w:p>
        </w:tc>
        <w:tc>
          <w:tcPr>
            <w:tcW w:w="85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7804BB" w14:textId="77777777" w:rsidR="000D00EE" w:rsidRPr="004575A5" w:rsidRDefault="000D00EE">
            <w:pPr>
              <w:spacing w:line="256" w:lineRule="auto"/>
              <w:jc w:val="center"/>
              <w:rPr>
                <w:sz w:val="20"/>
              </w:rPr>
            </w:pPr>
            <w:r w:rsidRPr="004575A5">
              <w:rPr>
                <w:sz w:val="20"/>
              </w:rPr>
              <w:lastRenderedPageBreak/>
              <w:t>%</w:t>
            </w:r>
          </w:p>
        </w:tc>
        <w:tc>
          <w:tcPr>
            <w:tcW w:w="100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A5A43F6" w14:textId="77777777" w:rsidR="000D00EE" w:rsidRPr="004575A5" w:rsidRDefault="000D00EE">
            <w:pPr>
              <w:spacing w:line="256" w:lineRule="auto"/>
              <w:jc w:val="center"/>
              <w:rPr>
                <w:sz w:val="20"/>
              </w:rPr>
            </w:pPr>
            <w:r w:rsidRPr="004575A5">
              <w:rPr>
                <w:sz w:val="20"/>
              </w:rPr>
              <w:t>100</w:t>
            </w:r>
          </w:p>
        </w:tc>
        <w:tc>
          <w:tcPr>
            <w:tcW w:w="12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3EE1FE3" w14:textId="77777777" w:rsidR="000D00EE" w:rsidRPr="004575A5" w:rsidRDefault="000D00EE">
            <w:pPr>
              <w:spacing w:line="256" w:lineRule="auto"/>
              <w:jc w:val="center"/>
              <w:rPr>
                <w:sz w:val="20"/>
              </w:rPr>
            </w:pPr>
            <w:r w:rsidRPr="004575A5">
              <w:rPr>
                <w:sz w:val="20"/>
              </w:rPr>
              <w:t>100</w:t>
            </w:r>
          </w:p>
        </w:tc>
        <w:tc>
          <w:tcPr>
            <w:tcW w:w="12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4A3A67" w14:textId="18FD30C2" w:rsidR="000D00EE" w:rsidRPr="004575A5" w:rsidRDefault="000D00EE">
            <w:pPr>
              <w:spacing w:line="256" w:lineRule="auto"/>
              <w:jc w:val="center"/>
              <w:rPr>
                <w:sz w:val="20"/>
              </w:rPr>
            </w:pPr>
            <w:r w:rsidRPr="004575A5">
              <w:rPr>
                <w:sz w:val="20"/>
              </w:rPr>
              <w:t>0</w:t>
            </w:r>
          </w:p>
        </w:tc>
        <w:tc>
          <w:tcPr>
            <w:tcW w:w="1291"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AF73AF" w14:textId="77777777" w:rsidR="000D00EE" w:rsidRPr="004575A5" w:rsidRDefault="000D00EE">
            <w:pPr>
              <w:spacing w:line="256" w:lineRule="auto"/>
              <w:jc w:val="center"/>
              <w:rPr>
                <w:sz w:val="20"/>
              </w:rPr>
            </w:pPr>
            <w:r w:rsidRPr="004575A5">
              <w:rPr>
                <w:sz w:val="20"/>
              </w:rPr>
              <w:t>100</w:t>
            </w:r>
          </w:p>
        </w:tc>
      </w:tr>
    </w:tbl>
    <w:p w14:paraId="6193F013" w14:textId="77777777" w:rsidR="000D00EE" w:rsidRPr="004575A5" w:rsidRDefault="000D00EE" w:rsidP="000D00EE">
      <w:pPr>
        <w:ind w:right="-108"/>
        <w:jc w:val="both"/>
        <w:rPr>
          <w:b/>
          <w:bCs/>
          <w:sz w:val="22"/>
          <w:szCs w:val="22"/>
        </w:rPr>
      </w:pPr>
    </w:p>
    <w:p w14:paraId="036DF3FB" w14:textId="77777777" w:rsidR="000D00EE" w:rsidRPr="004575A5" w:rsidRDefault="000D00EE" w:rsidP="000D00EE">
      <w:pPr>
        <w:ind w:right="-108"/>
        <w:jc w:val="both"/>
        <w:rPr>
          <w:b/>
          <w:bCs/>
          <w:sz w:val="22"/>
          <w:szCs w:val="22"/>
        </w:rPr>
      </w:pPr>
      <w:r w:rsidRPr="004575A5">
        <w:rPr>
          <w:b/>
          <w:bCs/>
          <w:sz w:val="22"/>
          <w:szCs w:val="22"/>
        </w:rPr>
        <w:t>NAZIV PROGRAMA: REDOVNA DJELATNOST JAVNE VATROGASNE POSTROJBE – IZNAD ZAKONSKI STANDARD</w:t>
      </w:r>
    </w:p>
    <w:p w14:paraId="2C3586F4" w14:textId="77777777" w:rsidR="000D00EE" w:rsidRPr="004575A5" w:rsidRDefault="000D00EE" w:rsidP="000D00EE">
      <w:pPr>
        <w:ind w:right="-108"/>
        <w:jc w:val="both"/>
        <w:rPr>
          <w:sz w:val="22"/>
          <w:szCs w:val="22"/>
        </w:rPr>
      </w:pPr>
    </w:p>
    <w:p w14:paraId="1C86FCE9" w14:textId="77777777" w:rsidR="000D00EE" w:rsidRPr="004575A5" w:rsidRDefault="000D00EE" w:rsidP="000D00EE">
      <w:pPr>
        <w:ind w:right="-108" w:firstLine="567"/>
        <w:jc w:val="both"/>
        <w:rPr>
          <w:sz w:val="22"/>
          <w:szCs w:val="22"/>
        </w:rPr>
      </w:pPr>
      <w:r w:rsidRPr="004575A5">
        <w:rPr>
          <w:sz w:val="22"/>
          <w:szCs w:val="22"/>
        </w:rPr>
        <w:t>Program obuhvaća sredstva Grada i sredstva proračunskog korisnika (vlastiti izvori, pomoći, donacije i prihod od prodaje nefinancijske imovine) potrebna za obavljanje redovne djelatnosti Javne vatrogasne postrojbe.</w:t>
      </w:r>
    </w:p>
    <w:p w14:paraId="2633A1A3" w14:textId="77777777" w:rsidR="000D00EE" w:rsidRPr="004575A5" w:rsidRDefault="000D00EE" w:rsidP="000D00EE">
      <w:pPr>
        <w:ind w:right="-108"/>
        <w:jc w:val="both"/>
        <w:rPr>
          <w:sz w:val="22"/>
          <w:szCs w:val="22"/>
        </w:rPr>
      </w:pPr>
    </w:p>
    <w:tbl>
      <w:tblPr>
        <w:tblStyle w:val="Reetkatablice1"/>
        <w:tblW w:w="9214" w:type="dxa"/>
        <w:tblLook w:val="04A0" w:firstRow="1" w:lastRow="0" w:firstColumn="1" w:lastColumn="0" w:noHBand="0" w:noVBand="1"/>
      </w:tblPr>
      <w:tblGrid>
        <w:gridCol w:w="4962"/>
        <w:gridCol w:w="1417"/>
        <w:gridCol w:w="1418"/>
        <w:gridCol w:w="1417"/>
      </w:tblGrid>
      <w:tr w:rsidR="004575A5" w:rsidRPr="004575A5" w14:paraId="028684C2" w14:textId="77777777" w:rsidTr="00D95599">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5CCA7F5" w14:textId="77777777" w:rsidR="005D0F3E" w:rsidRPr="004575A5" w:rsidRDefault="005D0F3E" w:rsidP="005D0F3E">
            <w:pPr>
              <w:rPr>
                <w:rFonts w:ascii="Times New Roman" w:hAnsi="Times New Roman"/>
                <w:b/>
                <w:bCs/>
                <w:sz w:val="20"/>
                <w:szCs w:val="20"/>
                <w:lang w:eastAsia="hr-HR"/>
              </w:rPr>
            </w:pPr>
            <w:r w:rsidRPr="004575A5">
              <w:rPr>
                <w:rFonts w:ascii="Times New Roman" w:hAnsi="Times New Roman"/>
                <w:b/>
                <w:bCs/>
                <w:sz w:val="20"/>
                <w:szCs w:val="20"/>
                <w:lang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542F41" w14:textId="2329228A" w:rsidR="005D0F3E" w:rsidRPr="004575A5" w:rsidRDefault="005D0F3E" w:rsidP="00D95599">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A5B4DE" w14:textId="450CBEF1" w:rsidR="005D0F3E" w:rsidRPr="004575A5" w:rsidRDefault="005D0F3E" w:rsidP="00D95599">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1883D5" w14:textId="24381B96" w:rsidR="005D0F3E" w:rsidRPr="004575A5" w:rsidRDefault="005D0F3E" w:rsidP="00D95599">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725E1F80" w14:textId="77777777" w:rsidTr="000D00EE">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D9FBC0C" w14:textId="77777777" w:rsidR="000D00EE" w:rsidRPr="004575A5" w:rsidRDefault="000D00EE">
            <w:pPr>
              <w:rPr>
                <w:rFonts w:ascii="Times New Roman" w:hAnsi="Times New Roman"/>
                <w:sz w:val="20"/>
                <w:szCs w:val="20"/>
                <w:lang w:eastAsia="hr-HR"/>
              </w:rPr>
            </w:pPr>
            <w:r w:rsidRPr="004575A5">
              <w:rPr>
                <w:rFonts w:ascii="Times New Roman" w:hAnsi="Times New Roman"/>
                <w:sz w:val="20"/>
                <w:szCs w:val="20"/>
                <w:lang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FE13B1" w14:textId="77777777" w:rsidR="000D00EE" w:rsidRPr="004575A5" w:rsidRDefault="000D00EE">
            <w:pPr>
              <w:jc w:val="right"/>
              <w:rPr>
                <w:rFonts w:ascii="Times New Roman" w:hAnsi="Times New Roman"/>
                <w:sz w:val="20"/>
                <w:szCs w:val="20"/>
                <w:lang w:eastAsia="hr-HR"/>
              </w:rPr>
            </w:pPr>
            <w:r w:rsidRPr="004575A5">
              <w:rPr>
                <w:rFonts w:ascii="Times New Roman" w:hAnsi="Times New Roman"/>
                <w:sz w:val="20"/>
                <w:szCs w:val="20"/>
                <w:lang w:eastAsia="hr-HR"/>
              </w:rPr>
              <w:t>209.891,00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465D77" w14:textId="57763BB1" w:rsidR="000D00EE" w:rsidRPr="004575A5" w:rsidRDefault="00B57EFC">
            <w:pPr>
              <w:jc w:val="right"/>
              <w:rPr>
                <w:rFonts w:ascii="Times New Roman" w:hAnsi="Times New Roman"/>
                <w:sz w:val="20"/>
                <w:szCs w:val="20"/>
                <w:lang w:eastAsia="hr-HR"/>
              </w:rPr>
            </w:pPr>
            <w:r w:rsidRPr="004575A5">
              <w:rPr>
                <w:rFonts w:ascii="Times New Roman" w:hAnsi="Times New Roman"/>
                <w:sz w:val="20"/>
                <w:szCs w:val="20"/>
                <w:lang w:eastAsia="hr-HR"/>
              </w:rPr>
              <w:t>35.304</w:t>
            </w:r>
            <w:r w:rsidR="000D00EE" w:rsidRPr="004575A5">
              <w:rPr>
                <w:rFonts w:ascii="Times New Roman" w:hAnsi="Times New Roman"/>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77C9B4A" w14:textId="7795611D" w:rsidR="000D00EE" w:rsidRPr="004575A5" w:rsidRDefault="00B57EFC">
            <w:pPr>
              <w:jc w:val="right"/>
              <w:rPr>
                <w:rFonts w:ascii="Times New Roman" w:hAnsi="Times New Roman"/>
                <w:sz w:val="20"/>
                <w:szCs w:val="20"/>
                <w:lang w:eastAsia="hr-HR"/>
              </w:rPr>
            </w:pPr>
            <w:r w:rsidRPr="004575A5">
              <w:rPr>
                <w:rFonts w:ascii="Times New Roman" w:hAnsi="Times New Roman"/>
                <w:sz w:val="20"/>
                <w:szCs w:val="20"/>
                <w:lang w:eastAsia="hr-HR"/>
              </w:rPr>
              <w:t>245.195</w:t>
            </w:r>
            <w:r w:rsidR="000D00EE" w:rsidRPr="004575A5">
              <w:rPr>
                <w:rFonts w:ascii="Times New Roman" w:hAnsi="Times New Roman"/>
                <w:sz w:val="20"/>
                <w:szCs w:val="20"/>
                <w:lang w:eastAsia="hr-HR"/>
              </w:rPr>
              <w:t>,00</w:t>
            </w:r>
          </w:p>
        </w:tc>
      </w:tr>
      <w:tr w:rsidR="00B57EFC" w:rsidRPr="004575A5" w14:paraId="22626D82" w14:textId="77777777" w:rsidTr="000D00EE">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FEB657E" w14:textId="77777777" w:rsidR="000D00EE" w:rsidRPr="004575A5" w:rsidRDefault="000D00EE">
            <w:pPr>
              <w:rPr>
                <w:rFonts w:ascii="Times New Roman" w:hAnsi="Times New Roman"/>
                <w:sz w:val="20"/>
                <w:szCs w:val="20"/>
                <w:lang w:eastAsia="hr-HR"/>
              </w:rPr>
            </w:pPr>
            <w:r w:rsidRPr="004575A5">
              <w:rPr>
                <w:rFonts w:ascii="Times New Roman" w:hAnsi="Times New Roman"/>
                <w:sz w:val="20"/>
                <w:szCs w:val="20"/>
                <w:lang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A14D25" w14:textId="77777777" w:rsidR="000D00EE" w:rsidRPr="004575A5" w:rsidRDefault="000D00EE">
            <w:pPr>
              <w:jc w:val="right"/>
              <w:rPr>
                <w:rFonts w:ascii="Times New Roman" w:hAnsi="Times New Roman"/>
                <w:sz w:val="20"/>
                <w:szCs w:val="20"/>
                <w:lang w:eastAsia="hr-HR"/>
              </w:rPr>
            </w:pPr>
            <w:r w:rsidRPr="004575A5">
              <w:rPr>
                <w:rFonts w:ascii="Times New Roman" w:hAnsi="Times New Roman"/>
                <w:sz w:val="20"/>
                <w:szCs w:val="20"/>
                <w:lang w:eastAsia="hr-HR"/>
              </w:rPr>
              <w:t>13.939,00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194B06" w14:textId="60BA7CFE" w:rsidR="000D00EE" w:rsidRPr="004575A5" w:rsidRDefault="00B57EFC">
            <w:pPr>
              <w:jc w:val="right"/>
              <w:rPr>
                <w:rFonts w:ascii="Times New Roman" w:hAnsi="Times New Roman"/>
                <w:sz w:val="20"/>
                <w:szCs w:val="20"/>
                <w:lang w:eastAsia="hr-HR"/>
              </w:rPr>
            </w:pPr>
            <w:r w:rsidRPr="004575A5">
              <w:rPr>
                <w:rFonts w:ascii="Times New Roman" w:hAnsi="Times New Roman"/>
                <w:sz w:val="20"/>
                <w:szCs w:val="20"/>
                <w:lang w:eastAsia="hr-HR"/>
              </w:rPr>
              <w:t>10.405</w:t>
            </w:r>
            <w:r w:rsidR="000D00EE" w:rsidRPr="004575A5">
              <w:rPr>
                <w:rFonts w:ascii="Times New Roman" w:hAnsi="Times New Roman"/>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600310" w14:textId="4097CAD4" w:rsidR="000D00EE" w:rsidRPr="004575A5" w:rsidRDefault="00B57EFC">
            <w:pPr>
              <w:jc w:val="right"/>
              <w:rPr>
                <w:rFonts w:ascii="Times New Roman" w:hAnsi="Times New Roman"/>
                <w:sz w:val="20"/>
                <w:szCs w:val="20"/>
                <w:lang w:eastAsia="hr-HR"/>
              </w:rPr>
            </w:pPr>
            <w:r w:rsidRPr="004575A5">
              <w:rPr>
                <w:rFonts w:ascii="Times New Roman" w:hAnsi="Times New Roman"/>
                <w:sz w:val="20"/>
                <w:szCs w:val="20"/>
                <w:lang w:eastAsia="hr-HR"/>
              </w:rPr>
              <w:t>24.344</w:t>
            </w:r>
            <w:r w:rsidR="000D00EE" w:rsidRPr="004575A5">
              <w:rPr>
                <w:rFonts w:ascii="Times New Roman" w:hAnsi="Times New Roman"/>
                <w:sz w:val="20"/>
                <w:szCs w:val="20"/>
                <w:lang w:eastAsia="hr-HR"/>
              </w:rPr>
              <w:t>,00</w:t>
            </w:r>
          </w:p>
        </w:tc>
      </w:tr>
    </w:tbl>
    <w:p w14:paraId="350FCEE5" w14:textId="77777777" w:rsidR="000D00EE" w:rsidRPr="004575A5" w:rsidRDefault="000D00EE" w:rsidP="000D00EE">
      <w:pPr>
        <w:ind w:right="-108"/>
        <w:jc w:val="both"/>
        <w:rPr>
          <w:sz w:val="22"/>
          <w:szCs w:val="22"/>
          <w:lang w:val="en-US" w:eastAsia="zh-CN"/>
        </w:rPr>
      </w:pPr>
    </w:p>
    <w:p w14:paraId="3A8109A6" w14:textId="77777777" w:rsidR="000D00EE" w:rsidRPr="004575A5" w:rsidRDefault="000D00EE" w:rsidP="000D00EE">
      <w:pPr>
        <w:ind w:right="-108"/>
        <w:jc w:val="both"/>
        <w:rPr>
          <w:sz w:val="22"/>
          <w:szCs w:val="22"/>
        </w:rPr>
      </w:pPr>
      <w:r w:rsidRPr="004575A5">
        <w:rPr>
          <w:b/>
          <w:bCs/>
          <w:sz w:val="22"/>
          <w:szCs w:val="22"/>
        </w:rPr>
        <w:t>Osnovna aktivnost Javne vatrogasne postrojbe</w:t>
      </w:r>
      <w:r w:rsidRPr="004575A5">
        <w:rPr>
          <w:sz w:val="22"/>
          <w:szCs w:val="22"/>
        </w:rPr>
        <w:t xml:space="preserve"> - odnosi se na rashode za zaposlene, materijalne i financijske rashode koji su neophodni za redovno obavljanje djelatnosti.</w:t>
      </w:r>
    </w:p>
    <w:p w14:paraId="035BF2B6" w14:textId="77777777" w:rsidR="000D00EE" w:rsidRPr="004575A5" w:rsidRDefault="000D00EE" w:rsidP="000D00EE">
      <w:pPr>
        <w:ind w:right="-108"/>
        <w:jc w:val="both"/>
        <w:rPr>
          <w:sz w:val="22"/>
          <w:szCs w:val="22"/>
        </w:rPr>
      </w:pPr>
    </w:p>
    <w:p w14:paraId="797AD594" w14:textId="70B91B2B" w:rsidR="000D00EE" w:rsidRPr="004575A5" w:rsidRDefault="000D00EE" w:rsidP="000D00EE">
      <w:pPr>
        <w:ind w:right="-108"/>
        <w:jc w:val="both"/>
        <w:rPr>
          <w:sz w:val="22"/>
          <w:szCs w:val="22"/>
        </w:rPr>
      </w:pPr>
      <w:r w:rsidRPr="004575A5">
        <w:rPr>
          <w:b/>
          <w:bCs/>
          <w:sz w:val="22"/>
          <w:szCs w:val="22"/>
        </w:rPr>
        <w:t>Nabava opreme za Javnu vatrogasnu postrojbu -</w:t>
      </w:r>
      <w:r w:rsidRPr="004575A5">
        <w:rPr>
          <w:sz w:val="22"/>
          <w:szCs w:val="22"/>
        </w:rPr>
        <w:t xml:space="preserve"> odnosi se na nabavu opreme za protupožarnu zaštitu kako bi se održala kvaliteta pružanja usluga</w:t>
      </w:r>
      <w:r w:rsidR="00797B0F" w:rsidRPr="004575A5">
        <w:rPr>
          <w:sz w:val="22"/>
          <w:szCs w:val="22"/>
        </w:rPr>
        <w:t>, a povećanje se odnosi na uvrštavanje rezultata iz prethodne godine</w:t>
      </w:r>
      <w:r w:rsidRPr="004575A5">
        <w:rPr>
          <w:sz w:val="22"/>
          <w:szCs w:val="22"/>
        </w:rPr>
        <w:t>.</w:t>
      </w:r>
    </w:p>
    <w:p w14:paraId="78608812" w14:textId="77777777" w:rsidR="000D00EE" w:rsidRPr="004575A5" w:rsidRDefault="000D00EE" w:rsidP="000D00EE">
      <w:pPr>
        <w:ind w:right="-108"/>
        <w:jc w:val="both"/>
        <w:rPr>
          <w:sz w:val="22"/>
          <w:szCs w:val="22"/>
          <w:lang w:val="en-US"/>
        </w:rPr>
      </w:pPr>
    </w:p>
    <w:tbl>
      <w:tblPr>
        <w:tblW w:w="9204" w:type="dxa"/>
        <w:tblCellMar>
          <w:left w:w="0" w:type="dxa"/>
          <w:right w:w="0" w:type="dxa"/>
        </w:tblCellMar>
        <w:tblLook w:val="04A0" w:firstRow="1" w:lastRow="0" w:firstColumn="1" w:lastColumn="0" w:noHBand="0" w:noVBand="1"/>
      </w:tblPr>
      <w:tblGrid>
        <w:gridCol w:w="1269"/>
        <w:gridCol w:w="2126"/>
        <w:gridCol w:w="868"/>
        <w:gridCol w:w="1001"/>
        <w:gridCol w:w="1291"/>
        <w:gridCol w:w="1291"/>
        <w:gridCol w:w="1358"/>
      </w:tblGrid>
      <w:tr w:rsidR="004575A5" w:rsidRPr="004575A5" w14:paraId="5C5FC612" w14:textId="77777777" w:rsidTr="005D0F3E">
        <w:trPr>
          <w:trHeight w:val="646"/>
        </w:trPr>
        <w:tc>
          <w:tcPr>
            <w:tcW w:w="1269"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A511DBD" w14:textId="77777777" w:rsidR="005D0F3E" w:rsidRPr="004575A5" w:rsidRDefault="005D0F3E" w:rsidP="005D0F3E">
            <w:pPr>
              <w:spacing w:line="256" w:lineRule="auto"/>
              <w:jc w:val="center"/>
              <w:rPr>
                <w:rFonts w:eastAsiaTheme="minorHAnsi"/>
                <w:sz w:val="20"/>
                <w:szCs w:val="20"/>
                <w:lang w:eastAsia="en-US"/>
              </w:rPr>
            </w:pPr>
            <w:r w:rsidRPr="004575A5">
              <w:rPr>
                <w:sz w:val="20"/>
              </w:rPr>
              <w:t>Pokazatelj uspješnosti</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EB79A" w14:textId="77777777" w:rsidR="005D0F3E" w:rsidRPr="004575A5" w:rsidRDefault="005D0F3E" w:rsidP="005D0F3E">
            <w:pPr>
              <w:spacing w:line="256" w:lineRule="auto"/>
              <w:jc w:val="center"/>
              <w:rPr>
                <w:rFonts w:eastAsiaTheme="minorHAnsi"/>
                <w:sz w:val="20"/>
                <w:lang w:eastAsia="en-US"/>
              </w:rPr>
            </w:pPr>
            <w:r w:rsidRPr="004575A5">
              <w:rPr>
                <w:sz w:val="20"/>
              </w:rPr>
              <w:t>Definicija</w:t>
            </w:r>
          </w:p>
        </w:tc>
        <w:tc>
          <w:tcPr>
            <w:tcW w:w="86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63D8D" w14:textId="77777777" w:rsidR="005D0F3E" w:rsidRPr="004575A5" w:rsidRDefault="005D0F3E" w:rsidP="005D0F3E">
            <w:pPr>
              <w:spacing w:line="256" w:lineRule="auto"/>
              <w:jc w:val="center"/>
              <w:rPr>
                <w:rFonts w:eastAsiaTheme="minorHAnsi"/>
                <w:sz w:val="20"/>
                <w:lang w:eastAsia="en-US"/>
              </w:rPr>
            </w:pPr>
            <w:r w:rsidRPr="004575A5">
              <w:rPr>
                <w:sz w:val="20"/>
              </w:rPr>
              <w:t>Jedinica</w:t>
            </w:r>
          </w:p>
        </w:tc>
        <w:tc>
          <w:tcPr>
            <w:tcW w:w="100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74234F" w14:textId="77777777" w:rsidR="005D0F3E" w:rsidRPr="004575A5" w:rsidRDefault="005D0F3E" w:rsidP="005D0F3E">
            <w:pPr>
              <w:spacing w:line="256" w:lineRule="auto"/>
              <w:jc w:val="center"/>
              <w:rPr>
                <w:rFonts w:eastAsiaTheme="minorHAnsi"/>
                <w:sz w:val="20"/>
                <w:lang w:eastAsia="en-US"/>
              </w:rPr>
            </w:pPr>
            <w:r w:rsidRPr="004575A5">
              <w:rPr>
                <w:sz w:val="20"/>
              </w:rPr>
              <w:t xml:space="preserve">Polazna vrijednost </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7B8CC7" w14:textId="6E9D1368" w:rsidR="005D0F3E" w:rsidRPr="004575A5" w:rsidRDefault="005D0F3E" w:rsidP="005D0F3E">
            <w:pPr>
              <w:spacing w:line="256" w:lineRule="auto"/>
              <w:jc w:val="center"/>
              <w:rPr>
                <w:rFonts w:eastAsiaTheme="minorHAnsi"/>
                <w:sz w:val="20"/>
                <w:lang w:eastAsia="en-US"/>
              </w:rPr>
            </w:pPr>
            <w:r w:rsidRPr="004575A5">
              <w:rPr>
                <w:sz w:val="18"/>
                <w:szCs w:val="18"/>
              </w:rPr>
              <w:t>PLAN 2023.</w:t>
            </w:r>
          </w:p>
        </w:tc>
        <w:tc>
          <w:tcPr>
            <w:tcW w:w="12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D48A87" w14:textId="307ADC61" w:rsidR="005D0F3E" w:rsidRPr="004575A5" w:rsidRDefault="005D0F3E" w:rsidP="005D0F3E">
            <w:pPr>
              <w:spacing w:line="256" w:lineRule="auto"/>
              <w:jc w:val="center"/>
              <w:rPr>
                <w:rFonts w:eastAsiaTheme="minorHAnsi"/>
                <w:sz w:val="20"/>
                <w:lang w:eastAsia="en-US"/>
              </w:rPr>
            </w:pPr>
            <w:r w:rsidRPr="004575A5">
              <w:rPr>
                <w:sz w:val="18"/>
                <w:szCs w:val="18"/>
              </w:rPr>
              <w:t>PROMJENA</w:t>
            </w:r>
          </w:p>
        </w:tc>
        <w:tc>
          <w:tcPr>
            <w:tcW w:w="135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3D34DE4" w14:textId="6E18DE1E" w:rsidR="005D0F3E" w:rsidRPr="004575A5" w:rsidRDefault="005D0F3E" w:rsidP="005D0F3E">
            <w:pPr>
              <w:spacing w:line="256" w:lineRule="auto"/>
              <w:jc w:val="center"/>
              <w:rPr>
                <w:rFonts w:eastAsiaTheme="minorHAnsi"/>
                <w:sz w:val="20"/>
                <w:lang w:eastAsia="en-US"/>
              </w:rPr>
            </w:pPr>
            <w:r w:rsidRPr="004575A5">
              <w:rPr>
                <w:sz w:val="18"/>
                <w:szCs w:val="18"/>
              </w:rPr>
              <w:t>I. REBALANS</w:t>
            </w:r>
          </w:p>
        </w:tc>
      </w:tr>
      <w:tr w:rsidR="004575A5" w:rsidRPr="004575A5" w14:paraId="4CA28721" w14:textId="77777777" w:rsidTr="005D0F3E">
        <w:trPr>
          <w:trHeight w:val="535"/>
        </w:trPr>
        <w:tc>
          <w:tcPr>
            <w:tcW w:w="1269"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13E7AC0" w14:textId="77777777" w:rsidR="000D00EE" w:rsidRPr="004575A5" w:rsidRDefault="000D00EE">
            <w:pPr>
              <w:spacing w:line="256" w:lineRule="auto"/>
              <w:rPr>
                <w:rFonts w:eastAsiaTheme="minorHAnsi"/>
                <w:sz w:val="20"/>
                <w:lang w:eastAsia="en-US"/>
              </w:rPr>
            </w:pPr>
            <w:r w:rsidRPr="004575A5">
              <w:rPr>
                <w:sz w:val="20"/>
              </w:rPr>
              <w:t>Broj intervencija na području djelovanja</w:t>
            </w:r>
          </w:p>
        </w:tc>
        <w:tc>
          <w:tcPr>
            <w:tcW w:w="2126"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34F80C44" w14:textId="77777777" w:rsidR="000D00EE" w:rsidRPr="004575A5" w:rsidRDefault="000D00EE">
            <w:pPr>
              <w:spacing w:line="256" w:lineRule="auto"/>
              <w:rPr>
                <w:rFonts w:eastAsiaTheme="minorHAnsi"/>
                <w:sz w:val="20"/>
                <w:lang w:eastAsia="en-US"/>
              </w:rPr>
            </w:pPr>
            <w:r w:rsidRPr="004575A5">
              <w:rPr>
                <w:sz w:val="20"/>
              </w:rPr>
              <w:t>Odraditi sve intervencije na području grada Požege</w:t>
            </w:r>
          </w:p>
        </w:tc>
        <w:tc>
          <w:tcPr>
            <w:tcW w:w="86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2AFB517D" w14:textId="77777777" w:rsidR="000D00EE" w:rsidRPr="004575A5" w:rsidRDefault="000D00EE">
            <w:pPr>
              <w:spacing w:line="256" w:lineRule="auto"/>
              <w:jc w:val="center"/>
              <w:rPr>
                <w:rFonts w:eastAsiaTheme="minorHAnsi"/>
                <w:sz w:val="20"/>
                <w:lang w:eastAsia="en-US"/>
              </w:rPr>
            </w:pPr>
            <w:r w:rsidRPr="004575A5">
              <w:rPr>
                <w:sz w:val="20"/>
              </w:rPr>
              <w:t>Broj</w:t>
            </w:r>
          </w:p>
        </w:tc>
        <w:tc>
          <w:tcPr>
            <w:tcW w:w="100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671F883" w14:textId="77777777" w:rsidR="000D00EE" w:rsidRPr="004575A5" w:rsidRDefault="000D00EE">
            <w:pPr>
              <w:spacing w:line="256" w:lineRule="auto"/>
              <w:jc w:val="center"/>
              <w:rPr>
                <w:rFonts w:eastAsiaTheme="minorHAnsi"/>
                <w:sz w:val="20"/>
                <w:lang w:eastAsia="en-US"/>
              </w:rPr>
            </w:pPr>
            <w:r w:rsidRPr="004575A5">
              <w:rPr>
                <w:rFonts w:eastAsiaTheme="minorHAnsi"/>
                <w:sz w:val="20"/>
                <w:lang w:eastAsia="en-US"/>
              </w:rPr>
              <w:t>400</w:t>
            </w:r>
          </w:p>
        </w:tc>
        <w:tc>
          <w:tcPr>
            <w:tcW w:w="129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D5773BC" w14:textId="77777777" w:rsidR="000D00EE" w:rsidRPr="004575A5" w:rsidRDefault="000D00EE">
            <w:pPr>
              <w:spacing w:line="256" w:lineRule="auto"/>
              <w:jc w:val="center"/>
              <w:rPr>
                <w:rFonts w:eastAsiaTheme="minorHAnsi"/>
                <w:sz w:val="20"/>
                <w:lang w:eastAsia="en-US"/>
              </w:rPr>
            </w:pPr>
            <w:r w:rsidRPr="004575A5">
              <w:rPr>
                <w:rFonts w:eastAsiaTheme="minorHAnsi"/>
                <w:sz w:val="20"/>
                <w:lang w:eastAsia="en-US"/>
              </w:rPr>
              <w:t>400</w:t>
            </w:r>
          </w:p>
        </w:tc>
        <w:tc>
          <w:tcPr>
            <w:tcW w:w="129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EFFCB56" w14:textId="140D46ED" w:rsidR="000D00EE" w:rsidRPr="004575A5" w:rsidRDefault="000D00EE">
            <w:pPr>
              <w:spacing w:line="256" w:lineRule="auto"/>
              <w:jc w:val="center"/>
              <w:rPr>
                <w:rFonts w:eastAsiaTheme="minorHAnsi"/>
                <w:sz w:val="20"/>
                <w:lang w:eastAsia="en-US"/>
              </w:rPr>
            </w:pPr>
            <w:r w:rsidRPr="004575A5">
              <w:rPr>
                <w:rFonts w:eastAsiaTheme="minorHAnsi"/>
                <w:sz w:val="20"/>
                <w:lang w:eastAsia="en-US"/>
              </w:rPr>
              <w:t>0</w:t>
            </w:r>
          </w:p>
        </w:tc>
        <w:tc>
          <w:tcPr>
            <w:tcW w:w="1358"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6288C7E" w14:textId="77777777" w:rsidR="000D00EE" w:rsidRPr="004575A5" w:rsidRDefault="000D00EE">
            <w:pPr>
              <w:spacing w:line="256" w:lineRule="auto"/>
              <w:jc w:val="center"/>
              <w:rPr>
                <w:rFonts w:eastAsiaTheme="minorHAnsi"/>
                <w:sz w:val="20"/>
                <w:lang w:eastAsia="en-US"/>
              </w:rPr>
            </w:pPr>
            <w:r w:rsidRPr="004575A5">
              <w:rPr>
                <w:rFonts w:eastAsiaTheme="minorHAnsi"/>
                <w:sz w:val="20"/>
                <w:lang w:eastAsia="en-US"/>
              </w:rPr>
              <w:t>400</w:t>
            </w:r>
          </w:p>
        </w:tc>
      </w:tr>
    </w:tbl>
    <w:p w14:paraId="6C4164D1" w14:textId="77777777" w:rsidR="000D00EE" w:rsidRPr="004575A5" w:rsidRDefault="000D00EE" w:rsidP="00510B46">
      <w:pPr>
        <w:jc w:val="both"/>
        <w:rPr>
          <w:b/>
          <w:bCs/>
          <w:sz w:val="22"/>
          <w:szCs w:val="22"/>
        </w:rPr>
      </w:pPr>
      <w:bookmarkStart w:id="1" w:name="_Hlk87603875"/>
      <w:bookmarkStart w:id="2" w:name="_Hlk120193491"/>
    </w:p>
    <w:p w14:paraId="0A9FA8AF" w14:textId="77777777" w:rsidR="00D2288F" w:rsidRPr="004575A5" w:rsidRDefault="00D2288F" w:rsidP="00D2288F">
      <w:pPr>
        <w:jc w:val="both"/>
        <w:rPr>
          <w:sz w:val="18"/>
          <w:szCs w:val="18"/>
          <w:lang w:val="en-US" w:eastAsia="zh-CN"/>
        </w:rPr>
      </w:pPr>
      <w:r w:rsidRPr="004575A5">
        <w:rPr>
          <w:b/>
          <w:bCs/>
          <w:sz w:val="22"/>
          <w:szCs w:val="22"/>
        </w:rPr>
        <w:t>Proračunski korisnik 50725 – Lokalna razvojna agencija Požega LO-RA</w:t>
      </w:r>
    </w:p>
    <w:p w14:paraId="2A170097" w14:textId="77777777" w:rsidR="00D2288F" w:rsidRPr="004575A5" w:rsidRDefault="00D2288F" w:rsidP="00D2288F">
      <w:pPr>
        <w:jc w:val="both"/>
        <w:rPr>
          <w:bCs/>
          <w:sz w:val="22"/>
          <w:szCs w:val="22"/>
        </w:rPr>
      </w:pPr>
    </w:p>
    <w:p w14:paraId="4F7E717A" w14:textId="77777777" w:rsidR="00D2288F" w:rsidRPr="004575A5" w:rsidRDefault="00D2288F" w:rsidP="00D2288F">
      <w:pPr>
        <w:ind w:right="-142" w:firstLine="567"/>
        <w:jc w:val="both"/>
        <w:rPr>
          <w:bCs/>
          <w:sz w:val="22"/>
          <w:szCs w:val="22"/>
        </w:rPr>
      </w:pPr>
      <w:r w:rsidRPr="004575A5">
        <w:rPr>
          <w:bCs/>
          <w:sz w:val="22"/>
          <w:szCs w:val="22"/>
        </w:rPr>
        <w:t>Javna ustanova Lokalna razvojna agencija Požega osnovana je 2018. godine te se sastoji od tri ustrojstvene jedinice: Ured ravnatelja, Odjel za strateško planiranje i razvojne programe i Odjel za pripremu i provedbu projekata. 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p w14:paraId="40D4403E" w14:textId="77777777" w:rsidR="00D2288F" w:rsidRPr="004575A5" w:rsidRDefault="00D2288F" w:rsidP="00D2288F">
      <w:pPr>
        <w:jc w:val="both"/>
        <w:rPr>
          <w:bCs/>
          <w:sz w:val="22"/>
          <w:szCs w:val="22"/>
        </w:rPr>
      </w:pPr>
    </w:p>
    <w:tbl>
      <w:tblPr>
        <w:tblStyle w:val="Reetkatablice1"/>
        <w:tblW w:w="9209" w:type="dxa"/>
        <w:tblLook w:val="04A0" w:firstRow="1" w:lastRow="0" w:firstColumn="1" w:lastColumn="0" w:noHBand="0" w:noVBand="1"/>
      </w:tblPr>
      <w:tblGrid>
        <w:gridCol w:w="4683"/>
        <w:gridCol w:w="1559"/>
        <w:gridCol w:w="1417"/>
        <w:gridCol w:w="1550"/>
      </w:tblGrid>
      <w:tr w:rsidR="004575A5" w:rsidRPr="004575A5" w14:paraId="31A51678" w14:textId="77777777" w:rsidTr="00D95599">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9B16C15" w14:textId="77777777" w:rsidR="00C92D0C" w:rsidRPr="004575A5" w:rsidRDefault="00C92D0C" w:rsidP="00C92D0C">
            <w:pPr>
              <w:rPr>
                <w:rFonts w:ascii="Times New Roman" w:hAnsi="Times New Roman"/>
                <w:b/>
                <w:bCs/>
                <w:sz w:val="20"/>
                <w:szCs w:val="20"/>
                <w:lang w:eastAsia="hr-HR"/>
              </w:rPr>
            </w:pPr>
            <w:r w:rsidRPr="004575A5">
              <w:rPr>
                <w:rFonts w:ascii="Times New Roman" w:hAnsi="Times New Roman"/>
                <w:b/>
                <w:bCs/>
                <w:sz w:val="20"/>
                <w:szCs w:val="20"/>
                <w:lang w:eastAsia="hr-HR"/>
              </w:rPr>
              <w:t>Glava 00303 JAVNA USTANOVA - LOKALNA RAZVOJNA AGENCIJA</w:t>
            </w:r>
          </w:p>
          <w:p w14:paraId="168C2824" w14:textId="77777777" w:rsidR="00C92D0C" w:rsidRPr="004575A5" w:rsidRDefault="00C92D0C" w:rsidP="00C92D0C">
            <w:pPr>
              <w:rPr>
                <w:rFonts w:ascii="Times New Roman" w:hAnsi="Times New Roman"/>
                <w:b/>
                <w:bCs/>
                <w:sz w:val="20"/>
                <w:szCs w:val="20"/>
                <w:lang w:eastAsia="hr-HR"/>
              </w:rPr>
            </w:pPr>
            <w:r w:rsidRPr="004575A5">
              <w:rPr>
                <w:rFonts w:ascii="Times New Roman" w:hAnsi="Times New Roman"/>
                <w:b/>
                <w:bCs/>
                <w:sz w:val="20"/>
                <w:szCs w:val="20"/>
                <w:lang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EC9DA2" w14:textId="551E45E5"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681E4E" w14:textId="23959899"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65F50A2" w14:textId="0E4D3B30"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308A8B9D" w14:textId="77777777" w:rsidTr="000450E9">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55BB53D" w14:textId="77777777" w:rsidR="00D2288F" w:rsidRPr="004575A5" w:rsidRDefault="00D2288F">
            <w:pPr>
              <w:rPr>
                <w:rFonts w:ascii="Times New Roman" w:hAnsi="Times New Roman"/>
                <w:sz w:val="20"/>
                <w:szCs w:val="20"/>
                <w:lang w:eastAsia="hr-HR"/>
              </w:rPr>
            </w:pPr>
            <w:r w:rsidRPr="004575A5">
              <w:rPr>
                <w:rFonts w:ascii="Times New Roman" w:hAnsi="Times New Roman"/>
                <w:sz w:val="20"/>
                <w:szCs w:val="20"/>
                <w:lang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44AF1D"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214.144,00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7FED017" w14:textId="65D84DD1"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4.763,00</w:t>
            </w:r>
          </w:p>
        </w:tc>
        <w:tc>
          <w:tcPr>
            <w:tcW w:w="1550" w:type="dxa"/>
            <w:tcBorders>
              <w:top w:val="single" w:sz="4" w:space="0" w:color="auto"/>
              <w:left w:val="single" w:sz="4" w:space="0" w:color="auto"/>
              <w:bottom w:val="single" w:sz="4" w:space="0" w:color="auto"/>
              <w:right w:val="single" w:sz="4" w:space="0" w:color="auto"/>
            </w:tcBorders>
            <w:noWrap/>
            <w:vAlign w:val="center"/>
          </w:tcPr>
          <w:p w14:paraId="1581D30E" w14:textId="16491ED7"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218.907,00</w:t>
            </w:r>
          </w:p>
        </w:tc>
      </w:tr>
      <w:tr w:rsidR="00F156CC" w:rsidRPr="004575A5" w14:paraId="5E837627" w14:textId="77777777" w:rsidTr="000450E9">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4E1AE378" w14:textId="77777777" w:rsidR="00D2288F" w:rsidRPr="004575A5" w:rsidRDefault="00D2288F">
            <w:pPr>
              <w:rPr>
                <w:rFonts w:ascii="Times New Roman" w:hAnsi="Times New Roman"/>
                <w:sz w:val="20"/>
                <w:szCs w:val="20"/>
                <w:lang w:eastAsia="hr-HR"/>
              </w:rPr>
            </w:pPr>
            <w:r w:rsidRPr="004575A5">
              <w:rPr>
                <w:rFonts w:ascii="Times New Roman" w:hAnsi="Times New Roman"/>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955FD6"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49.155,00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58A8E81" w14:textId="7A731995"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12.904,00</w:t>
            </w:r>
          </w:p>
        </w:tc>
        <w:tc>
          <w:tcPr>
            <w:tcW w:w="1550" w:type="dxa"/>
            <w:tcBorders>
              <w:top w:val="single" w:sz="4" w:space="0" w:color="auto"/>
              <w:left w:val="single" w:sz="4" w:space="0" w:color="auto"/>
              <w:bottom w:val="single" w:sz="4" w:space="0" w:color="auto"/>
              <w:right w:val="single" w:sz="4" w:space="0" w:color="auto"/>
            </w:tcBorders>
            <w:noWrap/>
            <w:vAlign w:val="center"/>
          </w:tcPr>
          <w:p w14:paraId="7F89A4C8" w14:textId="22BF0808"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62.059,00</w:t>
            </w:r>
          </w:p>
        </w:tc>
      </w:tr>
    </w:tbl>
    <w:p w14:paraId="7458ACC7" w14:textId="77777777" w:rsidR="00D2288F" w:rsidRPr="004575A5" w:rsidRDefault="00D2288F" w:rsidP="00D2288F">
      <w:pPr>
        <w:jc w:val="both"/>
        <w:rPr>
          <w:b/>
          <w:bCs/>
          <w:sz w:val="22"/>
          <w:szCs w:val="22"/>
          <w:lang w:val="en-US" w:eastAsia="zh-CN"/>
        </w:rPr>
      </w:pPr>
    </w:p>
    <w:p w14:paraId="08E93CBE" w14:textId="77777777" w:rsidR="00D2288F" w:rsidRPr="004575A5" w:rsidRDefault="00D2288F" w:rsidP="00D2288F">
      <w:pPr>
        <w:jc w:val="both"/>
        <w:rPr>
          <w:b/>
          <w:bCs/>
          <w:sz w:val="22"/>
          <w:szCs w:val="22"/>
        </w:rPr>
      </w:pPr>
      <w:r w:rsidRPr="004575A5">
        <w:rPr>
          <w:b/>
          <w:bCs/>
          <w:sz w:val="22"/>
          <w:szCs w:val="22"/>
        </w:rPr>
        <w:lastRenderedPageBreak/>
        <w:t>NAZIV PROGRAMA: REDOVNA DJELATNOST LOKALNE RAZVOJNE AGENCIJE</w:t>
      </w:r>
    </w:p>
    <w:p w14:paraId="76CBEE9B" w14:textId="77777777" w:rsidR="00D2288F" w:rsidRPr="004575A5" w:rsidRDefault="00D2288F" w:rsidP="00D2288F">
      <w:pPr>
        <w:jc w:val="both"/>
        <w:rPr>
          <w:sz w:val="22"/>
          <w:szCs w:val="22"/>
        </w:rPr>
      </w:pPr>
    </w:p>
    <w:p w14:paraId="088DA93F" w14:textId="77777777" w:rsidR="00D2288F" w:rsidRPr="004575A5" w:rsidRDefault="00D2288F" w:rsidP="00D2288F">
      <w:pPr>
        <w:ind w:right="-142" w:firstLine="567"/>
        <w:jc w:val="both"/>
        <w:rPr>
          <w:sz w:val="22"/>
          <w:szCs w:val="22"/>
        </w:rPr>
      </w:pPr>
      <w:r w:rsidRPr="004575A5">
        <w:rPr>
          <w:sz w:val="22"/>
          <w:szCs w:val="22"/>
        </w:rPr>
        <w:t>Redovna djelatnost Agencije odnosi se na aktivnosti kojima se osigurava nesmetano djelovanje Poduzetničkog inkubatora Požega kojim Agencija upravlja, obavljanje svih administrativnih poslova nužnih za funkcioniranje Agencije.</w:t>
      </w:r>
    </w:p>
    <w:p w14:paraId="27126BDF" w14:textId="77777777" w:rsidR="00D2288F" w:rsidRPr="004575A5" w:rsidRDefault="00D2288F" w:rsidP="000450E9">
      <w:pPr>
        <w:ind w:right="-142"/>
        <w:jc w:val="both"/>
        <w:rPr>
          <w:sz w:val="28"/>
          <w:szCs w:val="28"/>
        </w:rPr>
      </w:pPr>
    </w:p>
    <w:tbl>
      <w:tblPr>
        <w:tblStyle w:val="Reetkatablice1"/>
        <w:tblW w:w="9209" w:type="dxa"/>
        <w:jc w:val="center"/>
        <w:tblLook w:val="04A0" w:firstRow="1" w:lastRow="0" w:firstColumn="1" w:lastColumn="0" w:noHBand="0" w:noVBand="1"/>
      </w:tblPr>
      <w:tblGrid>
        <w:gridCol w:w="4820"/>
        <w:gridCol w:w="1423"/>
        <w:gridCol w:w="1417"/>
        <w:gridCol w:w="1549"/>
      </w:tblGrid>
      <w:tr w:rsidR="004575A5" w:rsidRPr="004575A5" w14:paraId="70926164" w14:textId="77777777" w:rsidTr="00D95599">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C10FEC" w14:textId="77777777" w:rsidR="00C92D0C" w:rsidRPr="004575A5" w:rsidRDefault="00C92D0C" w:rsidP="00C92D0C">
            <w:pPr>
              <w:ind w:right="-142"/>
              <w:rPr>
                <w:rFonts w:ascii="Times New Roman" w:hAnsi="Times New Roman"/>
                <w:b/>
                <w:bCs/>
                <w:sz w:val="20"/>
                <w:szCs w:val="20"/>
                <w:lang w:eastAsia="hr-HR"/>
              </w:rPr>
            </w:pPr>
            <w:r w:rsidRPr="004575A5">
              <w:rPr>
                <w:rFonts w:ascii="Times New Roman" w:hAnsi="Times New Roman"/>
                <w:b/>
                <w:bCs/>
                <w:sz w:val="20"/>
                <w:szCs w:val="20"/>
                <w:lang w:eastAsia="hr-HR"/>
              </w:rPr>
              <w:t>Program 2500 REDOVNA DJELATNOST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718C9644" w14:textId="4AB8DF1B" w:rsidR="00C92D0C" w:rsidRPr="004575A5" w:rsidRDefault="00C92D0C" w:rsidP="00D95599">
            <w:pPr>
              <w:ind w:right="-142"/>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6D9E1F" w14:textId="7CBA66D5" w:rsidR="00C92D0C" w:rsidRPr="004575A5" w:rsidRDefault="00C92D0C" w:rsidP="00D95599">
            <w:pPr>
              <w:ind w:right="-142"/>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3D57E8FF" w14:textId="4B82D4ED" w:rsidR="00C92D0C" w:rsidRPr="004575A5" w:rsidRDefault="00C92D0C" w:rsidP="00D95599">
            <w:pPr>
              <w:ind w:right="-142"/>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5592E005" w14:textId="77777777" w:rsidTr="00D2288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3AAF229A" w14:textId="77777777" w:rsidR="00D2288F" w:rsidRPr="004575A5" w:rsidRDefault="00D2288F">
            <w:pPr>
              <w:ind w:right="-142"/>
              <w:rPr>
                <w:rFonts w:ascii="Times New Roman" w:hAnsi="Times New Roman"/>
                <w:sz w:val="20"/>
                <w:szCs w:val="20"/>
                <w:lang w:eastAsia="hr-HR"/>
              </w:rPr>
            </w:pPr>
            <w:r w:rsidRPr="004575A5">
              <w:rPr>
                <w:rFonts w:ascii="Times New Roman" w:hAnsi="Times New Roman"/>
                <w:sz w:val="20"/>
                <w:szCs w:val="20"/>
                <w:lang w:eastAsia="hr-HR"/>
              </w:rPr>
              <w:t>Aktivnost A250001 OSNOVNA AKTIVNOST LOKALNE RAZVOJNE AGENCIJE</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6BCF4FB9" w14:textId="77777777" w:rsidR="00D2288F" w:rsidRPr="004575A5" w:rsidRDefault="00D2288F" w:rsidP="00323B45">
            <w:pPr>
              <w:jc w:val="right"/>
              <w:rPr>
                <w:rFonts w:ascii="Times New Roman" w:hAnsi="Times New Roman"/>
                <w:sz w:val="20"/>
                <w:szCs w:val="20"/>
                <w:lang w:eastAsia="hr-HR"/>
              </w:rPr>
            </w:pPr>
            <w:r w:rsidRPr="004575A5">
              <w:rPr>
                <w:rFonts w:ascii="Times New Roman" w:hAnsi="Times New Roman"/>
                <w:sz w:val="20"/>
                <w:szCs w:val="20"/>
                <w:lang w:eastAsia="hr-HR"/>
              </w:rPr>
              <w:t>205.252,00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326DFD" w14:textId="27148367" w:rsidR="00D2288F" w:rsidRPr="004575A5" w:rsidRDefault="000450E9" w:rsidP="00323B45">
            <w:pPr>
              <w:jc w:val="right"/>
              <w:rPr>
                <w:rFonts w:ascii="Times New Roman" w:hAnsi="Times New Roman"/>
                <w:sz w:val="20"/>
                <w:szCs w:val="20"/>
                <w:lang w:eastAsia="hr-HR"/>
              </w:rPr>
            </w:pPr>
            <w:r w:rsidRPr="004575A5">
              <w:rPr>
                <w:rFonts w:ascii="Times New Roman" w:hAnsi="Times New Roman"/>
                <w:sz w:val="20"/>
                <w:szCs w:val="20"/>
                <w:lang w:eastAsia="hr-HR"/>
              </w:rPr>
              <w:t>4.763,00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8B2271A" w14:textId="3CE92E0E" w:rsidR="00D2288F" w:rsidRPr="004575A5" w:rsidRDefault="000450E9" w:rsidP="00323B45">
            <w:pPr>
              <w:jc w:val="right"/>
              <w:rPr>
                <w:rFonts w:ascii="Times New Roman" w:hAnsi="Times New Roman"/>
                <w:sz w:val="20"/>
                <w:szCs w:val="20"/>
                <w:lang w:eastAsia="hr-HR"/>
              </w:rPr>
            </w:pPr>
            <w:r w:rsidRPr="004575A5">
              <w:rPr>
                <w:rFonts w:ascii="Times New Roman" w:hAnsi="Times New Roman"/>
                <w:sz w:val="20"/>
                <w:szCs w:val="20"/>
                <w:lang w:eastAsia="hr-HR"/>
              </w:rPr>
              <w:t>210.015,00</w:t>
            </w:r>
          </w:p>
        </w:tc>
      </w:tr>
      <w:tr w:rsidR="00F156CC" w:rsidRPr="004575A5" w14:paraId="0250A869" w14:textId="77777777" w:rsidTr="00D2288F">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7EA8F5E8" w14:textId="77777777" w:rsidR="00D2288F" w:rsidRPr="004575A5" w:rsidRDefault="00D2288F">
            <w:pPr>
              <w:ind w:right="-142"/>
              <w:rPr>
                <w:rFonts w:ascii="Times New Roman" w:hAnsi="Times New Roman"/>
                <w:sz w:val="20"/>
                <w:szCs w:val="20"/>
                <w:lang w:eastAsia="hr-HR"/>
              </w:rPr>
            </w:pPr>
            <w:r w:rsidRPr="004575A5">
              <w:rPr>
                <w:rFonts w:ascii="Times New Roman" w:hAnsi="Times New Roman"/>
                <w:sz w:val="20"/>
                <w:szCs w:val="20"/>
                <w:lang w:eastAsia="hr-HR"/>
              </w:rPr>
              <w:t>Kapitalni projekt K250001 NABAVA OPREME ZA LOKALNU RAZVOJNU AGENCIJU</w:t>
            </w:r>
          </w:p>
        </w:tc>
        <w:tc>
          <w:tcPr>
            <w:tcW w:w="1423" w:type="dxa"/>
            <w:tcBorders>
              <w:top w:val="single" w:sz="4" w:space="0" w:color="auto"/>
              <w:left w:val="single" w:sz="4" w:space="0" w:color="auto"/>
              <w:bottom w:val="single" w:sz="4" w:space="0" w:color="auto"/>
              <w:right w:val="single" w:sz="4" w:space="0" w:color="auto"/>
            </w:tcBorders>
            <w:noWrap/>
            <w:vAlign w:val="center"/>
            <w:hideMark/>
          </w:tcPr>
          <w:p w14:paraId="32EEBA2C" w14:textId="77777777" w:rsidR="00D2288F" w:rsidRPr="004575A5" w:rsidRDefault="00D2288F" w:rsidP="00323B45">
            <w:pPr>
              <w:jc w:val="right"/>
              <w:rPr>
                <w:rFonts w:ascii="Times New Roman" w:hAnsi="Times New Roman"/>
                <w:sz w:val="20"/>
                <w:szCs w:val="20"/>
                <w:lang w:eastAsia="hr-HR"/>
              </w:rPr>
            </w:pPr>
            <w:r w:rsidRPr="004575A5">
              <w:rPr>
                <w:rFonts w:ascii="Times New Roman" w:hAnsi="Times New Roman"/>
                <w:sz w:val="20"/>
                <w:szCs w:val="20"/>
                <w:lang w:eastAsia="hr-HR"/>
              </w:rPr>
              <w:t>8.892,00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68EB40" w14:textId="7E30C533" w:rsidR="00D2288F" w:rsidRPr="004575A5" w:rsidRDefault="000450E9" w:rsidP="00323B45">
            <w:pPr>
              <w:jc w:val="right"/>
              <w:rPr>
                <w:rFonts w:ascii="Times New Roman" w:hAnsi="Times New Roman"/>
                <w:sz w:val="20"/>
                <w:szCs w:val="20"/>
                <w:lang w:eastAsia="hr-HR"/>
              </w:rPr>
            </w:pPr>
            <w:r w:rsidRPr="004575A5">
              <w:rPr>
                <w:rFonts w:ascii="Times New Roman" w:hAnsi="Times New Roman"/>
                <w:sz w:val="20"/>
                <w:szCs w:val="20"/>
                <w:lang w:eastAsia="hr-HR"/>
              </w:rPr>
              <w:t>0</w:t>
            </w:r>
            <w:r w:rsidR="00D2288F" w:rsidRPr="004575A5">
              <w:rPr>
                <w:rFonts w:ascii="Times New Roman" w:hAnsi="Times New Roman"/>
                <w:sz w:val="20"/>
                <w:szCs w:val="20"/>
                <w:lang w:eastAsia="hr-HR"/>
              </w:rPr>
              <w:t>,00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315B1BE" w14:textId="77777777" w:rsidR="00D2288F" w:rsidRPr="004575A5" w:rsidRDefault="00D2288F" w:rsidP="00323B45">
            <w:pPr>
              <w:jc w:val="right"/>
              <w:rPr>
                <w:rFonts w:ascii="Times New Roman" w:hAnsi="Times New Roman"/>
                <w:sz w:val="20"/>
                <w:szCs w:val="20"/>
                <w:lang w:eastAsia="hr-HR"/>
              </w:rPr>
            </w:pPr>
            <w:r w:rsidRPr="004575A5">
              <w:rPr>
                <w:rFonts w:ascii="Times New Roman" w:hAnsi="Times New Roman"/>
                <w:sz w:val="20"/>
                <w:szCs w:val="20"/>
                <w:lang w:eastAsia="hr-HR"/>
              </w:rPr>
              <w:t>8.892,00</w:t>
            </w:r>
          </w:p>
        </w:tc>
      </w:tr>
    </w:tbl>
    <w:p w14:paraId="6FFDD603" w14:textId="77777777" w:rsidR="00800A00" w:rsidRPr="004575A5" w:rsidRDefault="00800A00" w:rsidP="00D2288F">
      <w:pPr>
        <w:ind w:right="-142"/>
        <w:jc w:val="both"/>
        <w:rPr>
          <w:b/>
          <w:bCs/>
          <w:sz w:val="22"/>
          <w:szCs w:val="22"/>
        </w:rPr>
      </w:pPr>
    </w:p>
    <w:p w14:paraId="3D0B3C16" w14:textId="77777777" w:rsidR="00F156CC" w:rsidRPr="004575A5" w:rsidRDefault="00800A00" w:rsidP="00800A00">
      <w:pPr>
        <w:ind w:right="-142"/>
        <w:jc w:val="both"/>
        <w:rPr>
          <w:sz w:val="22"/>
          <w:szCs w:val="22"/>
        </w:rPr>
      </w:pPr>
      <w:r w:rsidRPr="004575A5">
        <w:rPr>
          <w:b/>
          <w:bCs/>
          <w:sz w:val="22"/>
          <w:szCs w:val="22"/>
        </w:rPr>
        <w:t>Osnovna aktivnost Lokalne razvojne agencije</w:t>
      </w:r>
      <w:r w:rsidRPr="004575A5">
        <w:rPr>
          <w:sz w:val="22"/>
          <w:szCs w:val="22"/>
        </w:rPr>
        <w:t xml:space="preserve"> </w:t>
      </w:r>
      <w:r w:rsidRPr="004575A5">
        <w:rPr>
          <w:b/>
          <w:bCs/>
          <w:sz w:val="22"/>
          <w:szCs w:val="22"/>
        </w:rPr>
        <w:t>Požega</w:t>
      </w:r>
      <w:r w:rsidRPr="004575A5">
        <w:rPr>
          <w:sz w:val="22"/>
          <w:szCs w:val="22"/>
        </w:rPr>
        <w:t xml:space="preserve"> odnosi se na rashode za poslovanje, materijalne i financijske rashode koji su potrebni za redovno obavljanje poslovanja</w:t>
      </w:r>
      <w:r w:rsidR="00F156CC" w:rsidRPr="004575A5">
        <w:rPr>
          <w:sz w:val="22"/>
          <w:szCs w:val="22"/>
        </w:rPr>
        <w:t>, a povećanje se odnosi na uvrštavanje rezultata prethodne godine</w:t>
      </w:r>
      <w:r w:rsidRPr="004575A5">
        <w:rPr>
          <w:sz w:val="22"/>
          <w:szCs w:val="22"/>
        </w:rPr>
        <w:t>.</w:t>
      </w:r>
    </w:p>
    <w:p w14:paraId="7897085E" w14:textId="77777777" w:rsidR="00D2288F" w:rsidRPr="004575A5" w:rsidRDefault="00D2288F" w:rsidP="00D2288F">
      <w:pPr>
        <w:ind w:right="-142"/>
        <w:jc w:val="both"/>
        <w:rPr>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4575A5" w:rsidRPr="004575A5" w14:paraId="3A5A7E38" w14:textId="77777777" w:rsidTr="00D95599">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28F4AF" w14:textId="77777777" w:rsidR="005D0F3E" w:rsidRPr="004575A5" w:rsidRDefault="005D0F3E" w:rsidP="00D95599">
            <w:pPr>
              <w:spacing w:line="256" w:lineRule="auto"/>
              <w:ind w:right="-142"/>
              <w:jc w:val="center"/>
              <w:rPr>
                <w:sz w:val="18"/>
                <w:szCs w:val="18"/>
              </w:rPr>
            </w:pPr>
            <w:r w:rsidRPr="004575A5">
              <w:rPr>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3FC534" w14:textId="77777777" w:rsidR="005D0F3E" w:rsidRPr="004575A5" w:rsidRDefault="005D0F3E" w:rsidP="00D95599">
            <w:pPr>
              <w:spacing w:line="256" w:lineRule="auto"/>
              <w:ind w:right="-142"/>
              <w:jc w:val="center"/>
              <w:rPr>
                <w:sz w:val="18"/>
                <w:szCs w:val="18"/>
              </w:rPr>
            </w:pPr>
            <w:r w:rsidRPr="004575A5">
              <w:rPr>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C7D1762" w14:textId="77777777" w:rsidR="005D0F3E" w:rsidRPr="004575A5" w:rsidRDefault="005D0F3E" w:rsidP="00D95599">
            <w:pPr>
              <w:spacing w:line="256" w:lineRule="auto"/>
              <w:ind w:right="-142"/>
              <w:jc w:val="center"/>
              <w:rPr>
                <w:sz w:val="18"/>
                <w:szCs w:val="18"/>
              </w:rPr>
            </w:pPr>
            <w:r w:rsidRPr="004575A5">
              <w:rPr>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6ECFC" w14:textId="77777777" w:rsidR="005D0F3E" w:rsidRPr="004575A5" w:rsidRDefault="005D0F3E" w:rsidP="00D95599">
            <w:pPr>
              <w:spacing w:line="256" w:lineRule="auto"/>
              <w:ind w:right="-142"/>
              <w:jc w:val="center"/>
              <w:rPr>
                <w:sz w:val="18"/>
                <w:szCs w:val="18"/>
              </w:rPr>
            </w:pPr>
            <w:r w:rsidRPr="004575A5">
              <w:rPr>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E460E" w14:textId="746EDEA6" w:rsidR="005D0F3E" w:rsidRPr="004575A5" w:rsidRDefault="005D0F3E" w:rsidP="00D95599">
            <w:pPr>
              <w:spacing w:line="256" w:lineRule="auto"/>
              <w:ind w:right="-142"/>
              <w:jc w:val="center"/>
              <w:rPr>
                <w:sz w:val="18"/>
                <w:szCs w:val="18"/>
              </w:rPr>
            </w:pPr>
            <w:r w:rsidRPr="004575A5">
              <w:rPr>
                <w:sz w:val="18"/>
                <w:szCs w:val="18"/>
              </w:rPr>
              <w:t>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C025E01" w14:textId="7B493B3F" w:rsidR="005D0F3E" w:rsidRPr="004575A5" w:rsidRDefault="005D0F3E" w:rsidP="00D95599">
            <w:pPr>
              <w:spacing w:line="256" w:lineRule="auto"/>
              <w:ind w:right="-142"/>
              <w:jc w:val="center"/>
              <w:rPr>
                <w:sz w:val="18"/>
                <w:szCs w:val="18"/>
              </w:rPr>
            </w:pPr>
            <w:r w:rsidRPr="004575A5">
              <w:rPr>
                <w:sz w:val="18"/>
                <w:szCs w:val="18"/>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DD1AD1" w14:textId="299E3D95" w:rsidR="005D0F3E" w:rsidRPr="004575A5" w:rsidRDefault="005D0F3E" w:rsidP="00D95599">
            <w:pPr>
              <w:spacing w:line="256" w:lineRule="auto"/>
              <w:ind w:right="-142"/>
              <w:jc w:val="center"/>
              <w:rPr>
                <w:sz w:val="18"/>
                <w:szCs w:val="18"/>
              </w:rPr>
            </w:pPr>
            <w:r w:rsidRPr="004575A5">
              <w:rPr>
                <w:sz w:val="18"/>
                <w:szCs w:val="18"/>
              </w:rPr>
              <w:t>I. REBALANS</w:t>
            </w:r>
          </w:p>
        </w:tc>
      </w:tr>
      <w:tr w:rsidR="004575A5" w:rsidRPr="004575A5" w14:paraId="1A8373CF" w14:textId="77777777" w:rsidTr="00D2288F">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A91052" w14:textId="77777777" w:rsidR="00D2288F" w:rsidRPr="004575A5" w:rsidRDefault="00D2288F">
            <w:pPr>
              <w:spacing w:line="256" w:lineRule="auto"/>
              <w:ind w:right="-142"/>
              <w:rPr>
                <w:sz w:val="18"/>
                <w:szCs w:val="18"/>
              </w:rPr>
            </w:pPr>
            <w:r w:rsidRPr="004575A5">
              <w:rPr>
                <w:sz w:val="18"/>
                <w:szCs w:val="18"/>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E3FBCC" w14:textId="77777777" w:rsidR="00D2288F" w:rsidRPr="004575A5" w:rsidRDefault="00D2288F">
            <w:pPr>
              <w:spacing w:line="256" w:lineRule="auto"/>
              <w:ind w:right="-142"/>
              <w:rPr>
                <w:sz w:val="18"/>
                <w:szCs w:val="18"/>
              </w:rPr>
            </w:pPr>
            <w:r w:rsidRPr="004575A5">
              <w:rPr>
                <w:sz w:val="18"/>
                <w:szCs w:val="18"/>
              </w:rPr>
              <w:t>Uspješnost provedenih aktivnosti kojima se osigurava funkcioniranje Lokalne razvojne agencije Požega</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13F8B11" w14:textId="77777777" w:rsidR="00D2288F" w:rsidRPr="004575A5" w:rsidRDefault="00D2288F">
            <w:pPr>
              <w:spacing w:line="256" w:lineRule="auto"/>
              <w:ind w:right="-142"/>
              <w:jc w:val="center"/>
              <w:rPr>
                <w:sz w:val="18"/>
                <w:szCs w:val="18"/>
              </w:rPr>
            </w:pPr>
            <w:r w:rsidRPr="004575A5">
              <w:rPr>
                <w:sz w:val="18"/>
                <w:szCs w:val="18"/>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DC6C95E" w14:textId="77777777" w:rsidR="00D2288F" w:rsidRPr="004575A5" w:rsidRDefault="00D2288F">
            <w:pPr>
              <w:spacing w:line="256" w:lineRule="auto"/>
              <w:ind w:right="-142"/>
              <w:jc w:val="center"/>
              <w:rPr>
                <w:sz w:val="18"/>
                <w:szCs w:val="18"/>
              </w:rPr>
            </w:pPr>
            <w:r w:rsidRPr="004575A5">
              <w:rPr>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E27EBD8" w14:textId="77777777" w:rsidR="00D2288F" w:rsidRPr="004575A5" w:rsidRDefault="00D2288F">
            <w:pPr>
              <w:spacing w:line="256" w:lineRule="auto"/>
              <w:ind w:right="-142"/>
              <w:jc w:val="center"/>
              <w:rPr>
                <w:sz w:val="18"/>
                <w:szCs w:val="18"/>
              </w:rPr>
            </w:pPr>
            <w:r w:rsidRPr="004575A5">
              <w:rPr>
                <w:sz w:val="18"/>
                <w:szCs w:val="18"/>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C8FAF5C" w14:textId="10EA6DA2" w:rsidR="00D2288F" w:rsidRPr="004575A5" w:rsidRDefault="00D2288F">
            <w:pPr>
              <w:spacing w:line="256" w:lineRule="auto"/>
              <w:ind w:right="-142"/>
              <w:jc w:val="center"/>
              <w:rPr>
                <w:sz w:val="18"/>
                <w:szCs w:val="18"/>
              </w:rPr>
            </w:pPr>
            <w:r w:rsidRPr="004575A5">
              <w:rPr>
                <w:sz w:val="18"/>
                <w:szCs w:val="18"/>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4739DB" w14:textId="77777777" w:rsidR="00D2288F" w:rsidRPr="004575A5" w:rsidRDefault="00D2288F">
            <w:pPr>
              <w:spacing w:line="256" w:lineRule="auto"/>
              <w:ind w:right="-142"/>
              <w:jc w:val="center"/>
              <w:rPr>
                <w:sz w:val="18"/>
                <w:szCs w:val="18"/>
              </w:rPr>
            </w:pPr>
            <w:r w:rsidRPr="004575A5">
              <w:rPr>
                <w:sz w:val="18"/>
                <w:szCs w:val="18"/>
              </w:rPr>
              <w:t>100</w:t>
            </w:r>
          </w:p>
        </w:tc>
      </w:tr>
      <w:tr w:rsidR="004575A5" w:rsidRPr="004575A5" w14:paraId="0D924C23" w14:textId="77777777" w:rsidTr="000450E9">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FFE7962" w14:textId="77777777" w:rsidR="00D2288F" w:rsidRPr="004575A5" w:rsidRDefault="00D2288F">
            <w:pPr>
              <w:spacing w:line="256" w:lineRule="auto"/>
              <w:ind w:right="-142"/>
              <w:rPr>
                <w:sz w:val="18"/>
                <w:szCs w:val="18"/>
              </w:rPr>
            </w:pPr>
            <w:r w:rsidRPr="004575A5">
              <w:rPr>
                <w:sz w:val="18"/>
                <w:szCs w:val="18"/>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0836C63" w14:textId="77777777" w:rsidR="00D2288F" w:rsidRPr="004575A5" w:rsidRDefault="00D2288F">
            <w:pPr>
              <w:spacing w:line="256" w:lineRule="auto"/>
              <w:ind w:right="-142"/>
              <w:rPr>
                <w:sz w:val="18"/>
                <w:szCs w:val="18"/>
              </w:rPr>
            </w:pPr>
            <w:r w:rsidRPr="004575A5">
              <w:rPr>
                <w:sz w:val="18"/>
                <w:szCs w:val="18"/>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CE1C5E3" w14:textId="77777777" w:rsidR="00D2288F" w:rsidRPr="004575A5" w:rsidRDefault="00D2288F">
            <w:pPr>
              <w:spacing w:line="256" w:lineRule="auto"/>
              <w:ind w:right="-142"/>
              <w:jc w:val="center"/>
              <w:rPr>
                <w:sz w:val="18"/>
                <w:szCs w:val="18"/>
              </w:rPr>
            </w:pPr>
            <w:r w:rsidRPr="004575A5">
              <w:rPr>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C7190F3" w14:textId="77777777" w:rsidR="00D2288F" w:rsidRPr="004575A5" w:rsidRDefault="00D2288F">
            <w:pPr>
              <w:spacing w:line="256" w:lineRule="auto"/>
              <w:ind w:right="-142"/>
              <w:jc w:val="center"/>
              <w:rPr>
                <w:sz w:val="18"/>
                <w:szCs w:val="18"/>
              </w:rPr>
            </w:pPr>
            <w:r w:rsidRPr="004575A5">
              <w:rPr>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BD27AF1" w14:textId="77777777" w:rsidR="00D2288F" w:rsidRPr="004575A5" w:rsidRDefault="00D2288F">
            <w:pPr>
              <w:spacing w:line="256" w:lineRule="auto"/>
              <w:ind w:right="-142"/>
              <w:jc w:val="center"/>
              <w:rPr>
                <w:sz w:val="18"/>
                <w:szCs w:val="18"/>
              </w:rPr>
            </w:pPr>
            <w:r w:rsidRPr="004575A5">
              <w:rPr>
                <w:sz w:val="18"/>
                <w:szCs w:val="18"/>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74C34005" w14:textId="1371C2AD" w:rsidR="00D2288F" w:rsidRPr="004575A5" w:rsidRDefault="00800A00">
            <w:pPr>
              <w:spacing w:line="256" w:lineRule="auto"/>
              <w:ind w:right="-142"/>
              <w:jc w:val="center"/>
              <w:rPr>
                <w:sz w:val="18"/>
                <w:szCs w:val="18"/>
              </w:rPr>
            </w:pPr>
            <w:r w:rsidRPr="004575A5">
              <w:rPr>
                <w:sz w:val="18"/>
                <w:szCs w:val="18"/>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017C032B" w14:textId="33B744F4" w:rsidR="00D2288F" w:rsidRPr="004575A5" w:rsidRDefault="00800A00">
            <w:pPr>
              <w:spacing w:line="256" w:lineRule="auto"/>
              <w:ind w:right="-142"/>
              <w:jc w:val="center"/>
              <w:rPr>
                <w:sz w:val="18"/>
                <w:szCs w:val="18"/>
              </w:rPr>
            </w:pPr>
            <w:r w:rsidRPr="004575A5">
              <w:rPr>
                <w:sz w:val="18"/>
                <w:szCs w:val="18"/>
              </w:rPr>
              <w:t>14</w:t>
            </w:r>
          </w:p>
        </w:tc>
      </w:tr>
    </w:tbl>
    <w:p w14:paraId="438E7BA7" w14:textId="77777777" w:rsidR="00D167BF" w:rsidRPr="004575A5" w:rsidRDefault="00D167BF" w:rsidP="00D2288F">
      <w:pPr>
        <w:ind w:right="-142"/>
        <w:jc w:val="both"/>
        <w:rPr>
          <w:sz w:val="22"/>
          <w:szCs w:val="22"/>
          <w:lang w:eastAsia="zh-CN"/>
        </w:rPr>
      </w:pPr>
    </w:p>
    <w:p w14:paraId="7687C19A" w14:textId="77777777" w:rsidR="00D2288F" w:rsidRPr="004575A5" w:rsidRDefault="00D2288F" w:rsidP="00D2288F">
      <w:pPr>
        <w:ind w:right="-142"/>
        <w:jc w:val="both"/>
        <w:rPr>
          <w:b/>
          <w:bCs/>
          <w:sz w:val="22"/>
          <w:szCs w:val="22"/>
        </w:rPr>
      </w:pPr>
      <w:r w:rsidRPr="004575A5">
        <w:rPr>
          <w:b/>
          <w:bCs/>
          <w:sz w:val="22"/>
          <w:szCs w:val="22"/>
        </w:rPr>
        <w:t>NAZIV PROGRAMA: PRIPREMA I PROVEDBA PROJEKATA</w:t>
      </w:r>
    </w:p>
    <w:p w14:paraId="511B37AA" w14:textId="77777777" w:rsidR="00D2288F" w:rsidRPr="004575A5" w:rsidRDefault="00D2288F" w:rsidP="00D2288F">
      <w:pPr>
        <w:ind w:right="-142"/>
        <w:jc w:val="both"/>
        <w:rPr>
          <w:sz w:val="22"/>
          <w:szCs w:val="22"/>
        </w:rPr>
      </w:pPr>
    </w:p>
    <w:p w14:paraId="1C336561" w14:textId="77777777" w:rsidR="00D2288F" w:rsidRPr="004575A5" w:rsidRDefault="00D2288F" w:rsidP="00D2288F">
      <w:pPr>
        <w:ind w:right="-142" w:firstLine="567"/>
        <w:jc w:val="both"/>
        <w:rPr>
          <w:sz w:val="22"/>
          <w:szCs w:val="22"/>
        </w:rPr>
      </w:pPr>
      <w:r w:rsidRPr="004575A5">
        <w:rPr>
          <w:sz w:val="22"/>
          <w:szCs w:val="22"/>
        </w:rPr>
        <w:t>Program se odnosi na poticanje razvoja gospodarstva, turizma, poljoprivrede i organizacija civilnog društva grada Požege kroz pripremu i provedbu projekata financiranih sredstvima Europske unije, nacionalnim i ostalim sredstvima.</w:t>
      </w:r>
    </w:p>
    <w:p w14:paraId="79715726" w14:textId="77777777" w:rsidR="00D2288F" w:rsidRPr="004575A5" w:rsidRDefault="00D2288F" w:rsidP="00D2288F">
      <w:pPr>
        <w:jc w:val="both"/>
        <w:rPr>
          <w:sz w:val="22"/>
          <w:szCs w:val="22"/>
        </w:rPr>
      </w:pPr>
    </w:p>
    <w:tbl>
      <w:tblPr>
        <w:tblStyle w:val="Reetkatablice1"/>
        <w:tblW w:w="9209" w:type="dxa"/>
        <w:tblLook w:val="04A0" w:firstRow="1" w:lastRow="0" w:firstColumn="1" w:lastColumn="0" w:noHBand="0" w:noVBand="1"/>
      </w:tblPr>
      <w:tblGrid>
        <w:gridCol w:w="4673"/>
        <w:gridCol w:w="1559"/>
        <w:gridCol w:w="1418"/>
        <w:gridCol w:w="1559"/>
      </w:tblGrid>
      <w:tr w:rsidR="004575A5" w:rsidRPr="004575A5" w14:paraId="2357B8F8" w14:textId="77777777" w:rsidTr="00D95599">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C29479E" w14:textId="77777777" w:rsidR="00C92D0C" w:rsidRPr="004575A5" w:rsidRDefault="00C92D0C" w:rsidP="00C92D0C">
            <w:pPr>
              <w:rPr>
                <w:rFonts w:ascii="Times New Roman" w:hAnsi="Times New Roman"/>
                <w:b/>
                <w:bCs/>
                <w:sz w:val="20"/>
                <w:szCs w:val="20"/>
                <w:lang w:eastAsia="hr-HR"/>
              </w:rPr>
            </w:pPr>
            <w:r w:rsidRPr="004575A5">
              <w:rPr>
                <w:rFonts w:ascii="Times New Roman" w:hAnsi="Times New Roman"/>
                <w:b/>
                <w:bCs/>
                <w:sz w:val="20"/>
                <w:szCs w:val="20"/>
                <w:lang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6AD20C9" w14:textId="41548431"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CF9530" w14:textId="1B353169"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9B27EE" w14:textId="61084D38" w:rsidR="00C92D0C" w:rsidRPr="004575A5" w:rsidRDefault="00C92D0C" w:rsidP="00D95599">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05B05601"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75FBDF5" w14:textId="77777777" w:rsidR="00D2288F" w:rsidRPr="004575A5" w:rsidRDefault="00D2288F">
            <w:pPr>
              <w:rPr>
                <w:rFonts w:ascii="Times New Roman" w:hAnsi="Times New Roman"/>
                <w:sz w:val="20"/>
                <w:szCs w:val="20"/>
                <w:lang w:eastAsia="hr-HR"/>
              </w:rPr>
            </w:pPr>
            <w:r w:rsidRPr="004575A5">
              <w:rPr>
                <w:rFonts w:ascii="Times New Roman" w:hAnsi="Times New Roman"/>
                <w:sz w:val="20"/>
                <w:szCs w:val="20"/>
                <w:lang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07653A"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22.725,00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9C33A69" w14:textId="53EB3BEE"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6.00</w:t>
            </w:r>
            <w:r w:rsidR="00D2288F" w:rsidRPr="004575A5">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A4ADE7" w14:textId="76EA1F90"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28.725</w:t>
            </w:r>
            <w:r w:rsidR="00D2288F" w:rsidRPr="004575A5">
              <w:rPr>
                <w:rFonts w:ascii="Times New Roman" w:hAnsi="Times New Roman"/>
                <w:sz w:val="20"/>
                <w:szCs w:val="20"/>
                <w:lang w:eastAsia="hr-HR"/>
              </w:rPr>
              <w:t>,00</w:t>
            </w:r>
          </w:p>
        </w:tc>
      </w:tr>
      <w:tr w:rsidR="004575A5" w:rsidRPr="004575A5" w14:paraId="0EB77C0F"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8E02B18" w14:textId="77777777" w:rsidR="00D2288F" w:rsidRPr="004575A5" w:rsidRDefault="00D2288F">
            <w:pPr>
              <w:rPr>
                <w:rFonts w:ascii="Times New Roman" w:hAnsi="Times New Roman"/>
                <w:sz w:val="20"/>
                <w:szCs w:val="20"/>
                <w:lang w:eastAsia="hr-HR"/>
              </w:rPr>
            </w:pPr>
            <w:r w:rsidRPr="004575A5">
              <w:rPr>
                <w:rFonts w:ascii="Times New Roman" w:hAnsi="Times New Roman"/>
                <w:sz w:val="20"/>
                <w:szCs w:val="20"/>
                <w:lang w:eastAsia="hr-HR"/>
              </w:rPr>
              <w:t xml:space="preserve">Tekući projekt T250003 MI ZA ZAJEDNICU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E2238B"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928,00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7A4D95" w14:textId="1B27C5FA"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62</w:t>
            </w:r>
            <w:r w:rsidR="00D2288F" w:rsidRPr="004575A5">
              <w:rPr>
                <w:rFonts w:ascii="Times New Roman" w:hAnsi="Times New Roman"/>
                <w:sz w:val="20"/>
                <w:szCs w:val="20"/>
                <w:lang w:eastAsia="hr-HR"/>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EFF2EE9" w14:textId="50D6FCC9"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990</w:t>
            </w:r>
            <w:r w:rsidR="00D2288F" w:rsidRPr="004575A5">
              <w:rPr>
                <w:rFonts w:ascii="Times New Roman" w:hAnsi="Times New Roman"/>
                <w:sz w:val="20"/>
                <w:szCs w:val="20"/>
                <w:lang w:eastAsia="hr-HR"/>
              </w:rPr>
              <w:t>,00</w:t>
            </w:r>
          </w:p>
        </w:tc>
      </w:tr>
      <w:tr w:rsidR="004575A5" w:rsidRPr="004575A5" w14:paraId="67D6E6D6"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01F1601" w14:textId="77777777" w:rsidR="00D2288F" w:rsidRPr="004575A5" w:rsidRDefault="00D2288F">
            <w:pPr>
              <w:rPr>
                <w:rFonts w:ascii="Times New Roman" w:hAnsi="Times New Roman"/>
                <w:sz w:val="20"/>
                <w:szCs w:val="20"/>
                <w:lang w:eastAsia="hr-HR"/>
              </w:rPr>
            </w:pPr>
            <w:r w:rsidRPr="004575A5">
              <w:rPr>
                <w:rFonts w:ascii="Times New Roman" w:hAnsi="Times New Roman"/>
                <w:sz w:val="20"/>
                <w:szCs w:val="20"/>
                <w:lang w:eastAsia="hr-HR"/>
              </w:rPr>
              <w:t xml:space="preserve">Tekući projekt T250005 NOVIM ZNANJIMA DO USPJEŠNOSTI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9BF3F0"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186,00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EA1449" w14:textId="0F15C1BC"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3</w:t>
            </w:r>
            <w:r w:rsidR="00D2288F" w:rsidRPr="004575A5">
              <w:rPr>
                <w:rFonts w:ascii="Times New Roman" w:hAnsi="Times New Roman"/>
                <w:sz w:val="20"/>
                <w:szCs w:val="20"/>
                <w:lang w:eastAsia="hr-HR"/>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18DCAF" w14:textId="056427C0"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189</w:t>
            </w:r>
            <w:r w:rsidR="00D2288F" w:rsidRPr="004575A5">
              <w:rPr>
                <w:rFonts w:ascii="Times New Roman" w:hAnsi="Times New Roman"/>
                <w:sz w:val="20"/>
                <w:szCs w:val="20"/>
                <w:lang w:eastAsia="hr-HR"/>
              </w:rPr>
              <w:t>,00</w:t>
            </w:r>
          </w:p>
        </w:tc>
      </w:tr>
      <w:tr w:rsidR="004575A5" w:rsidRPr="004575A5" w14:paraId="5BCC63BC"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3A628D1A" w14:textId="77777777" w:rsidR="00D2288F" w:rsidRPr="004575A5" w:rsidRDefault="00D2288F">
            <w:pPr>
              <w:rPr>
                <w:rFonts w:ascii="Times New Roman" w:hAnsi="Times New Roman"/>
                <w:sz w:val="20"/>
                <w:szCs w:val="20"/>
                <w:lang w:eastAsia="hr-HR"/>
              </w:rPr>
            </w:pPr>
            <w:r w:rsidRPr="004575A5">
              <w:rPr>
                <w:rFonts w:ascii="Times New Roman" w:hAnsi="Times New Roman"/>
                <w:sz w:val="20"/>
                <w:szCs w:val="20"/>
                <w:lang w:eastAsia="hr-HR"/>
              </w:rPr>
              <w:t>Tekući projekt T250009 PROJEKT BOND II – HAMAG BICRO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CBE912"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13.000,00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B95472" w14:textId="656AA3AC"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50</w:t>
            </w:r>
            <w:r w:rsidR="00D2288F" w:rsidRPr="004575A5">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EE96B75" w14:textId="0AE7D135"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13.50</w:t>
            </w:r>
            <w:r w:rsidR="00D2288F" w:rsidRPr="004575A5">
              <w:rPr>
                <w:rFonts w:ascii="Times New Roman" w:hAnsi="Times New Roman"/>
                <w:sz w:val="20"/>
                <w:szCs w:val="20"/>
                <w:lang w:eastAsia="hr-HR"/>
              </w:rPr>
              <w:t>0,00</w:t>
            </w:r>
          </w:p>
        </w:tc>
      </w:tr>
      <w:tr w:rsidR="004575A5" w:rsidRPr="004575A5" w14:paraId="77DCB844"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B1B036E" w14:textId="77777777" w:rsidR="00D2288F" w:rsidRPr="004575A5" w:rsidRDefault="00D2288F">
            <w:pPr>
              <w:rPr>
                <w:rFonts w:ascii="Times New Roman" w:hAnsi="Times New Roman"/>
                <w:sz w:val="20"/>
                <w:szCs w:val="20"/>
                <w:lang w:eastAsia="hr-HR"/>
              </w:rPr>
            </w:pPr>
            <w:r w:rsidRPr="004575A5">
              <w:rPr>
                <w:rFonts w:ascii="Times New Roman" w:hAnsi="Times New Roman"/>
                <w:sz w:val="20"/>
                <w:szCs w:val="20"/>
                <w:lang w:eastAsia="hr-HR"/>
              </w:rPr>
              <w:t>Tekući projekt T250011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5F6E85"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12.316,00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61FE32B" w14:textId="27F431BA"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80</w:t>
            </w:r>
            <w:r w:rsidR="00D2288F" w:rsidRPr="004575A5">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5AD651" w14:textId="624B4183" w:rsidR="00D2288F" w:rsidRPr="004575A5" w:rsidRDefault="000450E9">
            <w:pPr>
              <w:jc w:val="right"/>
              <w:rPr>
                <w:rFonts w:ascii="Times New Roman" w:hAnsi="Times New Roman"/>
                <w:sz w:val="20"/>
                <w:szCs w:val="20"/>
                <w:lang w:eastAsia="hr-HR"/>
              </w:rPr>
            </w:pPr>
            <w:r w:rsidRPr="004575A5">
              <w:rPr>
                <w:rFonts w:ascii="Times New Roman" w:hAnsi="Times New Roman"/>
                <w:sz w:val="20"/>
                <w:szCs w:val="20"/>
                <w:lang w:eastAsia="hr-HR"/>
              </w:rPr>
              <w:t>13.116</w:t>
            </w:r>
            <w:r w:rsidR="00D2288F" w:rsidRPr="004575A5">
              <w:rPr>
                <w:rFonts w:ascii="Times New Roman" w:hAnsi="Times New Roman"/>
                <w:sz w:val="20"/>
                <w:szCs w:val="20"/>
                <w:lang w:eastAsia="hr-HR"/>
              </w:rPr>
              <w:t>,00</w:t>
            </w:r>
          </w:p>
        </w:tc>
      </w:tr>
      <w:tr w:rsidR="00F156CC" w:rsidRPr="004575A5" w14:paraId="3AACA0C9" w14:textId="77777777" w:rsidTr="00D2288F">
        <w:trPr>
          <w:trHeight w:val="255"/>
        </w:trPr>
        <w:tc>
          <w:tcPr>
            <w:tcW w:w="4673" w:type="dxa"/>
            <w:tcBorders>
              <w:top w:val="single" w:sz="4" w:space="0" w:color="auto"/>
              <w:left w:val="single" w:sz="4" w:space="0" w:color="auto"/>
              <w:bottom w:val="single" w:sz="4" w:space="0" w:color="auto"/>
              <w:right w:val="single" w:sz="4" w:space="0" w:color="auto"/>
            </w:tcBorders>
            <w:noWrap/>
          </w:tcPr>
          <w:p w14:paraId="1CA22A8E" w14:textId="325814E4" w:rsidR="000450E9" w:rsidRPr="004575A5" w:rsidRDefault="000450E9" w:rsidP="000450E9">
            <w:pPr>
              <w:rPr>
                <w:sz w:val="20"/>
                <w:szCs w:val="20"/>
              </w:rPr>
            </w:pPr>
            <w:r w:rsidRPr="004575A5">
              <w:rPr>
                <w:rFonts w:ascii="Times New Roman" w:hAnsi="Times New Roman"/>
                <w:sz w:val="20"/>
                <w:szCs w:val="20"/>
                <w:lang w:eastAsia="hr-HR"/>
              </w:rPr>
              <w:t>Tekući projekt T250012 PETICA ZA DVOJE - VII.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14474468" w14:textId="337B6B64" w:rsidR="000450E9" w:rsidRPr="004575A5" w:rsidRDefault="000450E9" w:rsidP="000450E9">
            <w:pPr>
              <w:jc w:val="right"/>
              <w:rPr>
                <w:sz w:val="20"/>
                <w:szCs w:val="20"/>
              </w:rPr>
            </w:pPr>
            <w:r w:rsidRPr="004575A5">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1813D0" w14:textId="73CD9E89" w:rsidR="000450E9" w:rsidRPr="004575A5" w:rsidRDefault="000450E9" w:rsidP="000450E9">
            <w:pPr>
              <w:jc w:val="right"/>
              <w:rPr>
                <w:sz w:val="20"/>
                <w:szCs w:val="20"/>
              </w:rPr>
            </w:pPr>
            <w:r w:rsidRPr="004575A5">
              <w:rPr>
                <w:rFonts w:ascii="Times New Roman" w:hAnsi="Times New Roman"/>
                <w:sz w:val="20"/>
                <w:szCs w:val="20"/>
                <w:lang w:eastAsia="hr-HR"/>
              </w:rPr>
              <w:t>5.</w:t>
            </w:r>
            <w:r w:rsidR="00800A00" w:rsidRPr="004575A5">
              <w:rPr>
                <w:rFonts w:ascii="Times New Roman" w:hAnsi="Times New Roman"/>
                <w:sz w:val="20"/>
                <w:szCs w:val="20"/>
                <w:lang w:eastAsia="hr-HR"/>
              </w:rPr>
              <w:t>5</w:t>
            </w:r>
            <w:r w:rsidRPr="004575A5">
              <w:rPr>
                <w:rFonts w:ascii="Times New Roman" w:hAnsi="Times New Roman"/>
                <w:sz w:val="20"/>
                <w:szCs w:val="20"/>
                <w:lang w:eastAsia="hr-HR"/>
              </w:rPr>
              <w:t>39,00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FBCD7B8" w14:textId="78494E15" w:rsidR="000450E9" w:rsidRPr="004575A5" w:rsidRDefault="000450E9" w:rsidP="000450E9">
            <w:pPr>
              <w:jc w:val="right"/>
              <w:rPr>
                <w:sz w:val="20"/>
                <w:szCs w:val="20"/>
              </w:rPr>
            </w:pPr>
            <w:r w:rsidRPr="004575A5">
              <w:rPr>
                <w:rFonts w:ascii="Times New Roman" w:hAnsi="Times New Roman"/>
                <w:sz w:val="20"/>
                <w:szCs w:val="20"/>
                <w:lang w:eastAsia="hr-HR"/>
              </w:rPr>
              <w:t>5.539,00</w:t>
            </w:r>
          </w:p>
        </w:tc>
      </w:tr>
    </w:tbl>
    <w:p w14:paraId="39203DCA" w14:textId="77777777" w:rsidR="00D2288F" w:rsidRPr="004575A5" w:rsidRDefault="00D2288F" w:rsidP="00D2288F">
      <w:pPr>
        <w:jc w:val="both"/>
        <w:rPr>
          <w:sz w:val="22"/>
          <w:szCs w:val="22"/>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4575A5" w:rsidRPr="004575A5" w14:paraId="69018913" w14:textId="77777777" w:rsidTr="00D2288F">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EF3B90" w14:textId="77777777" w:rsidR="005D0F3E" w:rsidRPr="004575A5" w:rsidRDefault="005D0F3E" w:rsidP="005D0F3E">
            <w:pPr>
              <w:spacing w:line="256" w:lineRule="auto"/>
              <w:ind w:right="-142"/>
              <w:jc w:val="center"/>
              <w:rPr>
                <w:sz w:val="18"/>
                <w:szCs w:val="18"/>
              </w:rPr>
            </w:pPr>
            <w:r w:rsidRPr="004575A5">
              <w:rPr>
                <w:sz w:val="18"/>
                <w:szCs w:val="18"/>
              </w:rPr>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8CCBA3D" w14:textId="77777777" w:rsidR="005D0F3E" w:rsidRPr="004575A5" w:rsidRDefault="005D0F3E" w:rsidP="005D0F3E">
            <w:pPr>
              <w:spacing w:line="256" w:lineRule="auto"/>
              <w:ind w:right="-142"/>
              <w:jc w:val="center"/>
              <w:rPr>
                <w:sz w:val="18"/>
                <w:szCs w:val="18"/>
              </w:rPr>
            </w:pPr>
            <w:r w:rsidRPr="004575A5">
              <w:rPr>
                <w:sz w:val="18"/>
                <w:szCs w:val="18"/>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1116F1B" w14:textId="77777777" w:rsidR="005D0F3E" w:rsidRPr="004575A5" w:rsidRDefault="005D0F3E" w:rsidP="005D0F3E">
            <w:pPr>
              <w:spacing w:line="256" w:lineRule="auto"/>
              <w:ind w:right="-142"/>
              <w:jc w:val="center"/>
              <w:rPr>
                <w:sz w:val="18"/>
                <w:szCs w:val="18"/>
              </w:rPr>
            </w:pPr>
            <w:r w:rsidRPr="004575A5">
              <w:rPr>
                <w:sz w:val="18"/>
                <w:szCs w:val="18"/>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4E03A73" w14:textId="77777777" w:rsidR="005D0F3E" w:rsidRPr="004575A5" w:rsidRDefault="005D0F3E" w:rsidP="005D0F3E">
            <w:pPr>
              <w:spacing w:line="256" w:lineRule="auto"/>
              <w:ind w:right="-142"/>
              <w:jc w:val="center"/>
              <w:rPr>
                <w:sz w:val="18"/>
                <w:szCs w:val="18"/>
              </w:rPr>
            </w:pPr>
            <w:r w:rsidRPr="004575A5">
              <w:rPr>
                <w:sz w:val="18"/>
                <w:szCs w:val="18"/>
              </w:rPr>
              <w:t>Polazna vrijednost</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2F06E0" w14:textId="7A4F7B8C" w:rsidR="005D0F3E" w:rsidRPr="004575A5" w:rsidRDefault="005D0F3E" w:rsidP="005D0F3E">
            <w:pPr>
              <w:spacing w:line="256" w:lineRule="auto"/>
              <w:ind w:right="-142"/>
              <w:jc w:val="center"/>
              <w:rPr>
                <w:sz w:val="18"/>
                <w:szCs w:val="18"/>
              </w:rPr>
            </w:pPr>
            <w:r w:rsidRPr="004575A5">
              <w:rPr>
                <w:sz w:val="18"/>
                <w:szCs w:val="18"/>
              </w:rPr>
              <w:t>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C278297" w14:textId="7C55FFC3" w:rsidR="005D0F3E" w:rsidRPr="004575A5" w:rsidRDefault="005D0F3E" w:rsidP="005D0F3E">
            <w:pPr>
              <w:spacing w:line="256" w:lineRule="auto"/>
              <w:ind w:right="-142"/>
              <w:jc w:val="center"/>
              <w:rPr>
                <w:sz w:val="18"/>
                <w:szCs w:val="18"/>
              </w:rPr>
            </w:pPr>
            <w:r w:rsidRPr="004575A5">
              <w:rPr>
                <w:sz w:val="18"/>
                <w:szCs w:val="18"/>
              </w:rPr>
              <w:t>PROMJENA</w:t>
            </w:r>
          </w:p>
        </w:tc>
        <w:tc>
          <w:tcPr>
            <w:tcW w:w="137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C98BB5" w14:textId="1D836E39" w:rsidR="005D0F3E" w:rsidRPr="004575A5" w:rsidRDefault="005D0F3E" w:rsidP="005D0F3E">
            <w:pPr>
              <w:spacing w:line="256" w:lineRule="auto"/>
              <w:ind w:right="-142"/>
              <w:jc w:val="center"/>
              <w:rPr>
                <w:sz w:val="18"/>
                <w:szCs w:val="18"/>
              </w:rPr>
            </w:pPr>
            <w:r w:rsidRPr="004575A5">
              <w:rPr>
                <w:sz w:val="18"/>
                <w:szCs w:val="18"/>
              </w:rPr>
              <w:t>I. REBALANS</w:t>
            </w:r>
          </w:p>
        </w:tc>
      </w:tr>
      <w:tr w:rsidR="004575A5" w:rsidRPr="004575A5" w14:paraId="42CB9A72" w14:textId="77777777" w:rsidTr="000450E9">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7AF49470" w14:textId="77777777" w:rsidR="00D2288F" w:rsidRPr="004575A5" w:rsidRDefault="00D2288F">
            <w:pPr>
              <w:spacing w:line="256" w:lineRule="auto"/>
              <w:ind w:right="-142"/>
              <w:rPr>
                <w:sz w:val="18"/>
                <w:szCs w:val="18"/>
              </w:rPr>
            </w:pPr>
            <w:r w:rsidRPr="004575A5">
              <w:rPr>
                <w:sz w:val="18"/>
                <w:szCs w:val="18"/>
              </w:rPr>
              <w:t>Broj pripremljenih i provedenih projekata</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3EF742B" w14:textId="77777777" w:rsidR="00D2288F" w:rsidRPr="004575A5" w:rsidRDefault="00D2288F">
            <w:pPr>
              <w:spacing w:line="256" w:lineRule="auto"/>
              <w:ind w:right="-142"/>
              <w:rPr>
                <w:sz w:val="18"/>
                <w:szCs w:val="18"/>
              </w:rPr>
            </w:pPr>
            <w:r w:rsidRPr="004575A5">
              <w:rPr>
                <w:sz w:val="18"/>
                <w:szCs w:val="18"/>
              </w:rPr>
              <w:t>Broj pripremljenih i provedenih projekata u kojima sudjeluje Javna ustanova Lokalna razvojna agencija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4484340" w14:textId="77777777" w:rsidR="00D2288F" w:rsidRPr="004575A5" w:rsidRDefault="00D2288F">
            <w:pPr>
              <w:spacing w:line="256" w:lineRule="auto"/>
              <w:ind w:right="-142"/>
              <w:jc w:val="center"/>
              <w:rPr>
                <w:sz w:val="18"/>
                <w:szCs w:val="18"/>
              </w:rPr>
            </w:pPr>
            <w:r w:rsidRPr="004575A5">
              <w:rPr>
                <w:sz w:val="18"/>
                <w:szCs w:val="18"/>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4348DFD7" w14:textId="77777777" w:rsidR="00D2288F" w:rsidRPr="004575A5" w:rsidRDefault="00D2288F">
            <w:pPr>
              <w:spacing w:line="256" w:lineRule="auto"/>
              <w:ind w:right="-142"/>
              <w:jc w:val="center"/>
              <w:rPr>
                <w:sz w:val="18"/>
                <w:szCs w:val="18"/>
              </w:rPr>
            </w:pPr>
            <w:r w:rsidRPr="004575A5">
              <w:rPr>
                <w:sz w:val="18"/>
                <w:szCs w:val="18"/>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DC02308" w14:textId="77777777" w:rsidR="00D2288F" w:rsidRPr="004575A5" w:rsidRDefault="00D2288F">
            <w:pPr>
              <w:spacing w:line="256" w:lineRule="auto"/>
              <w:ind w:right="-142"/>
              <w:jc w:val="center"/>
              <w:rPr>
                <w:sz w:val="18"/>
                <w:szCs w:val="18"/>
              </w:rPr>
            </w:pPr>
            <w:r w:rsidRPr="004575A5">
              <w:rPr>
                <w:sz w:val="18"/>
                <w:szCs w:val="18"/>
              </w:rPr>
              <w:t>50</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2F0CC146" w14:textId="3247F0E5" w:rsidR="00D2288F" w:rsidRPr="004575A5" w:rsidRDefault="00800A00">
            <w:pPr>
              <w:spacing w:line="256" w:lineRule="auto"/>
              <w:ind w:right="-142"/>
              <w:jc w:val="center"/>
              <w:rPr>
                <w:sz w:val="18"/>
                <w:szCs w:val="18"/>
              </w:rPr>
            </w:pPr>
            <w:r w:rsidRPr="004575A5">
              <w:rPr>
                <w:sz w:val="18"/>
                <w:szCs w:val="18"/>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175F6C54" w14:textId="21861BDB" w:rsidR="00D2288F" w:rsidRPr="004575A5" w:rsidRDefault="00800A00">
            <w:pPr>
              <w:spacing w:line="256" w:lineRule="auto"/>
              <w:ind w:right="-142"/>
              <w:jc w:val="center"/>
              <w:rPr>
                <w:sz w:val="18"/>
                <w:szCs w:val="18"/>
              </w:rPr>
            </w:pPr>
            <w:r w:rsidRPr="004575A5">
              <w:rPr>
                <w:sz w:val="18"/>
                <w:szCs w:val="18"/>
              </w:rPr>
              <w:t>50</w:t>
            </w:r>
          </w:p>
        </w:tc>
      </w:tr>
    </w:tbl>
    <w:p w14:paraId="17F0EFA4" w14:textId="77777777" w:rsidR="00D2288F" w:rsidRPr="004575A5" w:rsidRDefault="00D2288F" w:rsidP="00D2288F">
      <w:pPr>
        <w:ind w:right="-142"/>
        <w:jc w:val="both"/>
        <w:rPr>
          <w:b/>
          <w:bCs/>
          <w:sz w:val="22"/>
          <w:szCs w:val="22"/>
          <w:lang w:eastAsia="zh-CN"/>
        </w:rPr>
      </w:pPr>
    </w:p>
    <w:p w14:paraId="35026D73" w14:textId="77777777" w:rsidR="00F156CC" w:rsidRPr="004575A5" w:rsidRDefault="00800A00" w:rsidP="00800A00">
      <w:pPr>
        <w:ind w:right="-142"/>
        <w:jc w:val="both"/>
        <w:rPr>
          <w:sz w:val="22"/>
          <w:szCs w:val="22"/>
        </w:rPr>
      </w:pPr>
      <w:r w:rsidRPr="004575A5">
        <w:rPr>
          <w:b/>
          <w:bCs/>
          <w:sz w:val="22"/>
          <w:szCs w:val="22"/>
        </w:rPr>
        <w:lastRenderedPageBreak/>
        <w:t>Otkrivanje ruralne baštine</w:t>
      </w:r>
      <w:r w:rsidRPr="004575A5">
        <w:rPr>
          <w:sz w:val="22"/>
          <w:szCs w:val="22"/>
        </w:rPr>
        <w:t xml:space="preserve"> – projekt koji se provodi u suradnji s projektnim partnerima iz Norveške, Slovenije i Sjeverne Makedonije a kojemu je cilj uspostavljanje novog klastera ljudskog kapitala kroz transnacionalnu suradnju i izgradnju kapaciteta s mrežom istraživačkih institucija, akademske zajednice, poduzeća i lokalnih vlasti koje djeluju u odabranim ruralnim područjima za valorizaciju lokalnih vina i </w:t>
      </w:r>
      <w:proofErr w:type="spellStart"/>
      <w:r w:rsidRPr="004575A5">
        <w:rPr>
          <w:sz w:val="22"/>
          <w:szCs w:val="22"/>
        </w:rPr>
        <w:t>cidera</w:t>
      </w:r>
      <w:proofErr w:type="spellEnd"/>
      <w:r w:rsidRPr="004575A5">
        <w:rPr>
          <w:sz w:val="22"/>
          <w:szCs w:val="22"/>
        </w:rPr>
        <w:t xml:space="preserve"> na temelju uzorkovanja i karakterizacije tla, s općim ciljem smanjenja egzodusa iz ruralnih područja i odljeva mozgova. </w:t>
      </w:r>
      <w:r w:rsidR="00F156CC" w:rsidRPr="004575A5">
        <w:rPr>
          <w:sz w:val="22"/>
          <w:szCs w:val="22"/>
        </w:rPr>
        <w:t>R</w:t>
      </w:r>
      <w:r w:rsidRPr="004575A5">
        <w:rPr>
          <w:sz w:val="22"/>
          <w:szCs w:val="22"/>
        </w:rPr>
        <w:t>ashodi projekta se povećavaju zbog potrebe organiziranja domaćinstva studijskog posjeta projektnih partnera</w:t>
      </w:r>
      <w:r w:rsidR="00F156CC" w:rsidRPr="004575A5">
        <w:rPr>
          <w:sz w:val="22"/>
          <w:szCs w:val="22"/>
        </w:rPr>
        <w:t>.</w:t>
      </w:r>
    </w:p>
    <w:p w14:paraId="0190D0EC" w14:textId="77777777" w:rsidR="00D2288F" w:rsidRPr="004575A5" w:rsidRDefault="00D2288F" w:rsidP="00D2288F">
      <w:pPr>
        <w:jc w:val="both"/>
        <w:rPr>
          <w:sz w:val="22"/>
          <w:szCs w:val="22"/>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4575A5" w:rsidRPr="004575A5" w14:paraId="5CFCAC7F" w14:textId="77777777" w:rsidTr="00D2288F">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AB90CD" w14:textId="77777777" w:rsidR="005D0F3E" w:rsidRPr="004575A5" w:rsidRDefault="005D0F3E" w:rsidP="005D0F3E">
            <w:pPr>
              <w:spacing w:line="256" w:lineRule="auto"/>
              <w:jc w:val="center"/>
              <w:rPr>
                <w:sz w:val="18"/>
                <w:szCs w:val="18"/>
              </w:rPr>
            </w:pPr>
            <w:r w:rsidRPr="004575A5">
              <w:rPr>
                <w:sz w:val="18"/>
                <w:szCs w:val="18"/>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DEE29C" w14:textId="77777777" w:rsidR="005D0F3E" w:rsidRPr="004575A5" w:rsidRDefault="005D0F3E" w:rsidP="005D0F3E">
            <w:pPr>
              <w:spacing w:line="256" w:lineRule="auto"/>
              <w:jc w:val="center"/>
              <w:rPr>
                <w:sz w:val="18"/>
                <w:szCs w:val="18"/>
              </w:rPr>
            </w:pPr>
            <w:r w:rsidRPr="004575A5">
              <w:rPr>
                <w:sz w:val="18"/>
                <w:szCs w:val="18"/>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4A873B8" w14:textId="77777777" w:rsidR="005D0F3E" w:rsidRPr="004575A5" w:rsidRDefault="005D0F3E" w:rsidP="005D0F3E">
            <w:pPr>
              <w:spacing w:line="256" w:lineRule="auto"/>
              <w:jc w:val="center"/>
              <w:rPr>
                <w:sz w:val="18"/>
                <w:szCs w:val="18"/>
              </w:rPr>
            </w:pPr>
            <w:r w:rsidRPr="004575A5">
              <w:rPr>
                <w:sz w:val="18"/>
                <w:szCs w:val="18"/>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6C316F" w14:textId="77777777" w:rsidR="005D0F3E" w:rsidRPr="004575A5" w:rsidRDefault="005D0F3E" w:rsidP="005D0F3E">
            <w:pPr>
              <w:spacing w:line="256" w:lineRule="auto"/>
              <w:jc w:val="center"/>
              <w:rPr>
                <w:sz w:val="18"/>
                <w:szCs w:val="18"/>
              </w:rPr>
            </w:pPr>
            <w:r w:rsidRPr="004575A5">
              <w:rPr>
                <w:sz w:val="18"/>
                <w:szCs w:val="18"/>
              </w:rPr>
              <w:t xml:space="preserve">Polazna vrijednost </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B15621" w14:textId="3A21EDC7" w:rsidR="005D0F3E" w:rsidRPr="004575A5" w:rsidRDefault="005D0F3E" w:rsidP="005D0F3E">
            <w:pPr>
              <w:spacing w:line="256" w:lineRule="auto"/>
              <w:jc w:val="center"/>
              <w:rPr>
                <w:sz w:val="18"/>
                <w:szCs w:val="18"/>
              </w:rPr>
            </w:pPr>
            <w:r w:rsidRPr="004575A5">
              <w:rPr>
                <w:sz w:val="18"/>
                <w:szCs w:val="18"/>
              </w:rPr>
              <w:t>PLAN 2023.</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041EB8F" w14:textId="4FC27D09" w:rsidR="005D0F3E" w:rsidRPr="004575A5" w:rsidRDefault="005D0F3E" w:rsidP="005D0F3E">
            <w:pPr>
              <w:spacing w:line="256" w:lineRule="auto"/>
              <w:jc w:val="center"/>
              <w:rPr>
                <w:sz w:val="18"/>
                <w:szCs w:val="18"/>
              </w:rPr>
            </w:pPr>
            <w:r w:rsidRPr="004575A5">
              <w:rPr>
                <w:sz w:val="18"/>
                <w:szCs w:val="18"/>
              </w:rPr>
              <w:t>PROMJENA</w:t>
            </w:r>
          </w:p>
        </w:tc>
        <w:tc>
          <w:tcPr>
            <w:tcW w:w="1276"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BF68FF0" w14:textId="052A3FF1" w:rsidR="005D0F3E" w:rsidRPr="004575A5" w:rsidRDefault="005D0F3E" w:rsidP="005D0F3E">
            <w:pPr>
              <w:spacing w:line="256" w:lineRule="auto"/>
              <w:jc w:val="center"/>
              <w:rPr>
                <w:sz w:val="18"/>
                <w:szCs w:val="18"/>
              </w:rPr>
            </w:pPr>
            <w:r w:rsidRPr="004575A5">
              <w:rPr>
                <w:sz w:val="18"/>
                <w:szCs w:val="18"/>
              </w:rPr>
              <w:t>I. REBALANS</w:t>
            </w:r>
          </w:p>
        </w:tc>
      </w:tr>
      <w:tr w:rsidR="004575A5" w:rsidRPr="004575A5" w14:paraId="4F316883" w14:textId="77777777" w:rsidTr="00D2288F">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4727AD2" w14:textId="77777777" w:rsidR="00D2288F" w:rsidRPr="004575A5" w:rsidRDefault="00D2288F">
            <w:pPr>
              <w:spacing w:line="256" w:lineRule="auto"/>
              <w:rPr>
                <w:sz w:val="18"/>
                <w:szCs w:val="18"/>
              </w:rPr>
            </w:pPr>
            <w:r w:rsidRPr="004575A5">
              <w:rPr>
                <w:sz w:val="18"/>
                <w:szCs w:val="18"/>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DEBFB4" w14:textId="77777777" w:rsidR="00D2288F" w:rsidRPr="004575A5" w:rsidRDefault="00D2288F">
            <w:pPr>
              <w:spacing w:line="256" w:lineRule="auto"/>
              <w:rPr>
                <w:sz w:val="18"/>
                <w:szCs w:val="18"/>
              </w:rPr>
            </w:pPr>
            <w:r w:rsidRPr="004575A5">
              <w:rPr>
                <w:sz w:val="18"/>
                <w:szCs w:val="18"/>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6D2811" w14:textId="77777777" w:rsidR="00D2288F" w:rsidRPr="004575A5" w:rsidRDefault="00D2288F">
            <w:pPr>
              <w:spacing w:line="256" w:lineRule="auto"/>
              <w:jc w:val="center"/>
              <w:rPr>
                <w:sz w:val="18"/>
                <w:szCs w:val="18"/>
              </w:rPr>
            </w:pPr>
            <w:r w:rsidRPr="004575A5">
              <w:rPr>
                <w:sz w:val="18"/>
                <w:szCs w:val="18"/>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8A6FF8C" w14:textId="77777777" w:rsidR="00D2288F" w:rsidRPr="004575A5" w:rsidRDefault="00D2288F">
            <w:pPr>
              <w:spacing w:line="256" w:lineRule="auto"/>
              <w:jc w:val="center"/>
              <w:rPr>
                <w:sz w:val="18"/>
                <w:szCs w:val="18"/>
              </w:rPr>
            </w:pPr>
            <w:r w:rsidRPr="004575A5">
              <w:rPr>
                <w:sz w:val="18"/>
                <w:szCs w:val="18"/>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A682F0" w14:textId="77777777" w:rsidR="00D2288F" w:rsidRPr="004575A5" w:rsidRDefault="00D2288F">
            <w:pPr>
              <w:spacing w:line="256" w:lineRule="auto"/>
              <w:jc w:val="center"/>
              <w:rPr>
                <w:sz w:val="18"/>
                <w:szCs w:val="18"/>
              </w:rPr>
            </w:pPr>
            <w:r w:rsidRPr="004575A5">
              <w:rPr>
                <w:sz w:val="18"/>
                <w:szCs w:val="18"/>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3FA0C4E" w14:textId="77777777" w:rsidR="00D2288F" w:rsidRPr="004575A5" w:rsidRDefault="00D2288F">
            <w:pPr>
              <w:spacing w:line="256" w:lineRule="auto"/>
              <w:jc w:val="center"/>
              <w:rPr>
                <w:sz w:val="18"/>
                <w:szCs w:val="18"/>
              </w:rPr>
            </w:pPr>
            <w:r w:rsidRPr="004575A5">
              <w:rPr>
                <w:sz w:val="18"/>
                <w:szCs w:val="18"/>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B6BB03" w14:textId="49CA009D" w:rsidR="00D2288F" w:rsidRPr="004575A5" w:rsidRDefault="00800A00">
            <w:pPr>
              <w:spacing w:line="256" w:lineRule="auto"/>
              <w:jc w:val="center"/>
              <w:rPr>
                <w:sz w:val="18"/>
                <w:szCs w:val="18"/>
              </w:rPr>
            </w:pPr>
            <w:r w:rsidRPr="004575A5">
              <w:rPr>
                <w:sz w:val="18"/>
                <w:szCs w:val="18"/>
              </w:rPr>
              <w:t>12</w:t>
            </w:r>
          </w:p>
        </w:tc>
      </w:tr>
    </w:tbl>
    <w:p w14:paraId="35833E56" w14:textId="4DC0EC93" w:rsidR="00D2288F" w:rsidRPr="004575A5" w:rsidRDefault="00D2288F" w:rsidP="00D2288F">
      <w:pPr>
        <w:jc w:val="both"/>
        <w:rPr>
          <w:sz w:val="22"/>
          <w:szCs w:val="22"/>
          <w:lang w:eastAsia="zh-CN"/>
        </w:rPr>
      </w:pPr>
    </w:p>
    <w:p w14:paraId="2F82941F" w14:textId="77777777" w:rsidR="00F156CC" w:rsidRPr="004575A5" w:rsidRDefault="00800A00" w:rsidP="00D2288F">
      <w:pPr>
        <w:jc w:val="both"/>
        <w:rPr>
          <w:sz w:val="22"/>
          <w:szCs w:val="22"/>
        </w:rPr>
      </w:pPr>
      <w:r w:rsidRPr="004575A5">
        <w:rPr>
          <w:b/>
          <w:bCs/>
          <w:sz w:val="22"/>
          <w:szCs w:val="22"/>
        </w:rPr>
        <w:t>Mi za zajednicu</w:t>
      </w:r>
      <w:r w:rsidRPr="004575A5">
        <w:rPr>
          <w:sz w:val="22"/>
          <w:szCs w:val="22"/>
        </w:rPr>
        <w:t xml:space="preserve"> – projekt koji svojim projektnim partnerstvom i provedenim aktivnostima treba dovesti do jačanja kapaciteta organizacije civilnog društva, boljem i kvalitetnijem radu Udruge „MI“, aktivnijem sudjelovanjem Udruge u životu zajednice, što će utjecati na efikasnije društvo, veće zadovoljstvo i kvalitetu života i efikasniju zajednicu</w:t>
      </w:r>
      <w:r w:rsidR="00F156CC" w:rsidRPr="004575A5">
        <w:rPr>
          <w:sz w:val="22"/>
          <w:szCs w:val="22"/>
        </w:rPr>
        <w:t>, a povećanje se odnosi na usklađenje sa stvarnim stanjem projekta.</w:t>
      </w:r>
    </w:p>
    <w:p w14:paraId="6D0A93AC" w14:textId="77777777" w:rsidR="00D2288F" w:rsidRPr="004575A5" w:rsidRDefault="00D2288F" w:rsidP="00D2288F">
      <w:pPr>
        <w:jc w:val="both"/>
        <w:rPr>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4575A5" w:rsidRPr="004575A5" w14:paraId="2A27B88A" w14:textId="77777777" w:rsidTr="00D2288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D02EF6" w14:textId="77777777" w:rsidR="005D0F3E" w:rsidRPr="004575A5" w:rsidRDefault="005D0F3E" w:rsidP="005D0F3E">
            <w:pPr>
              <w:spacing w:line="256" w:lineRule="auto"/>
              <w:jc w:val="center"/>
              <w:rPr>
                <w:sz w:val="18"/>
                <w:szCs w:val="18"/>
              </w:rPr>
            </w:pPr>
            <w:r w:rsidRPr="004575A5">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2A66869" w14:textId="77777777" w:rsidR="005D0F3E" w:rsidRPr="004575A5" w:rsidRDefault="005D0F3E" w:rsidP="005D0F3E">
            <w:pPr>
              <w:spacing w:line="256" w:lineRule="auto"/>
              <w:jc w:val="center"/>
              <w:rPr>
                <w:sz w:val="18"/>
                <w:szCs w:val="18"/>
              </w:rPr>
            </w:pPr>
            <w:r w:rsidRPr="004575A5">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06434" w14:textId="77777777" w:rsidR="005D0F3E" w:rsidRPr="004575A5" w:rsidRDefault="005D0F3E" w:rsidP="005D0F3E">
            <w:pPr>
              <w:spacing w:line="256" w:lineRule="auto"/>
              <w:jc w:val="center"/>
              <w:rPr>
                <w:sz w:val="18"/>
                <w:szCs w:val="18"/>
              </w:rPr>
            </w:pPr>
            <w:r w:rsidRPr="004575A5">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B10F37D" w14:textId="77777777" w:rsidR="005D0F3E" w:rsidRPr="004575A5" w:rsidRDefault="005D0F3E" w:rsidP="005D0F3E">
            <w:pPr>
              <w:spacing w:line="256" w:lineRule="auto"/>
              <w:jc w:val="center"/>
              <w:rPr>
                <w:sz w:val="18"/>
                <w:szCs w:val="18"/>
              </w:rPr>
            </w:pPr>
            <w:r w:rsidRPr="004575A5">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459B8A9" w14:textId="7CDD620A" w:rsidR="005D0F3E" w:rsidRPr="004575A5" w:rsidRDefault="005D0F3E" w:rsidP="005D0F3E">
            <w:pPr>
              <w:spacing w:line="256" w:lineRule="auto"/>
              <w:jc w:val="center"/>
              <w:rPr>
                <w:sz w:val="18"/>
                <w:szCs w:val="18"/>
              </w:rPr>
            </w:pPr>
            <w:r w:rsidRPr="004575A5">
              <w:rPr>
                <w:sz w:val="18"/>
                <w:szCs w:val="18"/>
              </w:rPr>
              <w:t>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0DF25B" w14:textId="2D54D110" w:rsidR="005D0F3E" w:rsidRPr="004575A5" w:rsidRDefault="005D0F3E" w:rsidP="005D0F3E">
            <w:pPr>
              <w:spacing w:line="256" w:lineRule="auto"/>
              <w:jc w:val="center"/>
              <w:rPr>
                <w:sz w:val="18"/>
                <w:szCs w:val="18"/>
              </w:rPr>
            </w:pPr>
            <w:r w:rsidRPr="004575A5">
              <w:rPr>
                <w:sz w:val="18"/>
                <w:szCs w:val="18"/>
              </w:rPr>
              <w:t>PROMJENA</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F17410F" w14:textId="5584D025" w:rsidR="005D0F3E" w:rsidRPr="004575A5" w:rsidRDefault="005D0F3E" w:rsidP="005D0F3E">
            <w:pPr>
              <w:spacing w:line="256" w:lineRule="auto"/>
              <w:jc w:val="center"/>
              <w:rPr>
                <w:sz w:val="18"/>
                <w:szCs w:val="18"/>
              </w:rPr>
            </w:pPr>
            <w:r w:rsidRPr="004575A5">
              <w:rPr>
                <w:sz w:val="18"/>
                <w:szCs w:val="18"/>
              </w:rPr>
              <w:t>I. REBALANS</w:t>
            </w:r>
          </w:p>
        </w:tc>
      </w:tr>
      <w:tr w:rsidR="004575A5" w:rsidRPr="004575A5" w14:paraId="236FC6E6" w14:textId="77777777" w:rsidTr="00D2288F">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0DF42AD" w14:textId="77777777" w:rsidR="00D2288F" w:rsidRPr="004575A5" w:rsidRDefault="00D2288F">
            <w:pPr>
              <w:spacing w:line="256" w:lineRule="auto"/>
              <w:rPr>
                <w:sz w:val="18"/>
                <w:szCs w:val="18"/>
              </w:rPr>
            </w:pPr>
            <w:r w:rsidRPr="004575A5">
              <w:rPr>
                <w:sz w:val="18"/>
                <w:szCs w:val="18"/>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00DB7B3" w14:textId="77777777" w:rsidR="00D2288F" w:rsidRPr="004575A5" w:rsidRDefault="00D2288F">
            <w:pPr>
              <w:spacing w:line="256" w:lineRule="auto"/>
              <w:rPr>
                <w:sz w:val="18"/>
                <w:szCs w:val="18"/>
              </w:rPr>
            </w:pPr>
            <w:r w:rsidRPr="004575A5">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4D0121" w14:textId="77777777" w:rsidR="00D2288F" w:rsidRPr="004575A5" w:rsidRDefault="00D2288F">
            <w:pPr>
              <w:spacing w:line="256" w:lineRule="auto"/>
              <w:jc w:val="center"/>
              <w:rPr>
                <w:sz w:val="18"/>
                <w:szCs w:val="18"/>
              </w:rPr>
            </w:pPr>
            <w:r w:rsidRPr="004575A5">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A31242F" w14:textId="77777777" w:rsidR="00D2288F" w:rsidRPr="004575A5" w:rsidRDefault="00D2288F">
            <w:pPr>
              <w:spacing w:line="256" w:lineRule="auto"/>
              <w:jc w:val="center"/>
              <w:rPr>
                <w:sz w:val="18"/>
                <w:szCs w:val="18"/>
              </w:rPr>
            </w:pPr>
            <w:r w:rsidRPr="004575A5">
              <w:rPr>
                <w:sz w:val="18"/>
                <w:szCs w:val="18"/>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A45E6B5" w14:textId="77777777" w:rsidR="00D2288F" w:rsidRPr="004575A5" w:rsidRDefault="00D2288F">
            <w:pPr>
              <w:spacing w:line="256" w:lineRule="auto"/>
              <w:jc w:val="center"/>
              <w:rPr>
                <w:sz w:val="18"/>
                <w:szCs w:val="18"/>
              </w:rPr>
            </w:pPr>
            <w:r w:rsidRPr="004575A5">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6B07A1C" w14:textId="77777777" w:rsidR="00D2288F" w:rsidRPr="004575A5" w:rsidRDefault="00D2288F">
            <w:pPr>
              <w:spacing w:line="256" w:lineRule="auto"/>
              <w:jc w:val="center"/>
              <w:rPr>
                <w:sz w:val="18"/>
                <w:szCs w:val="18"/>
              </w:rPr>
            </w:pPr>
            <w:r w:rsidRPr="004575A5">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493B2B" w14:textId="77777777" w:rsidR="00D2288F" w:rsidRPr="004575A5" w:rsidRDefault="00D2288F">
            <w:pPr>
              <w:spacing w:line="256" w:lineRule="auto"/>
              <w:jc w:val="center"/>
              <w:rPr>
                <w:sz w:val="18"/>
                <w:szCs w:val="18"/>
              </w:rPr>
            </w:pPr>
            <w:r w:rsidRPr="004575A5">
              <w:rPr>
                <w:sz w:val="18"/>
                <w:szCs w:val="18"/>
              </w:rPr>
              <w:t>0</w:t>
            </w:r>
          </w:p>
        </w:tc>
      </w:tr>
    </w:tbl>
    <w:p w14:paraId="122E3D13" w14:textId="77777777" w:rsidR="00D2288F" w:rsidRPr="004575A5" w:rsidRDefault="00D2288F" w:rsidP="00D2288F">
      <w:pPr>
        <w:jc w:val="both"/>
        <w:rPr>
          <w:sz w:val="22"/>
          <w:szCs w:val="22"/>
          <w:lang w:eastAsia="zh-CN"/>
        </w:rPr>
      </w:pPr>
    </w:p>
    <w:p w14:paraId="12E9BB60" w14:textId="3F792EB8" w:rsidR="00D2288F" w:rsidRPr="004575A5" w:rsidRDefault="00D2288F" w:rsidP="00D2288F">
      <w:pPr>
        <w:jc w:val="both"/>
        <w:rPr>
          <w:sz w:val="22"/>
          <w:szCs w:val="22"/>
        </w:rPr>
      </w:pPr>
      <w:r w:rsidRPr="004575A5">
        <w:rPr>
          <w:b/>
          <w:bCs/>
          <w:sz w:val="22"/>
          <w:szCs w:val="22"/>
        </w:rPr>
        <w:t>Novim znanjima do uspješnosti</w:t>
      </w:r>
      <w:r w:rsidRPr="004575A5">
        <w:rPr>
          <w:sz w:val="22"/>
          <w:szCs w:val="22"/>
        </w:rPr>
        <w:t xml:space="preserve"> - projekt koji će dobro promišljenim aktivnostima raditi na jačanju kapaciteta organizacije civilnog društva, razvoju partnerskih odnosa, aktivnijem sudjelovanjem što će rezultirati većom kvalitetom života društva u cjelini. </w:t>
      </w:r>
    </w:p>
    <w:p w14:paraId="2BC61191" w14:textId="77777777" w:rsidR="00D2288F" w:rsidRPr="004575A5" w:rsidRDefault="00D2288F" w:rsidP="00D2288F">
      <w:pPr>
        <w:jc w:val="both"/>
        <w:rPr>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4575A5" w:rsidRPr="004575A5" w14:paraId="4F886312" w14:textId="77777777" w:rsidTr="00D2288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9CAA49" w14:textId="77777777" w:rsidR="005D0F3E" w:rsidRPr="004575A5" w:rsidRDefault="005D0F3E" w:rsidP="005D0F3E">
            <w:pPr>
              <w:spacing w:line="256" w:lineRule="auto"/>
              <w:jc w:val="center"/>
              <w:rPr>
                <w:sz w:val="18"/>
                <w:szCs w:val="18"/>
              </w:rPr>
            </w:pPr>
            <w:r w:rsidRPr="004575A5">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3D9EB7" w14:textId="77777777" w:rsidR="005D0F3E" w:rsidRPr="004575A5" w:rsidRDefault="005D0F3E" w:rsidP="005D0F3E">
            <w:pPr>
              <w:spacing w:line="256" w:lineRule="auto"/>
              <w:jc w:val="center"/>
              <w:rPr>
                <w:sz w:val="18"/>
                <w:szCs w:val="18"/>
              </w:rPr>
            </w:pPr>
            <w:r w:rsidRPr="004575A5">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FEB769" w14:textId="77777777" w:rsidR="005D0F3E" w:rsidRPr="004575A5" w:rsidRDefault="005D0F3E" w:rsidP="005D0F3E">
            <w:pPr>
              <w:spacing w:line="256" w:lineRule="auto"/>
              <w:jc w:val="center"/>
              <w:rPr>
                <w:sz w:val="18"/>
                <w:szCs w:val="18"/>
              </w:rPr>
            </w:pPr>
            <w:r w:rsidRPr="004575A5">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9CF0453" w14:textId="77777777" w:rsidR="005D0F3E" w:rsidRPr="004575A5" w:rsidRDefault="005D0F3E" w:rsidP="005D0F3E">
            <w:pPr>
              <w:spacing w:line="256" w:lineRule="auto"/>
              <w:jc w:val="center"/>
              <w:rPr>
                <w:sz w:val="18"/>
                <w:szCs w:val="18"/>
              </w:rPr>
            </w:pPr>
            <w:r w:rsidRPr="004575A5">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E59B13" w14:textId="0ADA25A4" w:rsidR="005D0F3E" w:rsidRPr="004575A5" w:rsidRDefault="005D0F3E" w:rsidP="005D0F3E">
            <w:pPr>
              <w:spacing w:line="256" w:lineRule="auto"/>
              <w:jc w:val="center"/>
              <w:rPr>
                <w:sz w:val="18"/>
                <w:szCs w:val="18"/>
              </w:rPr>
            </w:pPr>
            <w:r w:rsidRPr="004575A5">
              <w:rPr>
                <w:sz w:val="18"/>
                <w:szCs w:val="18"/>
              </w:rPr>
              <w:t>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47B0736" w14:textId="2F5C9002" w:rsidR="005D0F3E" w:rsidRPr="004575A5" w:rsidRDefault="005D0F3E" w:rsidP="005D0F3E">
            <w:pPr>
              <w:spacing w:line="256" w:lineRule="auto"/>
              <w:jc w:val="center"/>
              <w:rPr>
                <w:sz w:val="18"/>
                <w:szCs w:val="18"/>
              </w:rPr>
            </w:pPr>
            <w:r w:rsidRPr="004575A5">
              <w:rPr>
                <w:sz w:val="18"/>
                <w:szCs w:val="18"/>
              </w:rPr>
              <w:t>PROMJENA</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ED07E41" w14:textId="552C1125" w:rsidR="005D0F3E" w:rsidRPr="004575A5" w:rsidRDefault="005D0F3E" w:rsidP="005D0F3E">
            <w:pPr>
              <w:spacing w:line="256" w:lineRule="auto"/>
              <w:jc w:val="center"/>
              <w:rPr>
                <w:sz w:val="18"/>
                <w:szCs w:val="18"/>
              </w:rPr>
            </w:pPr>
            <w:r w:rsidRPr="004575A5">
              <w:rPr>
                <w:sz w:val="18"/>
                <w:szCs w:val="18"/>
              </w:rPr>
              <w:t>I. REBALANS</w:t>
            </w:r>
          </w:p>
        </w:tc>
      </w:tr>
      <w:tr w:rsidR="004575A5" w:rsidRPr="004575A5" w14:paraId="44521710" w14:textId="77777777" w:rsidTr="00D2288F">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4D9343" w14:textId="77777777" w:rsidR="00D2288F" w:rsidRPr="004575A5" w:rsidRDefault="00D2288F">
            <w:pPr>
              <w:spacing w:line="256" w:lineRule="auto"/>
              <w:rPr>
                <w:sz w:val="18"/>
                <w:szCs w:val="18"/>
              </w:rPr>
            </w:pPr>
            <w:r w:rsidRPr="004575A5">
              <w:rPr>
                <w:sz w:val="18"/>
                <w:szCs w:val="18"/>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117567E" w14:textId="77777777" w:rsidR="00D2288F" w:rsidRPr="004575A5" w:rsidRDefault="00D2288F">
            <w:pPr>
              <w:spacing w:line="256" w:lineRule="auto"/>
              <w:rPr>
                <w:sz w:val="18"/>
                <w:szCs w:val="18"/>
              </w:rPr>
            </w:pPr>
            <w:r w:rsidRPr="004575A5">
              <w:rPr>
                <w:sz w:val="18"/>
                <w:szCs w:val="18"/>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75E01DB" w14:textId="77777777" w:rsidR="00D2288F" w:rsidRPr="004575A5" w:rsidRDefault="00D2288F">
            <w:pPr>
              <w:spacing w:line="256" w:lineRule="auto"/>
              <w:jc w:val="center"/>
              <w:rPr>
                <w:sz w:val="18"/>
                <w:szCs w:val="18"/>
              </w:rPr>
            </w:pPr>
            <w:r w:rsidRPr="004575A5">
              <w:rPr>
                <w:sz w:val="18"/>
                <w:szCs w:val="18"/>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C79FF7C" w14:textId="77777777" w:rsidR="00D2288F" w:rsidRPr="004575A5" w:rsidRDefault="00D2288F">
            <w:pPr>
              <w:spacing w:line="256" w:lineRule="auto"/>
              <w:jc w:val="center"/>
              <w:rPr>
                <w:sz w:val="18"/>
                <w:szCs w:val="18"/>
              </w:rPr>
            </w:pPr>
            <w:r w:rsidRPr="004575A5">
              <w:rPr>
                <w:sz w:val="18"/>
                <w:szCs w:val="18"/>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4AF21D" w14:textId="77777777" w:rsidR="00D2288F" w:rsidRPr="004575A5" w:rsidRDefault="00D2288F">
            <w:pPr>
              <w:spacing w:line="256" w:lineRule="auto"/>
              <w:jc w:val="center"/>
              <w:rPr>
                <w:sz w:val="18"/>
                <w:szCs w:val="18"/>
              </w:rPr>
            </w:pPr>
            <w:r w:rsidRPr="004575A5">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93739F8" w14:textId="77777777" w:rsidR="00D2288F" w:rsidRPr="004575A5" w:rsidRDefault="00D2288F">
            <w:pPr>
              <w:spacing w:line="256" w:lineRule="auto"/>
              <w:jc w:val="center"/>
              <w:rPr>
                <w:sz w:val="18"/>
                <w:szCs w:val="18"/>
              </w:rPr>
            </w:pPr>
            <w:r w:rsidRPr="004575A5">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6B7CD77" w14:textId="6F536224" w:rsidR="00D2288F" w:rsidRPr="004575A5" w:rsidRDefault="00800A00">
            <w:pPr>
              <w:spacing w:line="256" w:lineRule="auto"/>
              <w:jc w:val="center"/>
              <w:rPr>
                <w:sz w:val="18"/>
                <w:szCs w:val="18"/>
              </w:rPr>
            </w:pPr>
            <w:r w:rsidRPr="004575A5">
              <w:rPr>
                <w:sz w:val="18"/>
                <w:szCs w:val="18"/>
              </w:rPr>
              <w:t>1</w:t>
            </w:r>
          </w:p>
        </w:tc>
      </w:tr>
    </w:tbl>
    <w:p w14:paraId="1C4B8992" w14:textId="77777777" w:rsidR="00D2288F" w:rsidRPr="004575A5" w:rsidRDefault="00D2288F" w:rsidP="00D2288F">
      <w:pPr>
        <w:jc w:val="both"/>
        <w:rPr>
          <w:sz w:val="22"/>
          <w:szCs w:val="22"/>
          <w:lang w:eastAsia="zh-CN"/>
        </w:rPr>
      </w:pPr>
    </w:p>
    <w:p w14:paraId="18E967D4" w14:textId="2C3155D8" w:rsidR="00D2288F" w:rsidRPr="004575A5" w:rsidRDefault="00D2288F" w:rsidP="00D2288F">
      <w:pPr>
        <w:jc w:val="both"/>
        <w:rPr>
          <w:sz w:val="22"/>
          <w:szCs w:val="22"/>
        </w:rPr>
      </w:pPr>
      <w:r w:rsidRPr="004575A5">
        <w:rPr>
          <w:b/>
          <w:bCs/>
          <w:sz w:val="22"/>
          <w:szCs w:val="22"/>
        </w:rPr>
        <w:t>Projekt BOND II – HAMAG BICRO</w:t>
      </w:r>
      <w:r w:rsidRPr="004575A5">
        <w:rPr>
          <w:sz w:val="22"/>
          <w:szCs w:val="22"/>
        </w:rPr>
        <w:t xml:space="preserve"> – Lokalna razvojna agencija postala je dio projekt BOND II koji provodi HAMAG BICRO.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Djelatnici Lokalne razvojne agencije Požega, kroz ovaj projekt, sudjel</w:t>
      </w:r>
      <w:r w:rsidR="00F156CC" w:rsidRPr="004575A5">
        <w:rPr>
          <w:sz w:val="22"/>
          <w:szCs w:val="22"/>
        </w:rPr>
        <w:t xml:space="preserve">uju na </w:t>
      </w:r>
      <w:r w:rsidRPr="004575A5">
        <w:rPr>
          <w:sz w:val="22"/>
          <w:szCs w:val="22"/>
        </w:rPr>
        <w:t>različitim edukacijama, seminarima i sastancima kako bi ojačali svoje kompetencije i pružili dodatne usluge poduzetnicima</w:t>
      </w:r>
      <w:r w:rsidR="00F156CC" w:rsidRPr="004575A5">
        <w:rPr>
          <w:sz w:val="22"/>
          <w:szCs w:val="22"/>
        </w:rPr>
        <w:t>, a povećanje se odnosi na usklađenje troškova sa stvarnim stanjem.</w:t>
      </w:r>
    </w:p>
    <w:p w14:paraId="4D40F5EC" w14:textId="77777777" w:rsidR="00D2288F" w:rsidRPr="004575A5" w:rsidRDefault="00D2288F" w:rsidP="00D2288F">
      <w:pPr>
        <w:jc w:val="both"/>
        <w:rPr>
          <w:sz w:val="22"/>
          <w:szCs w:val="22"/>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4575A5" w:rsidRPr="004575A5" w14:paraId="05DEF8F0" w14:textId="77777777" w:rsidTr="00D2288F">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274AA1" w14:textId="77777777" w:rsidR="005D0F3E" w:rsidRPr="004575A5" w:rsidRDefault="005D0F3E" w:rsidP="005D0F3E">
            <w:pPr>
              <w:spacing w:line="256" w:lineRule="auto"/>
              <w:jc w:val="center"/>
              <w:rPr>
                <w:sz w:val="18"/>
                <w:szCs w:val="18"/>
              </w:rPr>
            </w:pPr>
            <w:r w:rsidRPr="004575A5">
              <w:rPr>
                <w:sz w:val="18"/>
                <w:szCs w:val="18"/>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66F1E9" w14:textId="77777777" w:rsidR="005D0F3E" w:rsidRPr="004575A5" w:rsidRDefault="005D0F3E" w:rsidP="005D0F3E">
            <w:pPr>
              <w:spacing w:line="256" w:lineRule="auto"/>
              <w:jc w:val="center"/>
              <w:rPr>
                <w:sz w:val="18"/>
                <w:szCs w:val="18"/>
              </w:rPr>
            </w:pPr>
            <w:r w:rsidRPr="004575A5">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5B2EF2" w14:textId="77777777" w:rsidR="005D0F3E" w:rsidRPr="004575A5" w:rsidRDefault="005D0F3E" w:rsidP="005D0F3E">
            <w:pPr>
              <w:spacing w:line="256" w:lineRule="auto"/>
              <w:jc w:val="center"/>
              <w:rPr>
                <w:sz w:val="18"/>
                <w:szCs w:val="18"/>
              </w:rPr>
            </w:pPr>
            <w:r w:rsidRPr="004575A5">
              <w:rPr>
                <w:sz w:val="18"/>
                <w:szCs w:val="18"/>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24AF57" w14:textId="77777777" w:rsidR="005D0F3E" w:rsidRPr="004575A5" w:rsidRDefault="005D0F3E" w:rsidP="005D0F3E">
            <w:pPr>
              <w:spacing w:line="256" w:lineRule="auto"/>
              <w:jc w:val="center"/>
              <w:rPr>
                <w:sz w:val="18"/>
                <w:szCs w:val="18"/>
              </w:rPr>
            </w:pPr>
            <w:r w:rsidRPr="004575A5">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96763A3" w14:textId="1EC3015F" w:rsidR="005D0F3E" w:rsidRPr="004575A5" w:rsidRDefault="005D0F3E" w:rsidP="005D0F3E">
            <w:pPr>
              <w:spacing w:line="256" w:lineRule="auto"/>
              <w:jc w:val="center"/>
              <w:rPr>
                <w:sz w:val="18"/>
                <w:szCs w:val="18"/>
              </w:rPr>
            </w:pPr>
            <w:r w:rsidRPr="004575A5">
              <w:rPr>
                <w:sz w:val="18"/>
                <w:szCs w:val="18"/>
              </w:rPr>
              <w:t>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66458C" w14:textId="547EB2DA" w:rsidR="005D0F3E" w:rsidRPr="004575A5" w:rsidRDefault="005D0F3E" w:rsidP="005D0F3E">
            <w:pPr>
              <w:spacing w:line="256" w:lineRule="auto"/>
              <w:jc w:val="center"/>
              <w:rPr>
                <w:sz w:val="18"/>
                <w:szCs w:val="18"/>
              </w:rPr>
            </w:pPr>
            <w:r w:rsidRPr="004575A5">
              <w:rPr>
                <w:sz w:val="18"/>
                <w:szCs w:val="18"/>
              </w:rPr>
              <w:t>PROMJENA</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486E3D3" w14:textId="6DFC5E20" w:rsidR="005D0F3E" w:rsidRPr="004575A5" w:rsidRDefault="005D0F3E" w:rsidP="005D0F3E">
            <w:pPr>
              <w:spacing w:line="256" w:lineRule="auto"/>
              <w:jc w:val="center"/>
              <w:rPr>
                <w:sz w:val="18"/>
                <w:szCs w:val="18"/>
              </w:rPr>
            </w:pPr>
            <w:r w:rsidRPr="004575A5">
              <w:rPr>
                <w:sz w:val="18"/>
                <w:szCs w:val="18"/>
              </w:rPr>
              <w:t>I. REBALANS</w:t>
            </w:r>
          </w:p>
        </w:tc>
      </w:tr>
      <w:tr w:rsidR="004575A5" w:rsidRPr="004575A5" w14:paraId="491D5BCD" w14:textId="77777777" w:rsidTr="000450E9">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600B626" w14:textId="77777777" w:rsidR="00D2288F" w:rsidRPr="004575A5" w:rsidRDefault="00D2288F">
            <w:pPr>
              <w:spacing w:line="256" w:lineRule="auto"/>
              <w:rPr>
                <w:sz w:val="18"/>
                <w:szCs w:val="18"/>
              </w:rPr>
            </w:pPr>
            <w:r w:rsidRPr="004575A5">
              <w:rPr>
                <w:sz w:val="18"/>
                <w:szCs w:val="18"/>
              </w:rPr>
              <w:t>Broj edukacija, seminara, sastanaka u sklopu projekta BOND II – HAMAG BICRO</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458BB06" w14:textId="77777777" w:rsidR="00D2288F" w:rsidRPr="004575A5" w:rsidRDefault="00D2288F">
            <w:pPr>
              <w:spacing w:line="256" w:lineRule="auto"/>
              <w:rPr>
                <w:sz w:val="18"/>
                <w:szCs w:val="18"/>
              </w:rPr>
            </w:pPr>
            <w:r w:rsidRPr="004575A5">
              <w:rPr>
                <w:sz w:val="18"/>
                <w:szCs w:val="18"/>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0BD29D" w14:textId="77777777" w:rsidR="00D2288F" w:rsidRPr="004575A5" w:rsidRDefault="00D2288F">
            <w:pPr>
              <w:spacing w:line="256" w:lineRule="auto"/>
              <w:jc w:val="center"/>
              <w:rPr>
                <w:sz w:val="18"/>
                <w:szCs w:val="18"/>
              </w:rPr>
            </w:pPr>
            <w:r w:rsidRPr="004575A5">
              <w:rPr>
                <w:sz w:val="18"/>
                <w:szCs w:val="18"/>
              </w:rPr>
              <w:t xml:space="preserve">Broj </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F9B8735" w14:textId="77777777" w:rsidR="00D2288F" w:rsidRPr="004575A5" w:rsidRDefault="00D2288F">
            <w:pPr>
              <w:spacing w:line="256" w:lineRule="auto"/>
              <w:jc w:val="center"/>
              <w:rPr>
                <w:sz w:val="18"/>
                <w:szCs w:val="18"/>
              </w:rPr>
            </w:pPr>
            <w:r w:rsidRPr="004575A5">
              <w:rPr>
                <w:sz w:val="18"/>
                <w:szCs w:val="18"/>
              </w:rPr>
              <w:t>17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C9EE29B" w14:textId="77777777" w:rsidR="00D2288F" w:rsidRPr="004575A5" w:rsidRDefault="00D2288F">
            <w:pPr>
              <w:spacing w:line="256" w:lineRule="auto"/>
              <w:jc w:val="center"/>
              <w:rPr>
                <w:sz w:val="18"/>
                <w:szCs w:val="18"/>
              </w:rPr>
            </w:pPr>
            <w:r w:rsidRPr="004575A5">
              <w:rPr>
                <w:sz w:val="18"/>
                <w:szCs w:val="18"/>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266832CC" w14:textId="6CE8E1FB" w:rsidR="00D2288F" w:rsidRPr="004575A5" w:rsidRDefault="00800A00">
            <w:pPr>
              <w:spacing w:line="256" w:lineRule="auto"/>
              <w:jc w:val="center"/>
              <w:rPr>
                <w:sz w:val="18"/>
                <w:szCs w:val="18"/>
              </w:rPr>
            </w:pPr>
            <w:r w:rsidRPr="004575A5">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6717189" w14:textId="3D325165" w:rsidR="00D2288F" w:rsidRPr="004575A5" w:rsidRDefault="00800A00">
            <w:pPr>
              <w:spacing w:line="256" w:lineRule="auto"/>
              <w:jc w:val="center"/>
              <w:rPr>
                <w:sz w:val="18"/>
                <w:szCs w:val="18"/>
              </w:rPr>
            </w:pPr>
            <w:r w:rsidRPr="004575A5">
              <w:rPr>
                <w:sz w:val="18"/>
                <w:szCs w:val="18"/>
              </w:rPr>
              <w:t>6</w:t>
            </w:r>
          </w:p>
        </w:tc>
      </w:tr>
    </w:tbl>
    <w:p w14:paraId="0657A8CF" w14:textId="77777777" w:rsidR="00D2288F" w:rsidRPr="004575A5" w:rsidRDefault="00D2288F" w:rsidP="00D2288F">
      <w:pPr>
        <w:jc w:val="both"/>
        <w:rPr>
          <w:sz w:val="22"/>
          <w:szCs w:val="22"/>
          <w:lang w:eastAsia="zh-CN"/>
        </w:rPr>
      </w:pPr>
    </w:p>
    <w:p w14:paraId="7BEA6CB8" w14:textId="2E5D215E" w:rsidR="00FE76F6" w:rsidRPr="004575A5" w:rsidRDefault="00FE76F6" w:rsidP="00FE76F6">
      <w:pPr>
        <w:jc w:val="both"/>
        <w:rPr>
          <w:sz w:val="22"/>
          <w:szCs w:val="22"/>
        </w:rPr>
      </w:pPr>
      <w:r w:rsidRPr="004575A5">
        <w:rPr>
          <w:b/>
          <w:bCs/>
          <w:sz w:val="22"/>
          <w:szCs w:val="22"/>
        </w:rPr>
        <w:lastRenderedPageBreak/>
        <w:t>Petica za dvoje VI. faza</w:t>
      </w:r>
      <w:r w:rsidRPr="004575A5">
        <w:rPr>
          <w:sz w:val="22"/>
          <w:szCs w:val="22"/>
        </w:rPr>
        <w:t xml:space="preserve"> - projekt kroz koji se osiguravaju pomoćnici u nastavi učenicima s teškoćama u razvoju u 4 osnovne škole s područja grada Požege</w:t>
      </w:r>
      <w:r w:rsidR="00F156CC" w:rsidRPr="004575A5">
        <w:rPr>
          <w:sz w:val="22"/>
          <w:szCs w:val="22"/>
        </w:rPr>
        <w:t xml:space="preserve"> u školskoj godini 2022/2023.</w:t>
      </w:r>
      <w:r w:rsidRPr="004575A5">
        <w:rPr>
          <w:sz w:val="22"/>
          <w:szCs w:val="22"/>
        </w:rPr>
        <w:t xml:space="preserve"> </w:t>
      </w:r>
    </w:p>
    <w:p w14:paraId="00EBA1C2" w14:textId="77777777" w:rsidR="00D2288F" w:rsidRPr="004575A5" w:rsidRDefault="00D2288F" w:rsidP="00D2288F">
      <w:pPr>
        <w:rPr>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4575A5" w:rsidRPr="004575A5" w14:paraId="7C6FD2DE" w14:textId="77777777" w:rsidTr="00D2288F">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A93683" w14:textId="77777777" w:rsidR="005D0F3E" w:rsidRPr="004575A5" w:rsidRDefault="005D0F3E" w:rsidP="005D0F3E">
            <w:pPr>
              <w:spacing w:line="256" w:lineRule="auto"/>
              <w:jc w:val="center"/>
              <w:rPr>
                <w:sz w:val="18"/>
                <w:szCs w:val="18"/>
              </w:rPr>
            </w:pPr>
            <w:r w:rsidRPr="004575A5">
              <w:rPr>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89D31C7" w14:textId="77777777" w:rsidR="005D0F3E" w:rsidRPr="004575A5" w:rsidRDefault="005D0F3E" w:rsidP="005D0F3E">
            <w:pPr>
              <w:spacing w:line="256" w:lineRule="auto"/>
              <w:jc w:val="center"/>
              <w:rPr>
                <w:sz w:val="18"/>
                <w:szCs w:val="18"/>
              </w:rPr>
            </w:pPr>
            <w:r w:rsidRPr="004575A5">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18BA411" w14:textId="77777777" w:rsidR="005D0F3E" w:rsidRPr="004575A5" w:rsidRDefault="005D0F3E" w:rsidP="005D0F3E">
            <w:pPr>
              <w:spacing w:line="256" w:lineRule="auto"/>
              <w:jc w:val="center"/>
              <w:rPr>
                <w:sz w:val="18"/>
                <w:szCs w:val="18"/>
              </w:rPr>
            </w:pPr>
            <w:r w:rsidRPr="004575A5">
              <w:rPr>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521F4EC" w14:textId="77777777" w:rsidR="005D0F3E" w:rsidRPr="004575A5" w:rsidRDefault="005D0F3E" w:rsidP="005D0F3E">
            <w:pPr>
              <w:spacing w:line="256" w:lineRule="auto"/>
              <w:jc w:val="center"/>
              <w:rPr>
                <w:sz w:val="18"/>
                <w:szCs w:val="18"/>
              </w:rPr>
            </w:pPr>
            <w:r w:rsidRPr="004575A5">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2BDC5EC" w14:textId="29C8D299" w:rsidR="005D0F3E" w:rsidRPr="004575A5" w:rsidRDefault="005D0F3E" w:rsidP="005D0F3E">
            <w:pPr>
              <w:spacing w:line="256" w:lineRule="auto"/>
              <w:jc w:val="center"/>
              <w:rPr>
                <w:sz w:val="18"/>
                <w:szCs w:val="18"/>
              </w:rPr>
            </w:pPr>
            <w:r w:rsidRPr="004575A5">
              <w:rPr>
                <w:sz w:val="18"/>
                <w:szCs w:val="18"/>
              </w:rPr>
              <w:t>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5EAD73" w14:textId="04B0E12E" w:rsidR="005D0F3E" w:rsidRPr="004575A5" w:rsidRDefault="005D0F3E" w:rsidP="005D0F3E">
            <w:pPr>
              <w:spacing w:line="256" w:lineRule="auto"/>
              <w:jc w:val="center"/>
              <w:rPr>
                <w:sz w:val="18"/>
                <w:szCs w:val="18"/>
              </w:rPr>
            </w:pPr>
            <w:r w:rsidRPr="004575A5">
              <w:rPr>
                <w:sz w:val="18"/>
                <w:szCs w:val="18"/>
              </w:rPr>
              <w:t>PROMJENA</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30EFE3" w14:textId="7DB7447E" w:rsidR="005D0F3E" w:rsidRPr="004575A5" w:rsidRDefault="005D0F3E" w:rsidP="005D0F3E">
            <w:pPr>
              <w:spacing w:line="256" w:lineRule="auto"/>
              <w:jc w:val="center"/>
              <w:rPr>
                <w:sz w:val="18"/>
                <w:szCs w:val="18"/>
              </w:rPr>
            </w:pPr>
            <w:r w:rsidRPr="004575A5">
              <w:rPr>
                <w:sz w:val="18"/>
                <w:szCs w:val="18"/>
              </w:rPr>
              <w:t>I. REBALANS</w:t>
            </w:r>
          </w:p>
        </w:tc>
      </w:tr>
      <w:tr w:rsidR="004575A5" w:rsidRPr="004575A5" w14:paraId="6CB7A8FB" w14:textId="77777777" w:rsidTr="00D2288F">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8F99524" w14:textId="77777777" w:rsidR="00D2288F" w:rsidRPr="004575A5" w:rsidRDefault="00D2288F">
            <w:pPr>
              <w:spacing w:line="256" w:lineRule="auto"/>
              <w:rPr>
                <w:sz w:val="18"/>
                <w:szCs w:val="18"/>
              </w:rPr>
            </w:pPr>
            <w:r w:rsidRPr="004575A5">
              <w:rPr>
                <w:sz w:val="18"/>
                <w:szCs w:val="18"/>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9DB8814" w14:textId="77777777" w:rsidR="00D2288F" w:rsidRPr="004575A5" w:rsidRDefault="00D2288F">
            <w:pPr>
              <w:spacing w:line="256" w:lineRule="auto"/>
              <w:rPr>
                <w:sz w:val="18"/>
                <w:szCs w:val="18"/>
              </w:rPr>
            </w:pPr>
            <w:r w:rsidRPr="004575A5">
              <w:rPr>
                <w:sz w:val="18"/>
                <w:szCs w:val="18"/>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60046BA" w14:textId="77777777" w:rsidR="00D2288F" w:rsidRPr="004575A5" w:rsidRDefault="00D2288F">
            <w:pPr>
              <w:spacing w:line="256" w:lineRule="auto"/>
              <w:jc w:val="center"/>
              <w:rPr>
                <w:sz w:val="18"/>
                <w:szCs w:val="18"/>
              </w:rPr>
            </w:pPr>
            <w:r w:rsidRPr="004575A5">
              <w:rPr>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3A610C8" w14:textId="77777777" w:rsidR="00D2288F" w:rsidRPr="004575A5" w:rsidRDefault="00D2288F">
            <w:pPr>
              <w:spacing w:line="256" w:lineRule="auto"/>
              <w:jc w:val="center"/>
              <w:rPr>
                <w:sz w:val="18"/>
                <w:szCs w:val="18"/>
              </w:rPr>
            </w:pPr>
            <w:r w:rsidRPr="004575A5">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DE9FE0" w14:textId="77777777" w:rsidR="00D2288F" w:rsidRPr="004575A5" w:rsidRDefault="00D2288F">
            <w:pPr>
              <w:spacing w:line="256" w:lineRule="auto"/>
              <w:jc w:val="center"/>
              <w:rPr>
                <w:sz w:val="18"/>
                <w:szCs w:val="18"/>
              </w:rPr>
            </w:pPr>
            <w:r w:rsidRPr="004575A5">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A81857" w14:textId="77777777" w:rsidR="00D2288F" w:rsidRPr="004575A5" w:rsidRDefault="00D2288F">
            <w:pPr>
              <w:spacing w:line="256" w:lineRule="auto"/>
              <w:jc w:val="center"/>
              <w:rPr>
                <w:sz w:val="18"/>
                <w:szCs w:val="18"/>
              </w:rPr>
            </w:pPr>
            <w:r w:rsidRPr="004575A5">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ABA6B6A" w14:textId="06954A73" w:rsidR="00D2288F" w:rsidRPr="004575A5" w:rsidRDefault="00800A00">
            <w:pPr>
              <w:spacing w:line="256" w:lineRule="auto"/>
              <w:jc w:val="center"/>
              <w:rPr>
                <w:sz w:val="18"/>
                <w:szCs w:val="18"/>
              </w:rPr>
            </w:pPr>
            <w:r w:rsidRPr="004575A5">
              <w:rPr>
                <w:sz w:val="18"/>
                <w:szCs w:val="18"/>
              </w:rPr>
              <w:t>1</w:t>
            </w:r>
          </w:p>
        </w:tc>
      </w:tr>
      <w:bookmarkEnd w:id="0"/>
      <w:bookmarkEnd w:id="1"/>
    </w:tbl>
    <w:p w14:paraId="7F153229" w14:textId="4735CB03" w:rsidR="000450E9" w:rsidRPr="004575A5" w:rsidRDefault="000450E9" w:rsidP="00B942CC">
      <w:pPr>
        <w:ind w:right="-157"/>
        <w:jc w:val="both"/>
        <w:rPr>
          <w:bCs/>
          <w:sz w:val="22"/>
          <w:szCs w:val="22"/>
        </w:rPr>
      </w:pPr>
    </w:p>
    <w:p w14:paraId="00201BD7" w14:textId="487B2775" w:rsidR="00FE76F6" w:rsidRPr="004575A5" w:rsidRDefault="00FE76F6" w:rsidP="00FE76F6">
      <w:pPr>
        <w:jc w:val="both"/>
        <w:rPr>
          <w:sz w:val="22"/>
          <w:szCs w:val="22"/>
        </w:rPr>
      </w:pPr>
      <w:r w:rsidRPr="004575A5">
        <w:rPr>
          <w:b/>
          <w:bCs/>
          <w:sz w:val="22"/>
          <w:szCs w:val="22"/>
        </w:rPr>
        <w:t>Petica za dvoje VII. faza</w:t>
      </w:r>
      <w:r w:rsidRPr="004575A5">
        <w:rPr>
          <w:sz w:val="22"/>
          <w:szCs w:val="22"/>
        </w:rPr>
        <w:t xml:space="preserve"> – projektom će se osigurati pomoćnici u nastavi učenicima s teškoćama u razvoju u 4 osnovne škole s područja grada Požege</w:t>
      </w:r>
      <w:r w:rsidR="004C7CA7" w:rsidRPr="004575A5">
        <w:rPr>
          <w:sz w:val="22"/>
          <w:szCs w:val="22"/>
        </w:rPr>
        <w:t xml:space="preserve"> u školskoj godini 2023/2024., a rashodi se odnose na trošak plaće voditelja projekta</w:t>
      </w:r>
      <w:r w:rsidRPr="004575A5">
        <w:rPr>
          <w:sz w:val="22"/>
          <w:szCs w:val="22"/>
        </w:rPr>
        <w:t xml:space="preserve">. </w:t>
      </w:r>
    </w:p>
    <w:p w14:paraId="75BA1E0F" w14:textId="77777777" w:rsidR="00FE76F6" w:rsidRPr="004575A5" w:rsidRDefault="00FE76F6" w:rsidP="00B942CC">
      <w:pPr>
        <w:ind w:right="-157"/>
        <w:jc w:val="both"/>
        <w:rPr>
          <w:bCs/>
          <w:sz w:val="22"/>
          <w:szCs w:val="22"/>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4575A5" w:rsidRPr="004575A5" w14:paraId="5D668D81" w14:textId="77777777" w:rsidTr="00ED71D9">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5079370" w14:textId="77777777" w:rsidR="000450E9" w:rsidRPr="004575A5" w:rsidRDefault="000450E9" w:rsidP="00ED71D9">
            <w:pPr>
              <w:spacing w:line="256" w:lineRule="auto"/>
              <w:jc w:val="center"/>
              <w:rPr>
                <w:sz w:val="18"/>
                <w:szCs w:val="18"/>
              </w:rPr>
            </w:pPr>
            <w:r w:rsidRPr="004575A5">
              <w:rPr>
                <w:sz w:val="18"/>
                <w:szCs w:val="18"/>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B01C7C" w14:textId="77777777" w:rsidR="000450E9" w:rsidRPr="004575A5" w:rsidRDefault="000450E9" w:rsidP="00ED71D9">
            <w:pPr>
              <w:spacing w:line="256" w:lineRule="auto"/>
              <w:jc w:val="center"/>
              <w:rPr>
                <w:sz w:val="18"/>
                <w:szCs w:val="18"/>
              </w:rPr>
            </w:pPr>
            <w:r w:rsidRPr="004575A5">
              <w:rPr>
                <w:sz w:val="18"/>
                <w:szCs w:val="18"/>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54190FE" w14:textId="77777777" w:rsidR="000450E9" w:rsidRPr="004575A5" w:rsidRDefault="000450E9" w:rsidP="00ED71D9">
            <w:pPr>
              <w:spacing w:line="256" w:lineRule="auto"/>
              <w:jc w:val="center"/>
              <w:rPr>
                <w:sz w:val="18"/>
                <w:szCs w:val="18"/>
              </w:rPr>
            </w:pPr>
            <w:r w:rsidRPr="004575A5">
              <w:rPr>
                <w:sz w:val="18"/>
                <w:szCs w:val="18"/>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F645936" w14:textId="77777777" w:rsidR="000450E9" w:rsidRPr="004575A5" w:rsidRDefault="000450E9" w:rsidP="00ED71D9">
            <w:pPr>
              <w:spacing w:line="256" w:lineRule="auto"/>
              <w:jc w:val="center"/>
              <w:rPr>
                <w:sz w:val="18"/>
                <w:szCs w:val="18"/>
              </w:rPr>
            </w:pPr>
            <w:r w:rsidRPr="004575A5">
              <w:rPr>
                <w:sz w:val="18"/>
                <w:szCs w:val="18"/>
              </w:rPr>
              <w:t xml:space="preserve">Polazna vrijednost </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7BF2689" w14:textId="77777777" w:rsidR="000450E9" w:rsidRPr="004575A5" w:rsidRDefault="000450E9" w:rsidP="00ED71D9">
            <w:pPr>
              <w:spacing w:line="256" w:lineRule="auto"/>
              <w:jc w:val="center"/>
              <w:rPr>
                <w:sz w:val="18"/>
                <w:szCs w:val="18"/>
              </w:rPr>
            </w:pPr>
            <w:r w:rsidRPr="004575A5">
              <w:rPr>
                <w:sz w:val="18"/>
                <w:szCs w:val="18"/>
              </w:rPr>
              <w:t>PLAN 2023.</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B363F45" w14:textId="77777777" w:rsidR="000450E9" w:rsidRPr="004575A5" w:rsidRDefault="000450E9" w:rsidP="00ED71D9">
            <w:pPr>
              <w:spacing w:line="256" w:lineRule="auto"/>
              <w:jc w:val="center"/>
              <w:rPr>
                <w:sz w:val="18"/>
                <w:szCs w:val="18"/>
              </w:rPr>
            </w:pPr>
            <w:r w:rsidRPr="004575A5">
              <w:rPr>
                <w:sz w:val="18"/>
                <w:szCs w:val="18"/>
              </w:rPr>
              <w:t>PROMJENA</w:t>
            </w:r>
          </w:p>
        </w:tc>
        <w:tc>
          <w:tcPr>
            <w:tcW w:w="1182"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B260A50" w14:textId="77777777" w:rsidR="000450E9" w:rsidRPr="004575A5" w:rsidRDefault="000450E9" w:rsidP="00ED71D9">
            <w:pPr>
              <w:spacing w:line="256" w:lineRule="auto"/>
              <w:jc w:val="center"/>
              <w:rPr>
                <w:sz w:val="18"/>
                <w:szCs w:val="18"/>
              </w:rPr>
            </w:pPr>
            <w:r w:rsidRPr="004575A5">
              <w:rPr>
                <w:sz w:val="18"/>
                <w:szCs w:val="18"/>
              </w:rPr>
              <w:t>I. REBALANS</w:t>
            </w:r>
          </w:p>
        </w:tc>
      </w:tr>
      <w:tr w:rsidR="004575A5" w:rsidRPr="004575A5" w14:paraId="31C73B42" w14:textId="77777777" w:rsidTr="00ED71D9">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24F8406" w14:textId="7D94C6B5" w:rsidR="000450E9" w:rsidRPr="004575A5" w:rsidRDefault="000450E9" w:rsidP="00ED71D9">
            <w:pPr>
              <w:spacing w:line="256" w:lineRule="auto"/>
              <w:rPr>
                <w:sz w:val="18"/>
                <w:szCs w:val="18"/>
              </w:rPr>
            </w:pPr>
            <w:r w:rsidRPr="004575A5">
              <w:rPr>
                <w:sz w:val="18"/>
                <w:szCs w:val="18"/>
              </w:rPr>
              <w:t>Angažiran voditelj projekta „Petica za dvoje – VII.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F88C52C" w14:textId="4F97FB4C" w:rsidR="000450E9" w:rsidRPr="004575A5" w:rsidRDefault="000450E9" w:rsidP="00ED71D9">
            <w:pPr>
              <w:spacing w:line="256" w:lineRule="auto"/>
              <w:rPr>
                <w:sz w:val="18"/>
                <w:szCs w:val="18"/>
              </w:rPr>
            </w:pPr>
            <w:r w:rsidRPr="004575A5">
              <w:rPr>
                <w:sz w:val="18"/>
                <w:szCs w:val="18"/>
              </w:rPr>
              <w:t>Angažiran voditelj projekta „Petica za dvoje – VII.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D0137E0" w14:textId="77777777" w:rsidR="000450E9" w:rsidRPr="004575A5" w:rsidRDefault="000450E9" w:rsidP="00ED71D9">
            <w:pPr>
              <w:spacing w:line="256" w:lineRule="auto"/>
              <w:jc w:val="center"/>
              <w:rPr>
                <w:sz w:val="18"/>
                <w:szCs w:val="18"/>
              </w:rPr>
            </w:pPr>
            <w:r w:rsidRPr="004575A5">
              <w:rPr>
                <w:sz w:val="18"/>
                <w:szCs w:val="18"/>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2C94ED5" w14:textId="06D92435" w:rsidR="000450E9" w:rsidRPr="004575A5" w:rsidRDefault="000450E9" w:rsidP="00ED71D9">
            <w:pPr>
              <w:spacing w:line="256" w:lineRule="auto"/>
              <w:jc w:val="center"/>
              <w:rPr>
                <w:sz w:val="18"/>
                <w:szCs w:val="18"/>
              </w:rPr>
            </w:pPr>
            <w:r w:rsidRPr="004575A5">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FE24601" w14:textId="0E5C6C3F" w:rsidR="000450E9" w:rsidRPr="004575A5" w:rsidRDefault="000450E9" w:rsidP="00ED71D9">
            <w:pPr>
              <w:spacing w:line="256" w:lineRule="auto"/>
              <w:jc w:val="center"/>
              <w:rPr>
                <w:sz w:val="18"/>
                <w:szCs w:val="18"/>
              </w:rPr>
            </w:pPr>
            <w:r w:rsidRPr="004575A5">
              <w:rPr>
                <w:sz w:val="18"/>
                <w:szCs w:val="18"/>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A45B53" w14:textId="52EA1486" w:rsidR="000450E9" w:rsidRPr="004575A5" w:rsidRDefault="000450E9" w:rsidP="00ED71D9">
            <w:pPr>
              <w:spacing w:line="256" w:lineRule="auto"/>
              <w:jc w:val="center"/>
              <w:rPr>
                <w:sz w:val="18"/>
                <w:szCs w:val="18"/>
              </w:rPr>
            </w:pPr>
            <w:r w:rsidRPr="004575A5">
              <w:rPr>
                <w:sz w:val="18"/>
                <w:szCs w:val="18"/>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A503327" w14:textId="316319B2" w:rsidR="000450E9" w:rsidRPr="004575A5" w:rsidRDefault="000450E9" w:rsidP="00ED71D9">
            <w:pPr>
              <w:spacing w:line="256" w:lineRule="auto"/>
              <w:jc w:val="center"/>
              <w:rPr>
                <w:sz w:val="18"/>
                <w:szCs w:val="18"/>
              </w:rPr>
            </w:pPr>
            <w:r w:rsidRPr="004575A5">
              <w:rPr>
                <w:sz w:val="18"/>
                <w:szCs w:val="18"/>
              </w:rPr>
              <w:t>1</w:t>
            </w:r>
          </w:p>
        </w:tc>
      </w:tr>
    </w:tbl>
    <w:p w14:paraId="57006DD5" w14:textId="77777777" w:rsidR="000450E9" w:rsidRPr="004575A5" w:rsidRDefault="000450E9" w:rsidP="00B942CC">
      <w:pPr>
        <w:ind w:right="-157"/>
        <w:jc w:val="both"/>
        <w:rPr>
          <w:bCs/>
          <w:sz w:val="22"/>
          <w:szCs w:val="22"/>
        </w:rPr>
      </w:pPr>
    </w:p>
    <w:p w14:paraId="11B23957" w14:textId="09E81CA3" w:rsidR="006654F2" w:rsidRPr="004575A5" w:rsidRDefault="006654F2" w:rsidP="00EF4B62">
      <w:pPr>
        <w:pBdr>
          <w:top w:val="single" w:sz="4" w:space="1" w:color="auto"/>
          <w:left w:val="single" w:sz="4" w:space="4" w:color="auto"/>
          <w:bottom w:val="single" w:sz="4" w:space="1" w:color="auto"/>
          <w:right w:val="single" w:sz="4" w:space="4" w:color="auto"/>
        </w:pBdr>
        <w:ind w:right="-157"/>
        <w:jc w:val="both"/>
        <w:rPr>
          <w:b/>
        </w:rPr>
      </w:pPr>
      <w:bookmarkStart w:id="3" w:name="_Hlk120531287"/>
      <w:bookmarkStart w:id="4" w:name="_Hlk88827168"/>
      <w:bookmarkEnd w:id="2"/>
      <w:r w:rsidRPr="004575A5">
        <w:rPr>
          <w:b/>
        </w:rPr>
        <w:t>RAZDJEL 004 UPRAVNI ODJEL ZA DRUŠTVENE DJELATNOSTI</w:t>
      </w:r>
    </w:p>
    <w:p w14:paraId="68CA1A6E" w14:textId="4F9AA993" w:rsidR="00EF4B62" w:rsidRPr="004575A5" w:rsidRDefault="00EF4B62" w:rsidP="00011EDE">
      <w:pPr>
        <w:ind w:right="-157"/>
        <w:jc w:val="both"/>
        <w:rPr>
          <w:bCs/>
          <w:sz w:val="22"/>
          <w:szCs w:val="22"/>
        </w:rPr>
      </w:pPr>
    </w:p>
    <w:p w14:paraId="11135E9A" w14:textId="1EFD4F54" w:rsidR="00B942CC" w:rsidRPr="004575A5" w:rsidRDefault="006654F2" w:rsidP="00A037F5">
      <w:pPr>
        <w:ind w:firstLine="567"/>
        <w:jc w:val="both"/>
        <w:rPr>
          <w:bCs/>
          <w:sz w:val="22"/>
          <w:szCs w:val="22"/>
        </w:rPr>
      </w:pPr>
      <w:r w:rsidRPr="004575A5">
        <w:rPr>
          <w:bCs/>
          <w:sz w:val="22"/>
          <w:szCs w:val="22"/>
        </w:rPr>
        <w:t>Upravni odjel za društvene djelatnost</w:t>
      </w:r>
      <w:r w:rsidR="0064474B" w:rsidRPr="004575A5">
        <w:rPr>
          <w:bCs/>
          <w:sz w:val="22"/>
          <w:szCs w:val="22"/>
        </w:rPr>
        <w:t>i obavlja poslov</w:t>
      </w:r>
      <w:r w:rsidR="00171791" w:rsidRPr="004575A5">
        <w:rPr>
          <w:bCs/>
          <w:sz w:val="22"/>
          <w:szCs w:val="22"/>
        </w:rPr>
        <w:t xml:space="preserve">e </w:t>
      </w:r>
      <w:r w:rsidR="0064474B" w:rsidRPr="004575A5">
        <w:rPr>
          <w:bCs/>
          <w:sz w:val="22"/>
          <w:szCs w:val="22"/>
        </w:rPr>
        <w:t>na osiguranju uvjeta za zadovoljavanje lokalnih potreba stanovnika Grada Požege u području brige o djeci, obrazovanja i odgoja, socijalne skrbi i zdravstva kao i područja kulture, sporta i tehničke kulture. Odjel obuhvaća poslove u području predškolskog odgoja i naobrazbe, osnovnog školstva, socijalne skrbi</w:t>
      </w:r>
      <w:r w:rsidR="00383182" w:rsidRPr="004575A5">
        <w:rPr>
          <w:bCs/>
          <w:sz w:val="22"/>
          <w:szCs w:val="22"/>
        </w:rPr>
        <w:t>, sporta, kulture te poslove praćenja rada ustanova.</w:t>
      </w:r>
    </w:p>
    <w:p w14:paraId="6B417FD9" w14:textId="4AD290F5" w:rsidR="00EF4B62" w:rsidRPr="004575A5" w:rsidRDefault="00EF4B62" w:rsidP="00EF4B62">
      <w:pPr>
        <w:ind w:right="-157" w:firstLine="567"/>
        <w:jc w:val="both"/>
        <w:rPr>
          <w:bCs/>
          <w:sz w:val="22"/>
          <w:szCs w:val="22"/>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4575A5" w:rsidRPr="004575A5" w14:paraId="6BB466E0" w14:textId="77777777" w:rsidTr="00323B45">
        <w:trPr>
          <w:trHeight w:val="255"/>
        </w:trPr>
        <w:tc>
          <w:tcPr>
            <w:tcW w:w="4829" w:type="dxa"/>
            <w:noWrap/>
            <w:hideMark/>
          </w:tcPr>
          <w:p w14:paraId="1DD8B821" w14:textId="77777777" w:rsidR="005D0F3E" w:rsidRPr="004575A5" w:rsidRDefault="005D0F3E" w:rsidP="005D0F3E">
            <w:pPr>
              <w:rPr>
                <w:rFonts w:ascii="Times New Roman" w:hAnsi="Times New Roman"/>
                <w:b/>
                <w:bCs/>
                <w:sz w:val="20"/>
                <w:lang w:eastAsia="hr-HR"/>
              </w:rPr>
            </w:pPr>
            <w:r w:rsidRPr="004575A5">
              <w:rPr>
                <w:rFonts w:ascii="Times New Roman" w:hAnsi="Times New Roman"/>
                <w:b/>
                <w:bCs/>
                <w:sz w:val="20"/>
                <w:lang w:eastAsia="hr-HR"/>
              </w:rPr>
              <w:t xml:space="preserve">Razdjel 004 UPRAVNI ODJEL ZA DRUŠTVENE DJELATNOSTI </w:t>
            </w:r>
          </w:p>
          <w:p w14:paraId="7244BFD1" w14:textId="1C1437EB" w:rsidR="005D0F3E" w:rsidRPr="004575A5" w:rsidRDefault="005D0F3E" w:rsidP="005D0F3E">
            <w:pPr>
              <w:rPr>
                <w:rFonts w:ascii="Times New Roman" w:hAnsi="Times New Roman"/>
                <w:b/>
                <w:bCs/>
                <w:sz w:val="20"/>
                <w:lang w:eastAsia="hr-HR"/>
              </w:rPr>
            </w:pPr>
            <w:r w:rsidRPr="004575A5">
              <w:rPr>
                <w:rFonts w:ascii="Times New Roman" w:hAnsi="Times New Roman"/>
                <w:b/>
                <w:bCs/>
                <w:sz w:val="20"/>
                <w:lang w:eastAsia="hr-HR"/>
              </w:rPr>
              <w:t>Glava 00401 UPRAVNI ODJEL ZA DRUŠTVENE DJELATNOSTI</w:t>
            </w:r>
          </w:p>
        </w:tc>
        <w:tc>
          <w:tcPr>
            <w:tcW w:w="1417" w:type="dxa"/>
            <w:noWrap/>
            <w:vAlign w:val="center"/>
            <w:hideMark/>
          </w:tcPr>
          <w:p w14:paraId="527FA34B" w14:textId="3FF89006" w:rsidR="005D0F3E" w:rsidRPr="004575A5" w:rsidRDefault="005D0F3E" w:rsidP="00323B45">
            <w:pPr>
              <w:jc w:val="center"/>
              <w:rPr>
                <w:rFonts w:ascii="Times New Roman" w:hAnsi="Times New Roman"/>
                <w:b/>
                <w:bCs/>
                <w:sz w:val="20"/>
                <w:lang w:eastAsia="hr-HR"/>
              </w:rPr>
            </w:pPr>
            <w:r w:rsidRPr="004575A5">
              <w:rPr>
                <w:rFonts w:ascii="Times New Roman" w:hAnsi="Times New Roman"/>
                <w:b/>
                <w:bCs/>
                <w:sz w:val="20"/>
                <w:szCs w:val="20"/>
              </w:rPr>
              <w:t>PLAN 2023</w:t>
            </w:r>
          </w:p>
        </w:tc>
        <w:tc>
          <w:tcPr>
            <w:tcW w:w="1508" w:type="dxa"/>
            <w:noWrap/>
            <w:vAlign w:val="center"/>
            <w:hideMark/>
          </w:tcPr>
          <w:p w14:paraId="05A86385" w14:textId="26A65A3F" w:rsidR="005D0F3E" w:rsidRPr="004575A5" w:rsidRDefault="005D0F3E" w:rsidP="00323B45">
            <w:pPr>
              <w:jc w:val="center"/>
              <w:rPr>
                <w:rFonts w:ascii="Times New Roman" w:hAnsi="Times New Roman"/>
                <w:b/>
                <w:bCs/>
                <w:sz w:val="20"/>
                <w:lang w:eastAsia="hr-HR"/>
              </w:rPr>
            </w:pPr>
            <w:r w:rsidRPr="004575A5">
              <w:rPr>
                <w:rFonts w:ascii="Times New Roman" w:hAnsi="Times New Roman"/>
                <w:b/>
                <w:bCs/>
                <w:sz w:val="20"/>
                <w:szCs w:val="20"/>
              </w:rPr>
              <w:t>PROMJENA</w:t>
            </w:r>
          </w:p>
        </w:tc>
        <w:tc>
          <w:tcPr>
            <w:tcW w:w="1460" w:type="dxa"/>
            <w:noWrap/>
            <w:vAlign w:val="center"/>
            <w:hideMark/>
          </w:tcPr>
          <w:p w14:paraId="27FE8EAE" w14:textId="1023FF0E" w:rsidR="005D0F3E" w:rsidRPr="004575A5" w:rsidRDefault="005D0F3E" w:rsidP="00323B45">
            <w:pPr>
              <w:jc w:val="center"/>
              <w:rPr>
                <w:rFonts w:ascii="Times New Roman" w:hAnsi="Times New Roman"/>
                <w:b/>
                <w:bCs/>
                <w:sz w:val="20"/>
                <w:lang w:eastAsia="hr-HR"/>
              </w:rPr>
            </w:pPr>
            <w:r w:rsidRPr="004575A5">
              <w:rPr>
                <w:rFonts w:ascii="Times New Roman" w:hAnsi="Times New Roman"/>
                <w:b/>
                <w:bCs/>
                <w:sz w:val="20"/>
                <w:szCs w:val="20"/>
              </w:rPr>
              <w:t>I. REBALANS</w:t>
            </w:r>
          </w:p>
        </w:tc>
      </w:tr>
      <w:tr w:rsidR="004575A5" w:rsidRPr="004575A5" w14:paraId="618C6177" w14:textId="77777777" w:rsidTr="00D6317F">
        <w:trPr>
          <w:trHeight w:val="255"/>
        </w:trPr>
        <w:tc>
          <w:tcPr>
            <w:tcW w:w="4829" w:type="dxa"/>
            <w:noWrap/>
            <w:hideMark/>
          </w:tcPr>
          <w:p w14:paraId="5698F512" w14:textId="77777777" w:rsidR="00395C63" w:rsidRPr="004575A5" w:rsidRDefault="00395C63" w:rsidP="00395C63">
            <w:pPr>
              <w:rPr>
                <w:rFonts w:ascii="Times New Roman" w:hAnsi="Times New Roman"/>
                <w:sz w:val="20"/>
                <w:lang w:eastAsia="hr-HR"/>
              </w:rPr>
            </w:pPr>
            <w:r w:rsidRPr="004575A5">
              <w:rPr>
                <w:rFonts w:ascii="Times New Roman" w:hAnsi="Times New Roman"/>
                <w:sz w:val="20"/>
                <w:lang w:eastAsia="hr-HR"/>
              </w:rPr>
              <w:t>PROGRAM 4000 UDRUGE U KULTURI I OSTALA KULTURNA DOGAĐANJA</w:t>
            </w:r>
          </w:p>
        </w:tc>
        <w:tc>
          <w:tcPr>
            <w:tcW w:w="1417" w:type="dxa"/>
            <w:noWrap/>
            <w:vAlign w:val="center"/>
          </w:tcPr>
          <w:p w14:paraId="44FEA907" w14:textId="6C7527CD"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323.890,00</w:t>
            </w:r>
          </w:p>
        </w:tc>
        <w:tc>
          <w:tcPr>
            <w:tcW w:w="1508" w:type="dxa"/>
            <w:noWrap/>
            <w:vAlign w:val="center"/>
          </w:tcPr>
          <w:p w14:paraId="78A74430" w14:textId="1DD3DE77" w:rsidR="00395C63" w:rsidRPr="004575A5" w:rsidRDefault="00593EA5" w:rsidP="00B90FE3">
            <w:pPr>
              <w:jc w:val="right"/>
              <w:rPr>
                <w:rFonts w:ascii="Times New Roman" w:hAnsi="Times New Roman"/>
                <w:sz w:val="20"/>
                <w:lang w:eastAsia="hr-HR"/>
              </w:rPr>
            </w:pPr>
            <w:r w:rsidRPr="004575A5">
              <w:rPr>
                <w:rFonts w:ascii="Times New Roman" w:hAnsi="Times New Roman"/>
                <w:sz w:val="20"/>
                <w:lang w:eastAsia="hr-HR"/>
              </w:rPr>
              <w:t>-32.650,00</w:t>
            </w:r>
          </w:p>
        </w:tc>
        <w:tc>
          <w:tcPr>
            <w:tcW w:w="1460" w:type="dxa"/>
            <w:noWrap/>
            <w:vAlign w:val="center"/>
          </w:tcPr>
          <w:p w14:paraId="43EFCCB0" w14:textId="251C3FDA" w:rsidR="00395C63" w:rsidRPr="004575A5" w:rsidRDefault="00593EA5" w:rsidP="00B90FE3">
            <w:pPr>
              <w:jc w:val="right"/>
              <w:rPr>
                <w:rFonts w:ascii="Times New Roman" w:hAnsi="Times New Roman"/>
                <w:sz w:val="20"/>
                <w:lang w:eastAsia="hr-HR"/>
              </w:rPr>
            </w:pPr>
            <w:r w:rsidRPr="004575A5">
              <w:rPr>
                <w:rFonts w:ascii="Times New Roman" w:hAnsi="Times New Roman"/>
                <w:sz w:val="20"/>
                <w:lang w:eastAsia="hr-HR"/>
              </w:rPr>
              <w:t>291.240,00</w:t>
            </w:r>
          </w:p>
        </w:tc>
      </w:tr>
      <w:tr w:rsidR="004575A5" w:rsidRPr="004575A5" w14:paraId="2B35BC50" w14:textId="77777777" w:rsidTr="00D6317F">
        <w:trPr>
          <w:trHeight w:val="255"/>
        </w:trPr>
        <w:tc>
          <w:tcPr>
            <w:tcW w:w="4829" w:type="dxa"/>
            <w:noWrap/>
            <w:hideMark/>
          </w:tcPr>
          <w:p w14:paraId="592D0968" w14:textId="77777777" w:rsidR="00395C63" w:rsidRPr="004575A5" w:rsidRDefault="00395C63" w:rsidP="00395C63">
            <w:pPr>
              <w:rPr>
                <w:rFonts w:ascii="Times New Roman" w:hAnsi="Times New Roman"/>
                <w:sz w:val="20"/>
                <w:lang w:eastAsia="hr-HR"/>
              </w:rPr>
            </w:pPr>
            <w:r w:rsidRPr="004575A5">
              <w:rPr>
                <w:rFonts w:ascii="Times New Roman" w:hAnsi="Times New Roman"/>
                <w:sz w:val="20"/>
                <w:lang w:eastAsia="hr-HR"/>
              </w:rPr>
              <w:t>PROGRAM 4002 ZNANSTVENO ISTRAŽIVAČKI I UMJETNIČKI RAD</w:t>
            </w:r>
          </w:p>
        </w:tc>
        <w:tc>
          <w:tcPr>
            <w:tcW w:w="1417" w:type="dxa"/>
            <w:noWrap/>
            <w:vAlign w:val="center"/>
          </w:tcPr>
          <w:p w14:paraId="2FCEAF4D" w14:textId="4E4786AE"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13.280,00</w:t>
            </w:r>
          </w:p>
        </w:tc>
        <w:tc>
          <w:tcPr>
            <w:tcW w:w="1508" w:type="dxa"/>
            <w:noWrap/>
            <w:vAlign w:val="center"/>
          </w:tcPr>
          <w:p w14:paraId="2727F29E" w14:textId="109D0F3D" w:rsidR="00395C63" w:rsidRPr="004575A5" w:rsidRDefault="00593EA5" w:rsidP="00B90FE3">
            <w:pPr>
              <w:jc w:val="right"/>
              <w:rPr>
                <w:rFonts w:ascii="Times New Roman" w:hAnsi="Times New Roman"/>
                <w:sz w:val="20"/>
                <w:lang w:eastAsia="hr-HR"/>
              </w:rPr>
            </w:pPr>
            <w:r w:rsidRPr="004575A5">
              <w:rPr>
                <w:rFonts w:ascii="Times New Roman" w:hAnsi="Times New Roman"/>
                <w:sz w:val="20"/>
                <w:lang w:eastAsia="hr-HR"/>
              </w:rPr>
              <w:t>0</w:t>
            </w:r>
            <w:r w:rsidR="00D6317F" w:rsidRPr="004575A5">
              <w:rPr>
                <w:rFonts w:ascii="Times New Roman" w:hAnsi="Times New Roman"/>
                <w:sz w:val="20"/>
                <w:lang w:eastAsia="hr-HR"/>
              </w:rPr>
              <w:t>,00</w:t>
            </w:r>
          </w:p>
        </w:tc>
        <w:tc>
          <w:tcPr>
            <w:tcW w:w="1460" w:type="dxa"/>
            <w:noWrap/>
            <w:vAlign w:val="center"/>
          </w:tcPr>
          <w:p w14:paraId="4293627A" w14:textId="6BDCB160"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13.280,00</w:t>
            </w:r>
          </w:p>
        </w:tc>
      </w:tr>
      <w:tr w:rsidR="004575A5" w:rsidRPr="004575A5" w14:paraId="633094F9" w14:textId="77777777" w:rsidTr="00D6317F">
        <w:trPr>
          <w:trHeight w:val="255"/>
        </w:trPr>
        <w:tc>
          <w:tcPr>
            <w:tcW w:w="4829" w:type="dxa"/>
            <w:noWrap/>
            <w:hideMark/>
          </w:tcPr>
          <w:p w14:paraId="4CF70C57" w14:textId="77777777" w:rsidR="00395C63" w:rsidRPr="004575A5" w:rsidRDefault="00395C63" w:rsidP="00395C63">
            <w:pPr>
              <w:rPr>
                <w:rFonts w:ascii="Times New Roman" w:hAnsi="Times New Roman"/>
                <w:sz w:val="20"/>
                <w:lang w:eastAsia="hr-HR"/>
              </w:rPr>
            </w:pPr>
            <w:r w:rsidRPr="004575A5">
              <w:rPr>
                <w:rFonts w:ascii="Times New Roman" w:hAnsi="Times New Roman"/>
                <w:sz w:val="20"/>
                <w:lang w:eastAsia="hr-HR"/>
              </w:rPr>
              <w:t>PROGRAM 8000 STIPENDIJE, ŠKOLARINE I DRUGE NAKNADE</w:t>
            </w:r>
          </w:p>
        </w:tc>
        <w:tc>
          <w:tcPr>
            <w:tcW w:w="1417" w:type="dxa"/>
            <w:noWrap/>
            <w:vAlign w:val="center"/>
          </w:tcPr>
          <w:p w14:paraId="3CA13E05" w14:textId="7A183D80"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159.270,00</w:t>
            </w:r>
          </w:p>
        </w:tc>
        <w:tc>
          <w:tcPr>
            <w:tcW w:w="1508" w:type="dxa"/>
            <w:noWrap/>
            <w:vAlign w:val="center"/>
          </w:tcPr>
          <w:p w14:paraId="10D52C8C" w14:textId="7696F29C" w:rsidR="00395C63" w:rsidRPr="004575A5" w:rsidRDefault="00323B45" w:rsidP="00B90FE3">
            <w:pPr>
              <w:jc w:val="right"/>
              <w:rPr>
                <w:rFonts w:ascii="Times New Roman" w:hAnsi="Times New Roman"/>
                <w:sz w:val="20"/>
                <w:lang w:eastAsia="hr-HR"/>
              </w:rPr>
            </w:pPr>
            <w:r w:rsidRPr="004575A5">
              <w:rPr>
                <w:rFonts w:ascii="Times New Roman" w:hAnsi="Times New Roman"/>
                <w:sz w:val="20"/>
                <w:lang w:eastAsia="hr-HR"/>
              </w:rPr>
              <w:t>-4.691</w:t>
            </w:r>
            <w:r w:rsidR="00D6317F" w:rsidRPr="004575A5">
              <w:rPr>
                <w:rFonts w:ascii="Times New Roman" w:hAnsi="Times New Roman"/>
                <w:sz w:val="20"/>
                <w:lang w:eastAsia="hr-HR"/>
              </w:rPr>
              <w:t>,00</w:t>
            </w:r>
          </w:p>
        </w:tc>
        <w:tc>
          <w:tcPr>
            <w:tcW w:w="1460" w:type="dxa"/>
            <w:noWrap/>
            <w:vAlign w:val="center"/>
          </w:tcPr>
          <w:p w14:paraId="5D1AAB75" w14:textId="095526BB" w:rsidR="00395C63" w:rsidRPr="004575A5" w:rsidRDefault="00323B45" w:rsidP="00B90FE3">
            <w:pPr>
              <w:jc w:val="right"/>
              <w:rPr>
                <w:rFonts w:ascii="Times New Roman" w:hAnsi="Times New Roman"/>
                <w:sz w:val="20"/>
                <w:lang w:eastAsia="hr-HR"/>
              </w:rPr>
            </w:pPr>
            <w:r w:rsidRPr="004575A5">
              <w:rPr>
                <w:rFonts w:ascii="Times New Roman" w:hAnsi="Times New Roman"/>
                <w:sz w:val="20"/>
                <w:lang w:eastAsia="hr-HR"/>
              </w:rPr>
              <w:t>154.579</w:t>
            </w:r>
            <w:r w:rsidR="00D6317F" w:rsidRPr="004575A5">
              <w:rPr>
                <w:rFonts w:ascii="Times New Roman" w:hAnsi="Times New Roman"/>
                <w:sz w:val="20"/>
                <w:lang w:eastAsia="hr-HR"/>
              </w:rPr>
              <w:t>,00</w:t>
            </w:r>
          </w:p>
        </w:tc>
      </w:tr>
      <w:tr w:rsidR="004575A5" w:rsidRPr="004575A5" w14:paraId="691BF78A" w14:textId="77777777" w:rsidTr="00D6317F">
        <w:trPr>
          <w:trHeight w:val="255"/>
        </w:trPr>
        <w:tc>
          <w:tcPr>
            <w:tcW w:w="4829" w:type="dxa"/>
            <w:noWrap/>
            <w:hideMark/>
          </w:tcPr>
          <w:p w14:paraId="0E9BD24F" w14:textId="77777777" w:rsidR="00395C63" w:rsidRPr="004575A5" w:rsidRDefault="00395C63" w:rsidP="00395C63">
            <w:pPr>
              <w:rPr>
                <w:rFonts w:ascii="Times New Roman" w:hAnsi="Times New Roman"/>
                <w:sz w:val="20"/>
                <w:lang w:eastAsia="hr-HR"/>
              </w:rPr>
            </w:pPr>
            <w:r w:rsidRPr="004575A5">
              <w:rPr>
                <w:rFonts w:ascii="Times New Roman" w:hAnsi="Times New Roman"/>
                <w:sz w:val="20"/>
                <w:lang w:eastAsia="hr-HR"/>
              </w:rPr>
              <w:t>PROGRAM 8001 DONACIJE DJEČJIM VRTIĆIMA</w:t>
            </w:r>
          </w:p>
        </w:tc>
        <w:tc>
          <w:tcPr>
            <w:tcW w:w="1417" w:type="dxa"/>
            <w:noWrap/>
            <w:vAlign w:val="center"/>
          </w:tcPr>
          <w:p w14:paraId="0ADFEB7B" w14:textId="7982FEB2"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335.970,00</w:t>
            </w:r>
          </w:p>
        </w:tc>
        <w:tc>
          <w:tcPr>
            <w:tcW w:w="1508" w:type="dxa"/>
            <w:noWrap/>
            <w:vAlign w:val="center"/>
          </w:tcPr>
          <w:p w14:paraId="4B598BCC" w14:textId="30750DC8"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0,00</w:t>
            </w:r>
          </w:p>
        </w:tc>
        <w:tc>
          <w:tcPr>
            <w:tcW w:w="1460" w:type="dxa"/>
            <w:noWrap/>
            <w:vAlign w:val="center"/>
          </w:tcPr>
          <w:p w14:paraId="45550134" w14:textId="44BCC8F5"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335.970,00</w:t>
            </w:r>
          </w:p>
        </w:tc>
      </w:tr>
      <w:tr w:rsidR="004575A5" w:rsidRPr="004575A5" w14:paraId="263542B8" w14:textId="77777777" w:rsidTr="00D6317F">
        <w:trPr>
          <w:trHeight w:val="255"/>
        </w:trPr>
        <w:tc>
          <w:tcPr>
            <w:tcW w:w="4829" w:type="dxa"/>
            <w:noWrap/>
            <w:hideMark/>
          </w:tcPr>
          <w:p w14:paraId="7D39F706" w14:textId="77777777" w:rsidR="00395C63" w:rsidRPr="004575A5" w:rsidRDefault="00395C63" w:rsidP="00395C63">
            <w:pPr>
              <w:rPr>
                <w:rFonts w:ascii="Times New Roman" w:hAnsi="Times New Roman"/>
                <w:sz w:val="20"/>
                <w:lang w:eastAsia="hr-HR"/>
              </w:rPr>
            </w:pPr>
            <w:r w:rsidRPr="004575A5">
              <w:rPr>
                <w:rFonts w:ascii="Times New Roman" w:hAnsi="Times New Roman"/>
                <w:sz w:val="20"/>
                <w:lang w:eastAsia="hr-HR"/>
              </w:rPr>
              <w:t>PROGRAM 8002 SUFINANCIRANJE OSNOVNE KATOLIČKE ŠKOLE U POŽEGI</w:t>
            </w:r>
          </w:p>
        </w:tc>
        <w:tc>
          <w:tcPr>
            <w:tcW w:w="1417" w:type="dxa"/>
            <w:noWrap/>
            <w:vAlign w:val="center"/>
          </w:tcPr>
          <w:p w14:paraId="33C6A175" w14:textId="2B79D603"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20.720,00</w:t>
            </w:r>
          </w:p>
        </w:tc>
        <w:tc>
          <w:tcPr>
            <w:tcW w:w="1508" w:type="dxa"/>
            <w:noWrap/>
            <w:vAlign w:val="center"/>
          </w:tcPr>
          <w:p w14:paraId="662CDE24" w14:textId="6C7BA2FC"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0,00</w:t>
            </w:r>
          </w:p>
        </w:tc>
        <w:tc>
          <w:tcPr>
            <w:tcW w:w="1460" w:type="dxa"/>
            <w:noWrap/>
            <w:vAlign w:val="center"/>
          </w:tcPr>
          <w:p w14:paraId="625306B5" w14:textId="446734B5"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20.720,00</w:t>
            </w:r>
          </w:p>
        </w:tc>
      </w:tr>
      <w:tr w:rsidR="004575A5" w:rsidRPr="004575A5" w14:paraId="15E1AC68" w14:textId="77777777" w:rsidTr="00D6317F">
        <w:trPr>
          <w:trHeight w:val="255"/>
        </w:trPr>
        <w:tc>
          <w:tcPr>
            <w:tcW w:w="4829" w:type="dxa"/>
            <w:noWrap/>
            <w:hideMark/>
          </w:tcPr>
          <w:p w14:paraId="547F1E00" w14:textId="77777777" w:rsidR="00395C63" w:rsidRPr="004575A5" w:rsidRDefault="00395C63" w:rsidP="00395C63">
            <w:pPr>
              <w:rPr>
                <w:rFonts w:ascii="Times New Roman" w:hAnsi="Times New Roman"/>
                <w:sz w:val="20"/>
                <w:lang w:eastAsia="hr-HR"/>
              </w:rPr>
            </w:pPr>
            <w:r w:rsidRPr="004575A5">
              <w:rPr>
                <w:rFonts w:ascii="Times New Roman" w:hAnsi="Times New Roman"/>
                <w:sz w:val="20"/>
                <w:lang w:eastAsia="hr-HR"/>
              </w:rPr>
              <w:t>PROGRAM 8004 SUFINANCIRANJE GIMNAZIJE U POŽEGI</w:t>
            </w:r>
          </w:p>
        </w:tc>
        <w:tc>
          <w:tcPr>
            <w:tcW w:w="1417" w:type="dxa"/>
            <w:noWrap/>
            <w:vAlign w:val="center"/>
          </w:tcPr>
          <w:p w14:paraId="2BAEDB0A" w14:textId="779A594F"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6.640,00</w:t>
            </w:r>
          </w:p>
        </w:tc>
        <w:tc>
          <w:tcPr>
            <w:tcW w:w="1508" w:type="dxa"/>
            <w:noWrap/>
            <w:vAlign w:val="center"/>
          </w:tcPr>
          <w:p w14:paraId="6E15DDD4" w14:textId="29CF07F5"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0,00</w:t>
            </w:r>
          </w:p>
        </w:tc>
        <w:tc>
          <w:tcPr>
            <w:tcW w:w="1460" w:type="dxa"/>
            <w:noWrap/>
            <w:vAlign w:val="center"/>
          </w:tcPr>
          <w:p w14:paraId="57EC0DFE" w14:textId="140BFF82"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6.640,00</w:t>
            </w:r>
          </w:p>
        </w:tc>
      </w:tr>
      <w:tr w:rsidR="004575A5" w:rsidRPr="004575A5" w14:paraId="5D811866" w14:textId="77777777" w:rsidTr="00D6317F">
        <w:trPr>
          <w:trHeight w:val="255"/>
        </w:trPr>
        <w:tc>
          <w:tcPr>
            <w:tcW w:w="4829" w:type="dxa"/>
            <w:noWrap/>
            <w:hideMark/>
          </w:tcPr>
          <w:p w14:paraId="1B84791A" w14:textId="77777777" w:rsidR="00395C63" w:rsidRPr="004575A5" w:rsidRDefault="00395C63" w:rsidP="00395C63">
            <w:pPr>
              <w:rPr>
                <w:rFonts w:ascii="Times New Roman" w:hAnsi="Times New Roman"/>
                <w:sz w:val="20"/>
                <w:lang w:eastAsia="hr-HR"/>
              </w:rPr>
            </w:pPr>
            <w:r w:rsidRPr="004575A5">
              <w:rPr>
                <w:rFonts w:ascii="Times New Roman" w:hAnsi="Times New Roman"/>
                <w:sz w:val="20"/>
                <w:lang w:eastAsia="hr-HR"/>
              </w:rPr>
              <w:t xml:space="preserve">Program 8006 SUFINANCIRANJE GLAZBENE ŠKOLE POŽEGA </w:t>
            </w:r>
          </w:p>
        </w:tc>
        <w:tc>
          <w:tcPr>
            <w:tcW w:w="1417" w:type="dxa"/>
            <w:noWrap/>
            <w:vAlign w:val="center"/>
          </w:tcPr>
          <w:p w14:paraId="4426AE24" w14:textId="501468A6"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45.850,00</w:t>
            </w:r>
          </w:p>
        </w:tc>
        <w:tc>
          <w:tcPr>
            <w:tcW w:w="1508" w:type="dxa"/>
            <w:noWrap/>
            <w:vAlign w:val="center"/>
          </w:tcPr>
          <w:p w14:paraId="1AF370CC" w14:textId="784C2B52" w:rsidR="00395C63" w:rsidRPr="004575A5" w:rsidRDefault="00593EA5" w:rsidP="00B90FE3">
            <w:pPr>
              <w:jc w:val="right"/>
              <w:rPr>
                <w:rFonts w:ascii="Times New Roman" w:hAnsi="Times New Roman"/>
                <w:sz w:val="20"/>
                <w:lang w:eastAsia="hr-HR"/>
              </w:rPr>
            </w:pPr>
            <w:r w:rsidRPr="004575A5">
              <w:rPr>
                <w:rFonts w:ascii="Times New Roman" w:hAnsi="Times New Roman"/>
                <w:sz w:val="20"/>
                <w:lang w:eastAsia="hr-HR"/>
              </w:rPr>
              <w:t>0</w:t>
            </w:r>
            <w:r w:rsidR="00D6317F" w:rsidRPr="004575A5">
              <w:rPr>
                <w:rFonts w:ascii="Times New Roman" w:hAnsi="Times New Roman"/>
                <w:sz w:val="20"/>
                <w:lang w:eastAsia="hr-HR"/>
              </w:rPr>
              <w:t>,00</w:t>
            </w:r>
          </w:p>
        </w:tc>
        <w:tc>
          <w:tcPr>
            <w:tcW w:w="1460" w:type="dxa"/>
            <w:noWrap/>
            <w:vAlign w:val="center"/>
          </w:tcPr>
          <w:p w14:paraId="083B1429" w14:textId="21F783C9" w:rsidR="00395C63" w:rsidRPr="004575A5" w:rsidRDefault="00593EA5" w:rsidP="00B90FE3">
            <w:pPr>
              <w:jc w:val="right"/>
              <w:rPr>
                <w:rFonts w:ascii="Times New Roman" w:hAnsi="Times New Roman"/>
                <w:sz w:val="20"/>
                <w:lang w:eastAsia="hr-HR"/>
              </w:rPr>
            </w:pPr>
            <w:r w:rsidRPr="004575A5">
              <w:rPr>
                <w:rFonts w:ascii="Times New Roman" w:hAnsi="Times New Roman"/>
                <w:sz w:val="20"/>
                <w:lang w:eastAsia="hr-HR"/>
              </w:rPr>
              <w:t>45.850</w:t>
            </w:r>
            <w:r w:rsidR="00D6317F" w:rsidRPr="004575A5">
              <w:rPr>
                <w:rFonts w:ascii="Times New Roman" w:hAnsi="Times New Roman"/>
                <w:sz w:val="20"/>
                <w:lang w:eastAsia="hr-HR"/>
              </w:rPr>
              <w:t>,00</w:t>
            </w:r>
          </w:p>
        </w:tc>
      </w:tr>
      <w:tr w:rsidR="004575A5" w:rsidRPr="004575A5" w14:paraId="684CAD8C" w14:textId="77777777" w:rsidTr="00D6317F">
        <w:trPr>
          <w:trHeight w:val="255"/>
        </w:trPr>
        <w:tc>
          <w:tcPr>
            <w:tcW w:w="4829" w:type="dxa"/>
            <w:noWrap/>
            <w:hideMark/>
          </w:tcPr>
          <w:p w14:paraId="2A8B3557" w14:textId="77777777" w:rsidR="00395C63" w:rsidRPr="004575A5" w:rsidRDefault="00395C63" w:rsidP="00395C63">
            <w:pPr>
              <w:rPr>
                <w:rFonts w:ascii="Times New Roman" w:hAnsi="Times New Roman"/>
                <w:sz w:val="20"/>
                <w:lang w:eastAsia="hr-HR"/>
              </w:rPr>
            </w:pPr>
            <w:r w:rsidRPr="004575A5">
              <w:rPr>
                <w:rFonts w:ascii="Times New Roman" w:hAnsi="Times New Roman"/>
                <w:sz w:val="20"/>
                <w:lang w:eastAsia="hr-HR"/>
              </w:rPr>
              <w:t xml:space="preserve">Program 8009 SUFINANCIRANJE STUDENTSKOG CENTRA VELEUČILIŠTA U POŽEGI </w:t>
            </w:r>
          </w:p>
        </w:tc>
        <w:tc>
          <w:tcPr>
            <w:tcW w:w="1417" w:type="dxa"/>
            <w:noWrap/>
            <w:vAlign w:val="center"/>
          </w:tcPr>
          <w:p w14:paraId="398A0546" w14:textId="5CDB465E"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6.640,00</w:t>
            </w:r>
          </w:p>
        </w:tc>
        <w:tc>
          <w:tcPr>
            <w:tcW w:w="1508" w:type="dxa"/>
            <w:noWrap/>
            <w:vAlign w:val="center"/>
          </w:tcPr>
          <w:p w14:paraId="7EF930E2" w14:textId="0430FB1F"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0,00</w:t>
            </w:r>
          </w:p>
        </w:tc>
        <w:tc>
          <w:tcPr>
            <w:tcW w:w="1460" w:type="dxa"/>
            <w:noWrap/>
            <w:vAlign w:val="center"/>
          </w:tcPr>
          <w:p w14:paraId="38D541DE" w14:textId="7C037361"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6.640,00</w:t>
            </w:r>
          </w:p>
        </w:tc>
      </w:tr>
      <w:tr w:rsidR="004575A5" w:rsidRPr="004575A5" w14:paraId="2BFD2CF7" w14:textId="77777777" w:rsidTr="00D6317F">
        <w:trPr>
          <w:trHeight w:val="255"/>
        </w:trPr>
        <w:tc>
          <w:tcPr>
            <w:tcW w:w="4829" w:type="dxa"/>
            <w:noWrap/>
            <w:hideMark/>
          </w:tcPr>
          <w:p w14:paraId="4A844AB9" w14:textId="77777777" w:rsidR="00395C63" w:rsidRPr="004575A5" w:rsidRDefault="00395C63" w:rsidP="00395C63">
            <w:pPr>
              <w:rPr>
                <w:rFonts w:ascii="Times New Roman" w:hAnsi="Times New Roman"/>
                <w:sz w:val="20"/>
                <w:lang w:eastAsia="hr-HR"/>
              </w:rPr>
            </w:pPr>
            <w:r w:rsidRPr="004575A5">
              <w:rPr>
                <w:rFonts w:ascii="Times New Roman" w:hAnsi="Times New Roman"/>
                <w:sz w:val="20"/>
                <w:lang w:eastAsia="hr-HR"/>
              </w:rPr>
              <w:t xml:space="preserve">Program 8011 PROJEKT MEDNI DANI </w:t>
            </w:r>
          </w:p>
        </w:tc>
        <w:tc>
          <w:tcPr>
            <w:tcW w:w="1417" w:type="dxa"/>
            <w:noWrap/>
            <w:vAlign w:val="center"/>
          </w:tcPr>
          <w:p w14:paraId="50337DF6" w14:textId="5E91EC77"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800,00</w:t>
            </w:r>
          </w:p>
        </w:tc>
        <w:tc>
          <w:tcPr>
            <w:tcW w:w="1508" w:type="dxa"/>
            <w:noWrap/>
            <w:vAlign w:val="center"/>
          </w:tcPr>
          <w:p w14:paraId="62742FA4" w14:textId="3F0A6FA6"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0,00</w:t>
            </w:r>
          </w:p>
        </w:tc>
        <w:tc>
          <w:tcPr>
            <w:tcW w:w="1460" w:type="dxa"/>
            <w:noWrap/>
            <w:vAlign w:val="center"/>
          </w:tcPr>
          <w:p w14:paraId="1E548849" w14:textId="0E053BAC" w:rsidR="00395C63" w:rsidRPr="004575A5" w:rsidRDefault="00D6317F" w:rsidP="00B90FE3">
            <w:pPr>
              <w:jc w:val="right"/>
              <w:rPr>
                <w:rFonts w:ascii="Times New Roman" w:hAnsi="Times New Roman"/>
                <w:sz w:val="20"/>
                <w:lang w:eastAsia="hr-HR"/>
              </w:rPr>
            </w:pPr>
            <w:r w:rsidRPr="004575A5">
              <w:rPr>
                <w:rFonts w:ascii="Times New Roman" w:hAnsi="Times New Roman"/>
                <w:sz w:val="20"/>
                <w:lang w:eastAsia="hr-HR"/>
              </w:rPr>
              <w:t>800,00</w:t>
            </w:r>
          </w:p>
        </w:tc>
      </w:tr>
      <w:tr w:rsidR="004575A5" w:rsidRPr="004575A5" w14:paraId="229E297C" w14:textId="77777777" w:rsidTr="00D6317F">
        <w:trPr>
          <w:trHeight w:val="255"/>
        </w:trPr>
        <w:tc>
          <w:tcPr>
            <w:tcW w:w="4829" w:type="dxa"/>
            <w:noWrap/>
          </w:tcPr>
          <w:p w14:paraId="2423292B" w14:textId="11849520" w:rsidR="00D6317F" w:rsidRPr="004575A5" w:rsidRDefault="00D6317F" w:rsidP="00D6317F">
            <w:pPr>
              <w:rPr>
                <w:sz w:val="20"/>
                <w:lang w:eastAsia="hr-HR"/>
              </w:rPr>
            </w:pPr>
            <w:r w:rsidRPr="004575A5">
              <w:rPr>
                <w:rFonts w:ascii="Times New Roman" w:hAnsi="Times New Roman"/>
                <w:sz w:val="20"/>
                <w:lang w:eastAsia="hr-HR"/>
              </w:rPr>
              <w:t>Program 8012 SUFINANCIRANJE OSNOVNE ŠKOLE VLADIMIRA NAZORA TRENKOVO</w:t>
            </w:r>
          </w:p>
        </w:tc>
        <w:tc>
          <w:tcPr>
            <w:tcW w:w="1417" w:type="dxa"/>
            <w:noWrap/>
            <w:vAlign w:val="center"/>
          </w:tcPr>
          <w:p w14:paraId="73EF230C" w14:textId="1763BE55" w:rsidR="00D6317F" w:rsidRPr="004575A5" w:rsidRDefault="00D6317F" w:rsidP="00D6317F">
            <w:pPr>
              <w:jc w:val="right"/>
              <w:rPr>
                <w:sz w:val="20"/>
                <w:lang w:eastAsia="hr-HR"/>
              </w:rPr>
            </w:pPr>
            <w:r w:rsidRPr="004575A5">
              <w:rPr>
                <w:rFonts w:ascii="Times New Roman" w:hAnsi="Times New Roman"/>
                <w:sz w:val="20"/>
                <w:lang w:eastAsia="hr-HR"/>
              </w:rPr>
              <w:t>2.750,00</w:t>
            </w:r>
          </w:p>
        </w:tc>
        <w:tc>
          <w:tcPr>
            <w:tcW w:w="1508" w:type="dxa"/>
            <w:noWrap/>
            <w:vAlign w:val="center"/>
          </w:tcPr>
          <w:p w14:paraId="382067B0" w14:textId="5CA2730E" w:rsidR="00D6317F" w:rsidRPr="004575A5" w:rsidRDefault="00D6317F" w:rsidP="00D6317F">
            <w:pPr>
              <w:jc w:val="right"/>
              <w:rPr>
                <w:sz w:val="20"/>
                <w:lang w:eastAsia="hr-HR"/>
              </w:rPr>
            </w:pPr>
            <w:r w:rsidRPr="004575A5">
              <w:rPr>
                <w:rFonts w:ascii="Times New Roman" w:hAnsi="Times New Roman"/>
                <w:sz w:val="20"/>
                <w:lang w:eastAsia="hr-HR"/>
              </w:rPr>
              <w:t>0,00</w:t>
            </w:r>
          </w:p>
        </w:tc>
        <w:tc>
          <w:tcPr>
            <w:tcW w:w="1460" w:type="dxa"/>
            <w:noWrap/>
            <w:vAlign w:val="center"/>
          </w:tcPr>
          <w:p w14:paraId="4E36AD2B" w14:textId="268D3D97" w:rsidR="00D6317F" w:rsidRPr="004575A5" w:rsidRDefault="00D6317F" w:rsidP="00D6317F">
            <w:pPr>
              <w:jc w:val="right"/>
              <w:rPr>
                <w:sz w:val="20"/>
                <w:lang w:eastAsia="hr-HR"/>
              </w:rPr>
            </w:pPr>
            <w:r w:rsidRPr="004575A5">
              <w:rPr>
                <w:rFonts w:ascii="Times New Roman" w:hAnsi="Times New Roman"/>
                <w:sz w:val="20"/>
                <w:lang w:eastAsia="hr-HR"/>
              </w:rPr>
              <w:t>2.750,00</w:t>
            </w:r>
          </w:p>
        </w:tc>
      </w:tr>
      <w:tr w:rsidR="004575A5" w:rsidRPr="004575A5" w14:paraId="62793E20" w14:textId="77777777" w:rsidTr="00D6317F">
        <w:trPr>
          <w:trHeight w:val="255"/>
        </w:trPr>
        <w:tc>
          <w:tcPr>
            <w:tcW w:w="4829" w:type="dxa"/>
            <w:noWrap/>
            <w:hideMark/>
          </w:tcPr>
          <w:p w14:paraId="0C6DA81D" w14:textId="77777777" w:rsidR="00D6317F" w:rsidRPr="004575A5" w:rsidRDefault="00D6317F" w:rsidP="00D6317F">
            <w:pPr>
              <w:rPr>
                <w:rFonts w:ascii="Times New Roman" w:hAnsi="Times New Roman"/>
                <w:sz w:val="20"/>
                <w:lang w:eastAsia="hr-HR"/>
              </w:rPr>
            </w:pPr>
            <w:r w:rsidRPr="004575A5">
              <w:rPr>
                <w:rFonts w:ascii="Times New Roman" w:hAnsi="Times New Roman"/>
                <w:sz w:val="20"/>
                <w:lang w:eastAsia="hr-HR"/>
              </w:rPr>
              <w:t>PROGRAM 9000 ŠPORTSKE AKTIVNOSTI</w:t>
            </w:r>
          </w:p>
        </w:tc>
        <w:tc>
          <w:tcPr>
            <w:tcW w:w="1417" w:type="dxa"/>
            <w:noWrap/>
            <w:vAlign w:val="center"/>
          </w:tcPr>
          <w:p w14:paraId="65D7107D" w14:textId="03EFF0FD" w:rsidR="00D6317F" w:rsidRPr="004575A5" w:rsidRDefault="00D6317F" w:rsidP="00D6317F">
            <w:pPr>
              <w:jc w:val="right"/>
              <w:rPr>
                <w:rFonts w:ascii="Times New Roman" w:hAnsi="Times New Roman"/>
                <w:sz w:val="20"/>
                <w:lang w:eastAsia="hr-HR"/>
              </w:rPr>
            </w:pPr>
            <w:r w:rsidRPr="004575A5">
              <w:rPr>
                <w:rFonts w:ascii="Times New Roman" w:hAnsi="Times New Roman"/>
                <w:sz w:val="20"/>
                <w:lang w:eastAsia="hr-HR"/>
              </w:rPr>
              <w:t>892.915,00</w:t>
            </w:r>
          </w:p>
        </w:tc>
        <w:tc>
          <w:tcPr>
            <w:tcW w:w="1508" w:type="dxa"/>
            <w:noWrap/>
            <w:vAlign w:val="center"/>
          </w:tcPr>
          <w:p w14:paraId="06A06ED8" w14:textId="2E17778D" w:rsidR="00D6317F" w:rsidRPr="004575A5" w:rsidRDefault="00323B45" w:rsidP="00D6317F">
            <w:pPr>
              <w:jc w:val="right"/>
              <w:rPr>
                <w:rFonts w:ascii="Times New Roman" w:hAnsi="Times New Roman"/>
                <w:sz w:val="20"/>
                <w:lang w:eastAsia="hr-HR"/>
              </w:rPr>
            </w:pPr>
            <w:r w:rsidRPr="004575A5">
              <w:rPr>
                <w:rFonts w:ascii="Times New Roman" w:hAnsi="Times New Roman"/>
                <w:sz w:val="20"/>
                <w:lang w:eastAsia="hr-HR"/>
              </w:rPr>
              <w:t>33.000</w:t>
            </w:r>
            <w:r w:rsidR="00D6317F" w:rsidRPr="004575A5">
              <w:rPr>
                <w:rFonts w:ascii="Times New Roman" w:hAnsi="Times New Roman"/>
                <w:sz w:val="20"/>
                <w:lang w:eastAsia="hr-HR"/>
              </w:rPr>
              <w:t>,00</w:t>
            </w:r>
          </w:p>
        </w:tc>
        <w:tc>
          <w:tcPr>
            <w:tcW w:w="1460" w:type="dxa"/>
            <w:noWrap/>
            <w:vAlign w:val="center"/>
          </w:tcPr>
          <w:p w14:paraId="53C9095E" w14:textId="358217CC" w:rsidR="00D6317F" w:rsidRPr="004575A5" w:rsidRDefault="00323B45" w:rsidP="00D6317F">
            <w:pPr>
              <w:jc w:val="right"/>
              <w:rPr>
                <w:rFonts w:ascii="Times New Roman" w:hAnsi="Times New Roman"/>
                <w:sz w:val="20"/>
                <w:lang w:eastAsia="hr-HR"/>
              </w:rPr>
            </w:pPr>
            <w:r w:rsidRPr="004575A5">
              <w:rPr>
                <w:rFonts w:ascii="Times New Roman" w:hAnsi="Times New Roman"/>
                <w:sz w:val="20"/>
                <w:lang w:eastAsia="hr-HR"/>
              </w:rPr>
              <w:t>925.915</w:t>
            </w:r>
            <w:r w:rsidR="00D6317F" w:rsidRPr="004575A5">
              <w:rPr>
                <w:rFonts w:ascii="Times New Roman" w:hAnsi="Times New Roman"/>
                <w:sz w:val="20"/>
                <w:lang w:eastAsia="hr-HR"/>
              </w:rPr>
              <w:t>,00</w:t>
            </w:r>
          </w:p>
        </w:tc>
      </w:tr>
      <w:tr w:rsidR="004575A5" w:rsidRPr="004575A5" w14:paraId="4922B618" w14:textId="77777777" w:rsidTr="00D6317F">
        <w:trPr>
          <w:trHeight w:val="255"/>
        </w:trPr>
        <w:tc>
          <w:tcPr>
            <w:tcW w:w="4829" w:type="dxa"/>
            <w:noWrap/>
            <w:hideMark/>
          </w:tcPr>
          <w:p w14:paraId="4265DC51" w14:textId="77777777" w:rsidR="00D6317F" w:rsidRPr="004575A5" w:rsidRDefault="00D6317F" w:rsidP="00D6317F">
            <w:pPr>
              <w:rPr>
                <w:rFonts w:ascii="Times New Roman" w:hAnsi="Times New Roman"/>
                <w:sz w:val="20"/>
                <w:lang w:eastAsia="hr-HR"/>
              </w:rPr>
            </w:pPr>
            <w:r w:rsidRPr="004575A5">
              <w:rPr>
                <w:rFonts w:ascii="Times New Roman" w:hAnsi="Times New Roman"/>
                <w:sz w:val="20"/>
                <w:lang w:eastAsia="hr-HR"/>
              </w:rPr>
              <w:t>PROGRAM 9001 ŠPORTSKE PRIREDBE I MANIFESTACIJE</w:t>
            </w:r>
          </w:p>
        </w:tc>
        <w:tc>
          <w:tcPr>
            <w:tcW w:w="1417" w:type="dxa"/>
            <w:noWrap/>
            <w:vAlign w:val="center"/>
          </w:tcPr>
          <w:p w14:paraId="58C1EDC2" w14:textId="44516093" w:rsidR="00D6317F" w:rsidRPr="004575A5" w:rsidRDefault="004627E9" w:rsidP="00D6317F">
            <w:pPr>
              <w:jc w:val="right"/>
              <w:rPr>
                <w:rFonts w:ascii="Times New Roman" w:hAnsi="Times New Roman"/>
                <w:sz w:val="20"/>
                <w:lang w:eastAsia="hr-HR"/>
              </w:rPr>
            </w:pPr>
            <w:r w:rsidRPr="004575A5">
              <w:rPr>
                <w:rFonts w:ascii="Times New Roman" w:hAnsi="Times New Roman"/>
                <w:sz w:val="20"/>
                <w:lang w:eastAsia="hr-HR"/>
              </w:rPr>
              <w:t>24.000,00</w:t>
            </w:r>
          </w:p>
        </w:tc>
        <w:tc>
          <w:tcPr>
            <w:tcW w:w="1508" w:type="dxa"/>
            <w:noWrap/>
            <w:vAlign w:val="center"/>
          </w:tcPr>
          <w:p w14:paraId="22CB1F9E" w14:textId="5AC8D324" w:rsidR="00D6317F" w:rsidRPr="004575A5" w:rsidRDefault="004627E9" w:rsidP="00D6317F">
            <w:pPr>
              <w:jc w:val="right"/>
              <w:rPr>
                <w:rFonts w:ascii="Times New Roman" w:hAnsi="Times New Roman"/>
                <w:sz w:val="20"/>
                <w:lang w:eastAsia="hr-HR"/>
              </w:rPr>
            </w:pPr>
            <w:r w:rsidRPr="004575A5">
              <w:rPr>
                <w:rFonts w:ascii="Times New Roman" w:hAnsi="Times New Roman"/>
                <w:sz w:val="20"/>
                <w:lang w:eastAsia="hr-HR"/>
              </w:rPr>
              <w:t>0,00</w:t>
            </w:r>
          </w:p>
        </w:tc>
        <w:tc>
          <w:tcPr>
            <w:tcW w:w="1460" w:type="dxa"/>
            <w:noWrap/>
            <w:vAlign w:val="center"/>
          </w:tcPr>
          <w:p w14:paraId="6588B8B4" w14:textId="3AC3B16C" w:rsidR="00D6317F" w:rsidRPr="004575A5" w:rsidRDefault="004627E9" w:rsidP="00D6317F">
            <w:pPr>
              <w:jc w:val="right"/>
              <w:rPr>
                <w:rFonts w:ascii="Times New Roman" w:hAnsi="Times New Roman"/>
                <w:sz w:val="20"/>
                <w:lang w:eastAsia="hr-HR"/>
              </w:rPr>
            </w:pPr>
            <w:r w:rsidRPr="004575A5">
              <w:rPr>
                <w:rFonts w:ascii="Times New Roman" w:hAnsi="Times New Roman"/>
                <w:sz w:val="20"/>
                <w:lang w:eastAsia="hr-HR"/>
              </w:rPr>
              <w:t>24.000,00</w:t>
            </w:r>
          </w:p>
        </w:tc>
      </w:tr>
      <w:tr w:rsidR="004575A5" w:rsidRPr="004575A5" w14:paraId="5081F0ED" w14:textId="77777777" w:rsidTr="00D6317F">
        <w:trPr>
          <w:trHeight w:val="255"/>
        </w:trPr>
        <w:tc>
          <w:tcPr>
            <w:tcW w:w="4829" w:type="dxa"/>
            <w:noWrap/>
            <w:hideMark/>
          </w:tcPr>
          <w:p w14:paraId="2BBD8768" w14:textId="77777777" w:rsidR="00D6317F" w:rsidRPr="004575A5" w:rsidRDefault="00D6317F" w:rsidP="00D6317F">
            <w:pPr>
              <w:rPr>
                <w:rFonts w:ascii="Times New Roman" w:hAnsi="Times New Roman"/>
                <w:sz w:val="20"/>
                <w:lang w:eastAsia="hr-HR"/>
              </w:rPr>
            </w:pPr>
            <w:r w:rsidRPr="004575A5">
              <w:rPr>
                <w:rFonts w:ascii="Times New Roman" w:hAnsi="Times New Roman"/>
                <w:sz w:val="20"/>
                <w:lang w:eastAsia="hr-HR"/>
              </w:rPr>
              <w:t>PROGRAM 1000 NAKNADE I DONACIJE</w:t>
            </w:r>
          </w:p>
        </w:tc>
        <w:tc>
          <w:tcPr>
            <w:tcW w:w="1417" w:type="dxa"/>
            <w:noWrap/>
            <w:vAlign w:val="center"/>
          </w:tcPr>
          <w:p w14:paraId="21006019" w14:textId="51C8240F" w:rsidR="00D6317F" w:rsidRPr="004575A5" w:rsidRDefault="004627E9" w:rsidP="00D6317F">
            <w:pPr>
              <w:jc w:val="right"/>
              <w:rPr>
                <w:rFonts w:ascii="Times New Roman" w:hAnsi="Times New Roman"/>
                <w:sz w:val="20"/>
                <w:lang w:eastAsia="hr-HR"/>
              </w:rPr>
            </w:pPr>
            <w:r w:rsidRPr="004575A5">
              <w:rPr>
                <w:rFonts w:ascii="Times New Roman" w:hAnsi="Times New Roman"/>
                <w:sz w:val="20"/>
                <w:lang w:eastAsia="hr-HR"/>
              </w:rPr>
              <w:t>410.780,00</w:t>
            </w:r>
          </w:p>
        </w:tc>
        <w:tc>
          <w:tcPr>
            <w:tcW w:w="1508" w:type="dxa"/>
            <w:noWrap/>
            <w:vAlign w:val="center"/>
          </w:tcPr>
          <w:p w14:paraId="26736538" w14:textId="15DE3105" w:rsidR="00D6317F" w:rsidRPr="004575A5" w:rsidRDefault="00593EA5" w:rsidP="00D6317F">
            <w:pPr>
              <w:jc w:val="right"/>
              <w:rPr>
                <w:rFonts w:ascii="Times New Roman" w:hAnsi="Times New Roman"/>
                <w:sz w:val="20"/>
                <w:lang w:eastAsia="hr-HR"/>
              </w:rPr>
            </w:pPr>
            <w:r w:rsidRPr="004575A5">
              <w:rPr>
                <w:rFonts w:ascii="Times New Roman" w:hAnsi="Times New Roman"/>
                <w:sz w:val="20"/>
                <w:lang w:eastAsia="hr-HR"/>
              </w:rPr>
              <w:t>2.88</w:t>
            </w:r>
            <w:r w:rsidR="004627E9" w:rsidRPr="004575A5">
              <w:rPr>
                <w:rFonts w:ascii="Times New Roman" w:hAnsi="Times New Roman"/>
                <w:sz w:val="20"/>
                <w:lang w:eastAsia="hr-HR"/>
              </w:rPr>
              <w:t>0,00</w:t>
            </w:r>
          </w:p>
        </w:tc>
        <w:tc>
          <w:tcPr>
            <w:tcW w:w="1460" w:type="dxa"/>
            <w:noWrap/>
            <w:vAlign w:val="center"/>
          </w:tcPr>
          <w:p w14:paraId="33FEC96C" w14:textId="63537DA8" w:rsidR="00D6317F" w:rsidRPr="004575A5" w:rsidRDefault="00593EA5" w:rsidP="00D6317F">
            <w:pPr>
              <w:jc w:val="right"/>
              <w:rPr>
                <w:rFonts w:ascii="Times New Roman" w:hAnsi="Times New Roman"/>
                <w:sz w:val="20"/>
                <w:lang w:eastAsia="hr-HR"/>
              </w:rPr>
            </w:pPr>
            <w:r w:rsidRPr="004575A5">
              <w:rPr>
                <w:rFonts w:ascii="Times New Roman" w:hAnsi="Times New Roman"/>
                <w:sz w:val="20"/>
                <w:lang w:eastAsia="hr-HR"/>
              </w:rPr>
              <w:t>413.660</w:t>
            </w:r>
            <w:r w:rsidR="004627E9" w:rsidRPr="004575A5">
              <w:rPr>
                <w:rFonts w:ascii="Times New Roman" w:hAnsi="Times New Roman"/>
                <w:sz w:val="20"/>
                <w:lang w:eastAsia="hr-HR"/>
              </w:rPr>
              <w:t>,00</w:t>
            </w:r>
          </w:p>
        </w:tc>
      </w:tr>
      <w:tr w:rsidR="004575A5" w:rsidRPr="004575A5" w14:paraId="0D3D5F67" w14:textId="77777777" w:rsidTr="00D6317F">
        <w:trPr>
          <w:trHeight w:val="255"/>
        </w:trPr>
        <w:tc>
          <w:tcPr>
            <w:tcW w:w="4829" w:type="dxa"/>
            <w:noWrap/>
            <w:hideMark/>
          </w:tcPr>
          <w:p w14:paraId="1847EB09" w14:textId="77777777" w:rsidR="00D6317F" w:rsidRPr="004575A5" w:rsidRDefault="00D6317F" w:rsidP="00D6317F">
            <w:pPr>
              <w:rPr>
                <w:rFonts w:ascii="Times New Roman" w:hAnsi="Times New Roman"/>
                <w:sz w:val="20"/>
                <w:lang w:eastAsia="hr-HR"/>
              </w:rPr>
            </w:pPr>
            <w:r w:rsidRPr="004575A5">
              <w:rPr>
                <w:rFonts w:ascii="Times New Roman" w:hAnsi="Times New Roman"/>
                <w:sz w:val="20"/>
                <w:lang w:eastAsia="hr-HR"/>
              </w:rPr>
              <w:t>PROGRAM 1100 TURISTIČKA ZAJEDNICA</w:t>
            </w:r>
          </w:p>
        </w:tc>
        <w:tc>
          <w:tcPr>
            <w:tcW w:w="1417" w:type="dxa"/>
            <w:noWrap/>
            <w:vAlign w:val="center"/>
          </w:tcPr>
          <w:p w14:paraId="1A107DE1" w14:textId="2D750139" w:rsidR="00D6317F" w:rsidRPr="004575A5" w:rsidRDefault="004627E9" w:rsidP="00D6317F">
            <w:pPr>
              <w:jc w:val="right"/>
              <w:rPr>
                <w:rFonts w:ascii="Times New Roman" w:hAnsi="Times New Roman"/>
                <w:sz w:val="20"/>
                <w:lang w:eastAsia="hr-HR"/>
              </w:rPr>
            </w:pPr>
            <w:r w:rsidRPr="004575A5">
              <w:rPr>
                <w:rFonts w:ascii="Times New Roman" w:hAnsi="Times New Roman"/>
                <w:sz w:val="20"/>
                <w:lang w:eastAsia="hr-HR"/>
              </w:rPr>
              <w:t>113.800,00</w:t>
            </w:r>
          </w:p>
        </w:tc>
        <w:tc>
          <w:tcPr>
            <w:tcW w:w="1508" w:type="dxa"/>
            <w:noWrap/>
            <w:vAlign w:val="center"/>
          </w:tcPr>
          <w:p w14:paraId="05B9F0C4" w14:textId="658D3D82" w:rsidR="00D6317F" w:rsidRPr="004575A5" w:rsidRDefault="00323B45" w:rsidP="00D6317F">
            <w:pPr>
              <w:jc w:val="right"/>
              <w:rPr>
                <w:rFonts w:ascii="Times New Roman" w:hAnsi="Times New Roman"/>
                <w:sz w:val="20"/>
                <w:lang w:eastAsia="hr-HR"/>
              </w:rPr>
            </w:pPr>
            <w:r w:rsidRPr="004575A5">
              <w:rPr>
                <w:rFonts w:ascii="Times New Roman" w:hAnsi="Times New Roman"/>
                <w:sz w:val="20"/>
                <w:lang w:eastAsia="hr-HR"/>
              </w:rPr>
              <w:t>11.829</w:t>
            </w:r>
            <w:r w:rsidR="004627E9" w:rsidRPr="004575A5">
              <w:rPr>
                <w:rFonts w:ascii="Times New Roman" w:hAnsi="Times New Roman"/>
                <w:sz w:val="20"/>
                <w:lang w:eastAsia="hr-HR"/>
              </w:rPr>
              <w:t>,00</w:t>
            </w:r>
          </w:p>
        </w:tc>
        <w:tc>
          <w:tcPr>
            <w:tcW w:w="1460" w:type="dxa"/>
            <w:noWrap/>
            <w:vAlign w:val="center"/>
          </w:tcPr>
          <w:p w14:paraId="49564261" w14:textId="22A5E13F" w:rsidR="00D6317F" w:rsidRPr="004575A5" w:rsidRDefault="00323B45" w:rsidP="00D6317F">
            <w:pPr>
              <w:jc w:val="right"/>
              <w:rPr>
                <w:rFonts w:ascii="Times New Roman" w:hAnsi="Times New Roman"/>
                <w:sz w:val="20"/>
                <w:lang w:eastAsia="hr-HR"/>
              </w:rPr>
            </w:pPr>
            <w:r w:rsidRPr="004575A5">
              <w:rPr>
                <w:rFonts w:ascii="Times New Roman" w:hAnsi="Times New Roman"/>
                <w:sz w:val="20"/>
                <w:lang w:eastAsia="hr-HR"/>
              </w:rPr>
              <w:t>125.629</w:t>
            </w:r>
            <w:r w:rsidR="004627E9" w:rsidRPr="004575A5">
              <w:rPr>
                <w:rFonts w:ascii="Times New Roman" w:hAnsi="Times New Roman"/>
                <w:sz w:val="20"/>
                <w:lang w:eastAsia="hr-HR"/>
              </w:rPr>
              <w:t>,00</w:t>
            </w:r>
          </w:p>
        </w:tc>
      </w:tr>
      <w:tr w:rsidR="004575A5" w:rsidRPr="004575A5" w14:paraId="4949BB2E" w14:textId="77777777" w:rsidTr="00D6317F">
        <w:trPr>
          <w:trHeight w:val="255"/>
        </w:trPr>
        <w:tc>
          <w:tcPr>
            <w:tcW w:w="4829" w:type="dxa"/>
            <w:noWrap/>
          </w:tcPr>
          <w:p w14:paraId="2979BAF1" w14:textId="03303339" w:rsidR="004627E9" w:rsidRPr="004575A5" w:rsidRDefault="004627E9" w:rsidP="004627E9">
            <w:pPr>
              <w:rPr>
                <w:sz w:val="20"/>
                <w:lang w:eastAsia="hr-HR"/>
              </w:rPr>
            </w:pPr>
            <w:r w:rsidRPr="004575A5">
              <w:rPr>
                <w:rFonts w:ascii="Times New Roman" w:hAnsi="Times New Roman"/>
                <w:sz w:val="20"/>
                <w:lang w:eastAsia="hr-HR"/>
              </w:rPr>
              <w:t>PROGRAM 1102 TURIZAM</w:t>
            </w:r>
          </w:p>
        </w:tc>
        <w:tc>
          <w:tcPr>
            <w:tcW w:w="1417" w:type="dxa"/>
            <w:noWrap/>
            <w:vAlign w:val="center"/>
          </w:tcPr>
          <w:p w14:paraId="3E0577DB" w14:textId="38D946D2"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3.</w:t>
            </w:r>
            <w:r w:rsidR="00593EA5" w:rsidRPr="004575A5">
              <w:rPr>
                <w:rFonts w:ascii="Times New Roman" w:hAnsi="Times New Roman"/>
                <w:sz w:val="20"/>
                <w:lang w:eastAsia="hr-HR"/>
              </w:rPr>
              <w:t>705</w:t>
            </w:r>
            <w:r w:rsidRPr="004575A5">
              <w:rPr>
                <w:rFonts w:ascii="Times New Roman" w:hAnsi="Times New Roman"/>
                <w:sz w:val="20"/>
                <w:lang w:eastAsia="hr-HR"/>
              </w:rPr>
              <w:t>,00</w:t>
            </w:r>
          </w:p>
        </w:tc>
        <w:tc>
          <w:tcPr>
            <w:tcW w:w="1508" w:type="dxa"/>
            <w:noWrap/>
            <w:vAlign w:val="center"/>
          </w:tcPr>
          <w:p w14:paraId="72D3F142" w14:textId="35DA8F9E" w:rsidR="004627E9" w:rsidRPr="004575A5" w:rsidRDefault="00323B45" w:rsidP="004627E9">
            <w:pPr>
              <w:jc w:val="right"/>
              <w:rPr>
                <w:rFonts w:ascii="Times New Roman" w:hAnsi="Times New Roman"/>
                <w:sz w:val="20"/>
                <w:lang w:eastAsia="hr-HR"/>
              </w:rPr>
            </w:pPr>
            <w:r w:rsidRPr="004575A5">
              <w:rPr>
                <w:rFonts w:ascii="Times New Roman" w:hAnsi="Times New Roman"/>
                <w:sz w:val="20"/>
                <w:lang w:eastAsia="hr-HR"/>
              </w:rPr>
              <w:t>-3.455</w:t>
            </w:r>
            <w:r w:rsidR="004627E9" w:rsidRPr="004575A5">
              <w:rPr>
                <w:rFonts w:ascii="Times New Roman" w:hAnsi="Times New Roman"/>
                <w:sz w:val="20"/>
                <w:lang w:eastAsia="hr-HR"/>
              </w:rPr>
              <w:t>,00</w:t>
            </w:r>
          </w:p>
        </w:tc>
        <w:tc>
          <w:tcPr>
            <w:tcW w:w="1460" w:type="dxa"/>
            <w:noWrap/>
            <w:vAlign w:val="center"/>
          </w:tcPr>
          <w:p w14:paraId="47DB75F9" w14:textId="4943F41A" w:rsidR="004627E9" w:rsidRPr="004575A5" w:rsidRDefault="00323B45" w:rsidP="004627E9">
            <w:pPr>
              <w:jc w:val="right"/>
              <w:rPr>
                <w:rFonts w:ascii="Times New Roman" w:hAnsi="Times New Roman"/>
                <w:sz w:val="20"/>
                <w:lang w:eastAsia="hr-HR"/>
              </w:rPr>
            </w:pPr>
            <w:r w:rsidRPr="004575A5">
              <w:rPr>
                <w:rFonts w:ascii="Times New Roman" w:hAnsi="Times New Roman"/>
                <w:sz w:val="20"/>
                <w:lang w:eastAsia="hr-HR"/>
              </w:rPr>
              <w:t>250</w:t>
            </w:r>
            <w:r w:rsidR="004627E9" w:rsidRPr="004575A5">
              <w:rPr>
                <w:rFonts w:ascii="Times New Roman" w:hAnsi="Times New Roman"/>
                <w:sz w:val="20"/>
                <w:lang w:eastAsia="hr-HR"/>
              </w:rPr>
              <w:t>,00</w:t>
            </w:r>
          </w:p>
        </w:tc>
      </w:tr>
      <w:tr w:rsidR="004575A5" w:rsidRPr="004575A5" w14:paraId="699481BB" w14:textId="77777777" w:rsidTr="00D6317F">
        <w:trPr>
          <w:trHeight w:val="255"/>
        </w:trPr>
        <w:tc>
          <w:tcPr>
            <w:tcW w:w="4829" w:type="dxa"/>
            <w:noWrap/>
            <w:hideMark/>
          </w:tcPr>
          <w:p w14:paraId="58935EFB" w14:textId="77777777" w:rsidR="004627E9" w:rsidRPr="004575A5" w:rsidRDefault="004627E9" w:rsidP="004627E9">
            <w:pPr>
              <w:rPr>
                <w:rFonts w:ascii="Times New Roman" w:hAnsi="Times New Roman"/>
                <w:sz w:val="20"/>
                <w:lang w:eastAsia="hr-HR"/>
              </w:rPr>
            </w:pPr>
            <w:r w:rsidRPr="004575A5">
              <w:rPr>
                <w:rFonts w:ascii="Times New Roman" w:hAnsi="Times New Roman"/>
                <w:sz w:val="20"/>
                <w:lang w:eastAsia="hr-HR"/>
              </w:rPr>
              <w:t>PROGRAM 1201 DRUŠTVO NAŠA DJECA</w:t>
            </w:r>
          </w:p>
        </w:tc>
        <w:tc>
          <w:tcPr>
            <w:tcW w:w="1417" w:type="dxa"/>
            <w:noWrap/>
            <w:vAlign w:val="center"/>
          </w:tcPr>
          <w:p w14:paraId="28AFB680" w14:textId="3CBA891E"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1.300,00</w:t>
            </w:r>
          </w:p>
        </w:tc>
        <w:tc>
          <w:tcPr>
            <w:tcW w:w="1508" w:type="dxa"/>
            <w:noWrap/>
            <w:vAlign w:val="center"/>
          </w:tcPr>
          <w:p w14:paraId="77F914E1" w14:textId="712A3710"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0,00</w:t>
            </w:r>
          </w:p>
        </w:tc>
        <w:tc>
          <w:tcPr>
            <w:tcW w:w="1460" w:type="dxa"/>
            <w:noWrap/>
            <w:vAlign w:val="center"/>
          </w:tcPr>
          <w:p w14:paraId="29A2E769" w14:textId="16A14B01"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1.300,00</w:t>
            </w:r>
          </w:p>
        </w:tc>
      </w:tr>
      <w:tr w:rsidR="004575A5" w:rsidRPr="004575A5" w14:paraId="7203B7E3" w14:textId="77777777" w:rsidTr="00D6317F">
        <w:trPr>
          <w:trHeight w:val="255"/>
        </w:trPr>
        <w:tc>
          <w:tcPr>
            <w:tcW w:w="4829" w:type="dxa"/>
            <w:noWrap/>
            <w:hideMark/>
          </w:tcPr>
          <w:p w14:paraId="2DF12BAC" w14:textId="77777777" w:rsidR="004627E9" w:rsidRPr="004575A5" w:rsidRDefault="004627E9" w:rsidP="004627E9">
            <w:pPr>
              <w:rPr>
                <w:rFonts w:ascii="Times New Roman" w:hAnsi="Times New Roman"/>
                <w:sz w:val="20"/>
                <w:lang w:eastAsia="hr-HR"/>
              </w:rPr>
            </w:pPr>
            <w:r w:rsidRPr="004575A5">
              <w:rPr>
                <w:rFonts w:ascii="Times New Roman" w:hAnsi="Times New Roman"/>
                <w:sz w:val="20"/>
                <w:lang w:eastAsia="hr-HR"/>
              </w:rPr>
              <w:t>PROGRAM 1205 VJERSKE ZAJEDNICE</w:t>
            </w:r>
          </w:p>
        </w:tc>
        <w:tc>
          <w:tcPr>
            <w:tcW w:w="1417" w:type="dxa"/>
            <w:noWrap/>
            <w:vAlign w:val="center"/>
          </w:tcPr>
          <w:p w14:paraId="18253656" w14:textId="7CB1B775"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15.350,00</w:t>
            </w:r>
          </w:p>
        </w:tc>
        <w:tc>
          <w:tcPr>
            <w:tcW w:w="1508" w:type="dxa"/>
            <w:noWrap/>
            <w:vAlign w:val="center"/>
          </w:tcPr>
          <w:p w14:paraId="66A23457" w14:textId="4402D551"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0,00</w:t>
            </w:r>
          </w:p>
        </w:tc>
        <w:tc>
          <w:tcPr>
            <w:tcW w:w="1460" w:type="dxa"/>
            <w:noWrap/>
            <w:vAlign w:val="center"/>
          </w:tcPr>
          <w:p w14:paraId="77BEE929" w14:textId="24078673"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15.350,00</w:t>
            </w:r>
          </w:p>
        </w:tc>
      </w:tr>
      <w:tr w:rsidR="004575A5" w:rsidRPr="004575A5" w14:paraId="77FFAB9F" w14:textId="77777777" w:rsidTr="00D6317F">
        <w:trPr>
          <w:trHeight w:val="255"/>
        </w:trPr>
        <w:tc>
          <w:tcPr>
            <w:tcW w:w="4829" w:type="dxa"/>
            <w:noWrap/>
            <w:hideMark/>
          </w:tcPr>
          <w:p w14:paraId="73341A82" w14:textId="77777777" w:rsidR="004627E9" w:rsidRPr="004575A5" w:rsidRDefault="004627E9" w:rsidP="004627E9">
            <w:pPr>
              <w:rPr>
                <w:rFonts w:ascii="Times New Roman" w:hAnsi="Times New Roman"/>
                <w:sz w:val="20"/>
                <w:lang w:eastAsia="hr-HR"/>
              </w:rPr>
            </w:pPr>
            <w:r w:rsidRPr="004575A5">
              <w:rPr>
                <w:rFonts w:ascii="Times New Roman" w:hAnsi="Times New Roman"/>
                <w:sz w:val="20"/>
                <w:lang w:eastAsia="hr-HR"/>
              </w:rPr>
              <w:lastRenderedPageBreak/>
              <w:t>PROGRAM 1206 DONACIJE UDRUGAMA GRAĐANA</w:t>
            </w:r>
          </w:p>
        </w:tc>
        <w:tc>
          <w:tcPr>
            <w:tcW w:w="1417" w:type="dxa"/>
            <w:noWrap/>
            <w:vAlign w:val="center"/>
          </w:tcPr>
          <w:p w14:paraId="30E9DCCC" w14:textId="6B0603E6"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42.460,00</w:t>
            </w:r>
          </w:p>
        </w:tc>
        <w:tc>
          <w:tcPr>
            <w:tcW w:w="1508" w:type="dxa"/>
            <w:noWrap/>
            <w:vAlign w:val="center"/>
          </w:tcPr>
          <w:p w14:paraId="16C8436C" w14:textId="6F95E987" w:rsidR="004627E9" w:rsidRPr="004575A5" w:rsidRDefault="00566897" w:rsidP="004627E9">
            <w:pPr>
              <w:jc w:val="right"/>
              <w:rPr>
                <w:rFonts w:ascii="Times New Roman" w:hAnsi="Times New Roman"/>
                <w:sz w:val="20"/>
                <w:lang w:eastAsia="hr-HR"/>
              </w:rPr>
            </w:pPr>
            <w:r w:rsidRPr="004575A5">
              <w:rPr>
                <w:rFonts w:ascii="Times New Roman" w:hAnsi="Times New Roman"/>
                <w:sz w:val="20"/>
                <w:lang w:eastAsia="hr-HR"/>
              </w:rPr>
              <w:t>1.00</w:t>
            </w:r>
            <w:r w:rsidR="004627E9" w:rsidRPr="004575A5">
              <w:rPr>
                <w:rFonts w:ascii="Times New Roman" w:hAnsi="Times New Roman"/>
                <w:sz w:val="20"/>
                <w:lang w:eastAsia="hr-HR"/>
              </w:rPr>
              <w:t>0,00</w:t>
            </w:r>
          </w:p>
        </w:tc>
        <w:tc>
          <w:tcPr>
            <w:tcW w:w="1460" w:type="dxa"/>
            <w:noWrap/>
            <w:vAlign w:val="center"/>
          </w:tcPr>
          <w:p w14:paraId="1BCF3A63" w14:textId="04A0EE47"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4</w:t>
            </w:r>
            <w:r w:rsidR="00566897" w:rsidRPr="004575A5">
              <w:rPr>
                <w:rFonts w:ascii="Times New Roman" w:hAnsi="Times New Roman"/>
                <w:sz w:val="20"/>
                <w:lang w:eastAsia="hr-HR"/>
              </w:rPr>
              <w:t>3</w:t>
            </w:r>
            <w:r w:rsidRPr="004575A5">
              <w:rPr>
                <w:rFonts w:ascii="Times New Roman" w:hAnsi="Times New Roman"/>
                <w:sz w:val="20"/>
                <w:lang w:eastAsia="hr-HR"/>
              </w:rPr>
              <w:t>.460,00</w:t>
            </w:r>
          </w:p>
        </w:tc>
      </w:tr>
      <w:tr w:rsidR="004575A5" w:rsidRPr="004575A5" w14:paraId="2933320D" w14:textId="77777777" w:rsidTr="00D6317F">
        <w:trPr>
          <w:trHeight w:val="255"/>
        </w:trPr>
        <w:tc>
          <w:tcPr>
            <w:tcW w:w="4829" w:type="dxa"/>
            <w:noWrap/>
            <w:hideMark/>
          </w:tcPr>
          <w:p w14:paraId="299A2D03" w14:textId="77777777" w:rsidR="004627E9" w:rsidRPr="004575A5" w:rsidRDefault="004627E9" w:rsidP="004627E9">
            <w:pPr>
              <w:rPr>
                <w:rFonts w:ascii="Times New Roman" w:hAnsi="Times New Roman"/>
                <w:sz w:val="20"/>
                <w:lang w:eastAsia="hr-HR"/>
              </w:rPr>
            </w:pPr>
            <w:r w:rsidRPr="004575A5">
              <w:rPr>
                <w:rFonts w:ascii="Times New Roman" w:hAnsi="Times New Roman"/>
                <w:sz w:val="20"/>
                <w:lang w:eastAsia="hr-HR"/>
              </w:rPr>
              <w:t xml:space="preserve">Program 1212 FINANCIRANJE PREDSTAVNIKA ALBANSKE NACIONALNE MANJINE </w:t>
            </w:r>
          </w:p>
        </w:tc>
        <w:tc>
          <w:tcPr>
            <w:tcW w:w="1417" w:type="dxa"/>
            <w:noWrap/>
            <w:vAlign w:val="center"/>
          </w:tcPr>
          <w:p w14:paraId="1ABD9227" w14:textId="7E728AFE"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2.500,00</w:t>
            </w:r>
          </w:p>
        </w:tc>
        <w:tc>
          <w:tcPr>
            <w:tcW w:w="1508" w:type="dxa"/>
            <w:noWrap/>
            <w:vAlign w:val="center"/>
          </w:tcPr>
          <w:p w14:paraId="759C9AC6" w14:textId="79152544"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0,00</w:t>
            </w:r>
          </w:p>
        </w:tc>
        <w:tc>
          <w:tcPr>
            <w:tcW w:w="1460" w:type="dxa"/>
            <w:noWrap/>
            <w:vAlign w:val="center"/>
          </w:tcPr>
          <w:p w14:paraId="13EA93C2" w14:textId="1DF6636C" w:rsidR="004627E9" w:rsidRPr="004575A5" w:rsidRDefault="004627E9" w:rsidP="004627E9">
            <w:pPr>
              <w:jc w:val="right"/>
              <w:rPr>
                <w:rFonts w:ascii="Times New Roman" w:hAnsi="Times New Roman"/>
                <w:sz w:val="20"/>
                <w:lang w:eastAsia="hr-HR"/>
              </w:rPr>
            </w:pPr>
            <w:r w:rsidRPr="004575A5">
              <w:rPr>
                <w:rFonts w:ascii="Times New Roman" w:hAnsi="Times New Roman"/>
                <w:sz w:val="20"/>
                <w:lang w:eastAsia="hr-HR"/>
              </w:rPr>
              <w:t>2.500,00</w:t>
            </w:r>
          </w:p>
        </w:tc>
      </w:tr>
      <w:tr w:rsidR="004575A5" w:rsidRPr="004575A5" w14:paraId="181DF1EE" w14:textId="77777777" w:rsidTr="00D6317F">
        <w:trPr>
          <w:trHeight w:val="255"/>
        </w:trPr>
        <w:tc>
          <w:tcPr>
            <w:tcW w:w="4829" w:type="dxa"/>
            <w:noWrap/>
          </w:tcPr>
          <w:p w14:paraId="43267C1E" w14:textId="6C2D4293" w:rsidR="004627E9" w:rsidRPr="004575A5" w:rsidRDefault="004627E9" w:rsidP="004627E9">
            <w:pPr>
              <w:rPr>
                <w:sz w:val="20"/>
                <w:lang w:eastAsia="hr-HR"/>
              </w:rPr>
            </w:pPr>
            <w:r w:rsidRPr="004575A5">
              <w:rPr>
                <w:rFonts w:ascii="Times New Roman" w:hAnsi="Times New Roman"/>
                <w:sz w:val="20"/>
                <w:lang w:eastAsia="hr-HR"/>
              </w:rPr>
              <w:t>PROGRAM 1214 NAJAM MOBILNOG KLIZALIŠTA</w:t>
            </w:r>
          </w:p>
        </w:tc>
        <w:tc>
          <w:tcPr>
            <w:tcW w:w="1417" w:type="dxa"/>
            <w:noWrap/>
            <w:vAlign w:val="center"/>
          </w:tcPr>
          <w:p w14:paraId="36745574" w14:textId="474D14C7" w:rsidR="004627E9" w:rsidRPr="004575A5" w:rsidRDefault="004627E9" w:rsidP="004627E9">
            <w:pPr>
              <w:jc w:val="right"/>
              <w:rPr>
                <w:sz w:val="20"/>
                <w:lang w:eastAsia="hr-HR"/>
              </w:rPr>
            </w:pPr>
            <w:r w:rsidRPr="004575A5">
              <w:rPr>
                <w:rFonts w:ascii="Times New Roman" w:hAnsi="Times New Roman"/>
                <w:sz w:val="20"/>
                <w:lang w:eastAsia="hr-HR"/>
              </w:rPr>
              <w:t>43.810,00</w:t>
            </w:r>
          </w:p>
        </w:tc>
        <w:tc>
          <w:tcPr>
            <w:tcW w:w="1508" w:type="dxa"/>
            <w:noWrap/>
            <w:vAlign w:val="center"/>
          </w:tcPr>
          <w:p w14:paraId="27FF12B7" w14:textId="1682B9D2" w:rsidR="004627E9" w:rsidRPr="004575A5" w:rsidRDefault="004627E9" w:rsidP="004627E9">
            <w:pPr>
              <w:jc w:val="right"/>
              <w:rPr>
                <w:sz w:val="20"/>
                <w:lang w:eastAsia="hr-HR"/>
              </w:rPr>
            </w:pPr>
            <w:r w:rsidRPr="004575A5">
              <w:rPr>
                <w:rFonts w:ascii="Times New Roman" w:hAnsi="Times New Roman"/>
                <w:sz w:val="20"/>
                <w:lang w:eastAsia="hr-HR"/>
              </w:rPr>
              <w:t>0,00</w:t>
            </w:r>
          </w:p>
        </w:tc>
        <w:tc>
          <w:tcPr>
            <w:tcW w:w="1460" w:type="dxa"/>
            <w:noWrap/>
            <w:vAlign w:val="center"/>
          </w:tcPr>
          <w:p w14:paraId="7F7DCC92" w14:textId="31D56128" w:rsidR="004627E9" w:rsidRPr="004575A5" w:rsidRDefault="004627E9" w:rsidP="004627E9">
            <w:pPr>
              <w:jc w:val="right"/>
              <w:rPr>
                <w:sz w:val="20"/>
                <w:lang w:eastAsia="hr-HR"/>
              </w:rPr>
            </w:pPr>
            <w:r w:rsidRPr="004575A5">
              <w:rPr>
                <w:rFonts w:ascii="Times New Roman" w:hAnsi="Times New Roman"/>
                <w:sz w:val="20"/>
                <w:lang w:eastAsia="hr-HR"/>
              </w:rPr>
              <w:t>43.810,00</w:t>
            </w:r>
          </w:p>
        </w:tc>
      </w:tr>
    </w:tbl>
    <w:p w14:paraId="07EBEA1F" w14:textId="77777777" w:rsidR="00F56EA5" w:rsidRPr="004575A5" w:rsidRDefault="00F56EA5" w:rsidP="00F56EA5">
      <w:pPr>
        <w:ind w:right="-108"/>
        <w:jc w:val="both"/>
        <w:rPr>
          <w:bCs/>
          <w:sz w:val="22"/>
          <w:szCs w:val="22"/>
          <w:lang w:eastAsia="zh-CN"/>
        </w:rPr>
      </w:pPr>
    </w:p>
    <w:p w14:paraId="00815173" w14:textId="77777777" w:rsidR="00F56EA5" w:rsidRPr="004575A5" w:rsidRDefault="00F56EA5" w:rsidP="00F56EA5">
      <w:pPr>
        <w:ind w:right="-108"/>
        <w:jc w:val="both"/>
        <w:rPr>
          <w:bCs/>
          <w:sz w:val="22"/>
          <w:szCs w:val="22"/>
        </w:rPr>
      </w:pPr>
      <w:r w:rsidRPr="004575A5">
        <w:rPr>
          <w:b/>
          <w:sz w:val="22"/>
          <w:szCs w:val="22"/>
        </w:rPr>
        <w:t>NAZIV PROGRAMA: UDRUGE U KULTURI I OSTALA KULTURNA DOGAĐANJA</w:t>
      </w:r>
      <w:r w:rsidRPr="004575A5">
        <w:rPr>
          <w:bCs/>
          <w:sz w:val="22"/>
          <w:szCs w:val="22"/>
        </w:rPr>
        <w:t xml:space="preserve"> </w:t>
      </w:r>
    </w:p>
    <w:p w14:paraId="7C1E665D" w14:textId="77777777" w:rsidR="00F56EA5" w:rsidRPr="004575A5" w:rsidRDefault="00F56EA5" w:rsidP="00F56EA5">
      <w:pPr>
        <w:ind w:right="-108"/>
        <w:jc w:val="both"/>
        <w:rPr>
          <w:bCs/>
          <w:sz w:val="22"/>
          <w:szCs w:val="22"/>
        </w:rPr>
      </w:pPr>
    </w:p>
    <w:p w14:paraId="354A09D4" w14:textId="77777777" w:rsidR="00F56EA5" w:rsidRPr="004575A5" w:rsidRDefault="00F56EA5" w:rsidP="00F56EA5">
      <w:pPr>
        <w:ind w:right="-108" w:firstLine="720"/>
        <w:jc w:val="both"/>
        <w:rPr>
          <w:bCs/>
          <w:sz w:val="22"/>
          <w:szCs w:val="22"/>
        </w:rPr>
      </w:pPr>
      <w:r w:rsidRPr="004575A5">
        <w:rPr>
          <w:bCs/>
          <w:sz w:val="22"/>
          <w:szCs w:val="22"/>
        </w:rPr>
        <w:t xml:space="preserve">Usmjeren je na zadovoljavanje kulturnih potreba stanovnika na području Grada Požege, održavanje postignutih standarda kulturnih aktivnosti i poticanje izvrsnosti u djelatnosti. </w:t>
      </w:r>
    </w:p>
    <w:p w14:paraId="7864B6A2" w14:textId="301F6AF5" w:rsidR="00F56EA5" w:rsidRPr="004575A5" w:rsidRDefault="00F56EA5" w:rsidP="00566897">
      <w:pPr>
        <w:ind w:right="-108"/>
        <w:jc w:val="both"/>
        <w:rPr>
          <w:bCs/>
          <w:sz w:val="22"/>
          <w:szCs w:val="22"/>
        </w:rPr>
      </w:pPr>
      <w:r w:rsidRPr="004575A5">
        <w:rPr>
          <w:bCs/>
          <w:sz w:val="22"/>
          <w:szCs w:val="22"/>
        </w:rPr>
        <w:t xml:space="preserve"> </w:t>
      </w:r>
    </w:p>
    <w:tbl>
      <w:tblPr>
        <w:tblStyle w:val="Reetkatablice1"/>
        <w:tblW w:w="9219" w:type="dxa"/>
        <w:jc w:val="right"/>
        <w:tblLook w:val="04A0" w:firstRow="1" w:lastRow="0" w:firstColumn="1" w:lastColumn="0" w:noHBand="0" w:noVBand="1"/>
      </w:tblPr>
      <w:tblGrid>
        <w:gridCol w:w="5250"/>
        <w:gridCol w:w="1418"/>
        <w:gridCol w:w="1350"/>
        <w:gridCol w:w="1306"/>
      </w:tblGrid>
      <w:tr w:rsidR="004575A5" w:rsidRPr="004575A5" w14:paraId="1829A0C1" w14:textId="77777777" w:rsidTr="00251012">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ABF4F40" w14:textId="77777777" w:rsidR="005D0F3E" w:rsidRPr="004575A5" w:rsidRDefault="005D0F3E" w:rsidP="005D0F3E">
            <w:pPr>
              <w:rPr>
                <w:rFonts w:ascii="Times New Roman" w:hAnsi="Times New Roman"/>
                <w:b/>
                <w:bCs/>
                <w:sz w:val="20"/>
                <w:szCs w:val="20"/>
                <w:lang w:eastAsia="hr-HR"/>
              </w:rPr>
            </w:pPr>
            <w:r w:rsidRPr="004575A5">
              <w:rPr>
                <w:rFonts w:ascii="Times New Roman" w:hAnsi="Times New Roman"/>
                <w:b/>
                <w:bCs/>
                <w:sz w:val="20"/>
                <w:szCs w:val="20"/>
                <w:lang w:eastAsia="hr-HR"/>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8502165" w14:textId="7486D9BD" w:rsidR="005D0F3E" w:rsidRPr="004575A5" w:rsidRDefault="005D0F3E" w:rsidP="005D0F3E">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251DDCAF" w14:textId="0B80FCEB" w:rsidR="005D0F3E" w:rsidRPr="004575A5" w:rsidRDefault="005D0F3E" w:rsidP="005D0F3E">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5A7F9DF" w14:textId="6074DF8D" w:rsidR="005D0F3E" w:rsidRPr="004575A5" w:rsidRDefault="005D0F3E" w:rsidP="005D0F3E">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4ED38E2B"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1008BD32"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A4ED9AB"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31.860,00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E0138EE" w14:textId="15023361"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FF1EB10" w14:textId="1D3C98C4" w:rsidR="00F56EA5" w:rsidRPr="004575A5" w:rsidRDefault="00566897">
            <w:pPr>
              <w:jc w:val="right"/>
              <w:rPr>
                <w:rFonts w:ascii="Times New Roman" w:hAnsi="Times New Roman"/>
                <w:sz w:val="20"/>
                <w:szCs w:val="20"/>
                <w:lang w:eastAsia="hr-HR"/>
              </w:rPr>
            </w:pPr>
            <w:r w:rsidRPr="004575A5">
              <w:rPr>
                <w:rFonts w:ascii="Times New Roman" w:hAnsi="Times New Roman"/>
                <w:sz w:val="20"/>
                <w:szCs w:val="20"/>
                <w:lang w:eastAsia="hr-HR"/>
              </w:rPr>
              <w:t>31.86</w:t>
            </w:r>
            <w:r w:rsidR="00F56EA5" w:rsidRPr="004575A5">
              <w:rPr>
                <w:rFonts w:ascii="Times New Roman" w:hAnsi="Times New Roman"/>
                <w:sz w:val="20"/>
                <w:szCs w:val="20"/>
                <w:lang w:eastAsia="hr-HR"/>
              </w:rPr>
              <w:t>0,00</w:t>
            </w:r>
          </w:p>
        </w:tc>
      </w:tr>
      <w:tr w:rsidR="004575A5" w:rsidRPr="004575A5" w14:paraId="4468FA45"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2501DACB"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33690C"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13.270,00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651E040" w14:textId="70E53C89"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14F0DC"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13.270,00</w:t>
            </w:r>
          </w:p>
        </w:tc>
      </w:tr>
      <w:tr w:rsidR="004575A5" w:rsidRPr="004575A5" w14:paraId="3D75A7E3"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0A55F473"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Tekući projekt T400013 FOLKLORNA RIZNICA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E8F88EA"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41.350,00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3844823" w14:textId="6D4D1A71" w:rsidR="00F56EA5" w:rsidRPr="004575A5" w:rsidRDefault="00566897">
            <w:pPr>
              <w:jc w:val="right"/>
              <w:rPr>
                <w:rFonts w:ascii="Times New Roman" w:hAnsi="Times New Roman"/>
                <w:sz w:val="20"/>
                <w:szCs w:val="20"/>
                <w:lang w:eastAsia="hr-HR"/>
              </w:rPr>
            </w:pPr>
            <w:r w:rsidRPr="004575A5">
              <w:rPr>
                <w:rFonts w:ascii="Times New Roman" w:hAnsi="Times New Roman"/>
                <w:sz w:val="20"/>
                <w:szCs w:val="20"/>
                <w:lang w:eastAsia="hr-HR"/>
              </w:rPr>
              <w:t>-32.65</w:t>
            </w:r>
            <w:r w:rsidR="00F56EA5" w:rsidRPr="004575A5">
              <w:rPr>
                <w:rFonts w:ascii="Times New Roman" w:hAnsi="Times New Roman"/>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D01300" w14:textId="5B7BE3DE" w:rsidR="00F56EA5" w:rsidRPr="004575A5" w:rsidRDefault="00566897">
            <w:pPr>
              <w:jc w:val="right"/>
              <w:rPr>
                <w:rFonts w:ascii="Times New Roman" w:hAnsi="Times New Roman"/>
                <w:sz w:val="20"/>
                <w:szCs w:val="20"/>
                <w:lang w:eastAsia="hr-HR"/>
              </w:rPr>
            </w:pPr>
            <w:r w:rsidRPr="004575A5">
              <w:rPr>
                <w:rFonts w:ascii="Times New Roman" w:hAnsi="Times New Roman"/>
                <w:sz w:val="20"/>
                <w:szCs w:val="20"/>
                <w:lang w:eastAsia="hr-HR"/>
              </w:rPr>
              <w:t>8.70</w:t>
            </w:r>
            <w:r w:rsidR="00F56EA5" w:rsidRPr="004575A5">
              <w:rPr>
                <w:rFonts w:ascii="Times New Roman" w:hAnsi="Times New Roman"/>
                <w:sz w:val="20"/>
                <w:szCs w:val="20"/>
                <w:lang w:eastAsia="hr-HR"/>
              </w:rPr>
              <w:t>0,00</w:t>
            </w:r>
          </w:p>
        </w:tc>
      </w:tr>
      <w:tr w:rsidR="004575A5" w:rsidRPr="004575A5" w14:paraId="391A5834"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65B694D7"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878F318"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217.500,00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312A447" w14:textId="3FB79BE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35195A"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217.500,00</w:t>
            </w:r>
          </w:p>
        </w:tc>
      </w:tr>
      <w:tr w:rsidR="00323B45" w:rsidRPr="004575A5" w14:paraId="0ADE70B8" w14:textId="77777777" w:rsidTr="00F56EA5">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42B699CF"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3768A5"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19.910,00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B688F6" w14:textId="50F703F3"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FB12B7F"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19.910,00</w:t>
            </w:r>
          </w:p>
        </w:tc>
      </w:tr>
    </w:tbl>
    <w:p w14:paraId="5C1DA62A" w14:textId="77777777" w:rsidR="00F56EA5" w:rsidRPr="004575A5" w:rsidRDefault="00F56EA5" w:rsidP="00F56EA5">
      <w:pPr>
        <w:ind w:right="-108"/>
        <w:jc w:val="both"/>
        <w:rPr>
          <w:bCs/>
          <w:sz w:val="22"/>
          <w:szCs w:val="22"/>
        </w:rPr>
      </w:pPr>
    </w:p>
    <w:p w14:paraId="787C757E" w14:textId="5A192C21" w:rsidR="00F56EA5" w:rsidRPr="004575A5" w:rsidRDefault="00F56EA5" w:rsidP="00F56EA5">
      <w:pPr>
        <w:ind w:right="-108"/>
        <w:jc w:val="both"/>
        <w:rPr>
          <w:bCs/>
          <w:sz w:val="22"/>
          <w:szCs w:val="22"/>
        </w:rPr>
      </w:pPr>
      <w:r w:rsidRPr="004575A5">
        <w:rPr>
          <w:b/>
          <w:sz w:val="22"/>
          <w:szCs w:val="22"/>
        </w:rPr>
        <w:t>Folklorna riznica Zlatne žice Slavonije</w:t>
      </w:r>
      <w:r w:rsidRPr="004575A5">
        <w:rPr>
          <w:bCs/>
          <w:sz w:val="22"/>
          <w:szCs w:val="22"/>
        </w:rPr>
        <w:t xml:space="preserve"> - odnosi se</w:t>
      </w:r>
      <w:r w:rsidR="004C7CA7" w:rsidRPr="004575A5">
        <w:rPr>
          <w:bCs/>
          <w:sz w:val="22"/>
          <w:szCs w:val="22"/>
        </w:rPr>
        <w:t xml:space="preserve"> na</w:t>
      </w:r>
      <w:r w:rsidRPr="004575A5">
        <w:rPr>
          <w:bCs/>
          <w:sz w:val="22"/>
          <w:szCs w:val="22"/>
        </w:rPr>
        <w:t xml:space="preserve"> projekt prijavljen Ministarstvu kulture. Svrha je očuvanje tradicije kroz organizaciju folklorne večeri u sklopu festivala Zlatne žice Slavonije</w:t>
      </w:r>
      <w:r w:rsidR="004C7CA7" w:rsidRPr="004575A5">
        <w:rPr>
          <w:bCs/>
          <w:sz w:val="22"/>
          <w:szCs w:val="22"/>
        </w:rPr>
        <w:t>, a sredstva su usklađena sa odobrenim sredstvima iz pomoći</w:t>
      </w:r>
      <w:r w:rsidRPr="004575A5">
        <w:rPr>
          <w:bCs/>
          <w:sz w:val="22"/>
          <w:szCs w:val="22"/>
        </w:rPr>
        <w:t xml:space="preserve">. </w:t>
      </w:r>
    </w:p>
    <w:p w14:paraId="75F89D27" w14:textId="77777777" w:rsidR="00F56EA5" w:rsidRPr="004575A5" w:rsidRDefault="00F56EA5" w:rsidP="00F56EA5">
      <w:pPr>
        <w:ind w:right="-108"/>
        <w:jc w:val="both"/>
        <w:rPr>
          <w:b/>
          <w:sz w:val="22"/>
          <w:szCs w:val="22"/>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4575A5" w:rsidRPr="004575A5" w14:paraId="2F61F765" w14:textId="77777777" w:rsidTr="00F56EA5">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DB1C951" w14:textId="77777777" w:rsidR="006412BF" w:rsidRPr="004575A5" w:rsidRDefault="006412BF" w:rsidP="006412BF">
            <w:pPr>
              <w:spacing w:line="256" w:lineRule="auto"/>
              <w:jc w:val="center"/>
              <w:rPr>
                <w:sz w:val="18"/>
                <w:szCs w:val="18"/>
              </w:rPr>
            </w:pPr>
            <w:r w:rsidRPr="004575A5">
              <w:rPr>
                <w:sz w:val="18"/>
                <w:szCs w:val="18"/>
              </w:rPr>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088514DA" w14:textId="77777777" w:rsidR="006412BF" w:rsidRPr="004575A5" w:rsidRDefault="006412BF" w:rsidP="006412BF">
            <w:pPr>
              <w:spacing w:line="256" w:lineRule="auto"/>
              <w:jc w:val="center"/>
              <w:rPr>
                <w:sz w:val="18"/>
                <w:szCs w:val="18"/>
              </w:rPr>
            </w:pPr>
            <w:r w:rsidRPr="004575A5">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47D9C4D" w14:textId="77777777" w:rsidR="006412BF" w:rsidRPr="004575A5" w:rsidRDefault="006412BF" w:rsidP="006412BF">
            <w:pPr>
              <w:spacing w:line="256" w:lineRule="auto"/>
              <w:jc w:val="center"/>
              <w:rPr>
                <w:sz w:val="18"/>
                <w:szCs w:val="18"/>
              </w:rPr>
            </w:pPr>
            <w:r w:rsidRPr="004575A5">
              <w:rPr>
                <w:sz w:val="18"/>
                <w:szCs w:val="18"/>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1E21D27" w14:textId="77777777" w:rsidR="006412BF" w:rsidRPr="004575A5" w:rsidRDefault="006412BF" w:rsidP="006412BF">
            <w:pPr>
              <w:spacing w:line="256" w:lineRule="auto"/>
              <w:jc w:val="center"/>
              <w:rPr>
                <w:sz w:val="18"/>
                <w:szCs w:val="18"/>
              </w:rPr>
            </w:pPr>
            <w:r w:rsidRPr="004575A5">
              <w:rPr>
                <w:sz w:val="18"/>
                <w:szCs w:val="18"/>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5194A" w14:textId="3B1A0A98" w:rsidR="006412BF" w:rsidRPr="004575A5" w:rsidRDefault="006412BF" w:rsidP="006412BF">
            <w:pPr>
              <w:spacing w:line="256" w:lineRule="auto"/>
              <w:jc w:val="center"/>
              <w:rPr>
                <w:sz w:val="18"/>
                <w:szCs w:val="18"/>
              </w:rPr>
            </w:pPr>
            <w:r w:rsidRPr="004575A5">
              <w:rPr>
                <w:sz w:val="18"/>
                <w:szCs w:val="18"/>
              </w:rPr>
              <w:t>PLAN 2023.</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280798" w14:textId="54536F4E" w:rsidR="006412BF" w:rsidRPr="004575A5" w:rsidRDefault="006412BF" w:rsidP="006412BF">
            <w:pPr>
              <w:spacing w:line="256" w:lineRule="auto"/>
              <w:jc w:val="center"/>
              <w:rPr>
                <w:sz w:val="18"/>
                <w:szCs w:val="18"/>
              </w:rPr>
            </w:pPr>
            <w:r w:rsidRPr="004575A5">
              <w:rPr>
                <w:sz w:val="18"/>
                <w:szCs w:val="18"/>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B838A5" w14:textId="3A083554" w:rsidR="006412BF" w:rsidRPr="004575A5" w:rsidRDefault="006412BF" w:rsidP="006412BF">
            <w:pPr>
              <w:spacing w:line="256" w:lineRule="auto"/>
              <w:jc w:val="center"/>
              <w:rPr>
                <w:sz w:val="18"/>
                <w:szCs w:val="18"/>
              </w:rPr>
            </w:pPr>
            <w:r w:rsidRPr="004575A5">
              <w:rPr>
                <w:sz w:val="18"/>
                <w:szCs w:val="18"/>
              </w:rPr>
              <w:t>I. REBALANS</w:t>
            </w:r>
          </w:p>
        </w:tc>
      </w:tr>
      <w:tr w:rsidR="004C7CA7" w:rsidRPr="004575A5" w14:paraId="54451771" w14:textId="77777777" w:rsidTr="00F56EA5">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C5CB548" w14:textId="77777777" w:rsidR="00F56EA5" w:rsidRPr="004575A5" w:rsidRDefault="00F56EA5">
            <w:pPr>
              <w:spacing w:line="256" w:lineRule="auto"/>
              <w:rPr>
                <w:sz w:val="18"/>
                <w:szCs w:val="18"/>
              </w:rPr>
            </w:pPr>
            <w:r w:rsidRPr="004575A5">
              <w:rPr>
                <w:sz w:val="18"/>
                <w:szCs w:val="18"/>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BA371F5" w14:textId="77777777" w:rsidR="00F56EA5" w:rsidRPr="004575A5" w:rsidRDefault="00F56EA5">
            <w:pPr>
              <w:spacing w:line="256" w:lineRule="auto"/>
              <w:rPr>
                <w:sz w:val="18"/>
                <w:szCs w:val="18"/>
              </w:rPr>
            </w:pPr>
            <w:r w:rsidRPr="004575A5">
              <w:rPr>
                <w:sz w:val="18"/>
                <w:szCs w:val="18"/>
              </w:rPr>
              <w:t>Održati folklornu večer u sklopu festivala ZŽS</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857A5EF" w14:textId="77777777" w:rsidR="00F56EA5" w:rsidRPr="004575A5" w:rsidRDefault="00F56EA5">
            <w:pPr>
              <w:spacing w:line="256" w:lineRule="auto"/>
              <w:jc w:val="center"/>
              <w:rPr>
                <w:sz w:val="18"/>
                <w:szCs w:val="18"/>
              </w:rPr>
            </w:pPr>
            <w:r w:rsidRPr="004575A5">
              <w:rPr>
                <w:sz w:val="18"/>
                <w:szCs w:val="18"/>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585AB3F" w14:textId="77777777" w:rsidR="00F56EA5" w:rsidRPr="004575A5" w:rsidRDefault="00F56EA5">
            <w:pPr>
              <w:spacing w:line="256" w:lineRule="auto"/>
              <w:jc w:val="center"/>
              <w:rPr>
                <w:sz w:val="18"/>
                <w:szCs w:val="18"/>
              </w:rPr>
            </w:pPr>
            <w:r w:rsidRPr="004575A5">
              <w:rPr>
                <w:sz w:val="18"/>
                <w:szCs w:val="18"/>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4077F9C" w14:textId="77777777" w:rsidR="00F56EA5" w:rsidRPr="004575A5" w:rsidRDefault="00F56EA5">
            <w:pPr>
              <w:spacing w:line="256" w:lineRule="auto"/>
              <w:jc w:val="center"/>
              <w:rPr>
                <w:sz w:val="18"/>
                <w:szCs w:val="18"/>
              </w:rPr>
            </w:pPr>
            <w:r w:rsidRPr="004575A5">
              <w:rPr>
                <w:sz w:val="18"/>
                <w:szCs w:val="18"/>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EB7307B" w14:textId="77777777" w:rsidR="00F56EA5" w:rsidRPr="004575A5" w:rsidRDefault="00F56EA5">
            <w:pPr>
              <w:spacing w:line="256" w:lineRule="auto"/>
              <w:jc w:val="center"/>
              <w:rPr>
                <w:sz w:val="18"/>
                <w:szCs w:val="18"/>
              </w:rPr>
            </w:pPr>
            <w:r w:rsidRPr="004575A5">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4CBA9FD" w14:textId="42A70C62" w:rsidR="00F56EA5" w:rsidRPr="004575A5" w:rsidRDefault="004740B8">
            <w:pPr>
              <w:spacing w:line="256" w:lineRule="auto"/>
              <w:jc w:val="center"/>
              <w:rPr>
                <w:sz w:val="18"/>
                <w:szCs w:val="18"/>
              </w:rPr>
            </w:pPr>
            <w:r w:rsidRPr="004575A5">
              <w:rPr>
                <w:sz w:val="18"/>
                <w:szCs w:val="18"/>
              </w:rPr>
              <w:t>1</w:t>
            </w:r>
          </w:p>
        </w:tc>
      </w:tr>
    </w:tbl>
    <w:p w14:paraId="138D60AE" w14:textId="77777777" w:rsidR="00F56EA5" w:rsidRPr="004575A5" w:rsidRDefault="00F56EA5" w:rsidP="00F56EA5">
      <w:pPr>
        <w:ind w:right="-108"/>
        <w:jc w:val="both"/>
        <w:rPr>
          <w:bCs/>
          <w:sz w:val="22"/>
          <w:szCs w:val="22"/>
          <w:lang w:val="en-US" w:eastAsia="zh-CN"/>
        </w:rPr>
      </w:pPr>
    </w:p>
    <w:p w14:paraId="31C2B60C" w14:textId="77777777" w:rsidR="00F56EA5" w:rsidRPr="004575A5" w:rsidRDefault="00F56EA5" w:rsidP="00F56EA5">
      <w:pPr>
        <w:ind w:right="-108"/>
        <w:jc w:val="both"/>
        <w:rPr>
          <w:bCs/>
          <w:sz w:val="22"/>
          <w:szCs w:val="22"/>
        </w:rPr>
      </w:pPr>
      <w:r w:rsidRPr="004575A5">
        <w:rPr>
          <w:b/>
          <w:sz w:val="22"/>
          <w:szCs w:val="22"/>
        </w:rPr>
        <w:t>NAZIV PROGRAMA: STIPENDIJE, ŠKOLARINE I DRUGE NAKNADE</w:t>
      </w:r>
      <w:r w:rsidRPr="004575A5">
        <w:rPr>
          <w:bCs/>
          <w:sz w:val="22"/>
          <w:szCs w:val="22"/>
        </w:rPr>
        <w:t xml:space="preserve"> </w:t>
      </w:r>
    </w:p>
    <w:p w14:paraId="15CEC51A" w14:textId="77777777" w:rsidR="00F56EA5" w:rsidRPr="004575A5" w:rsidRDefault="00F56EA5" w:rsidP="00F56EA5">
      <w:pPr>
        <w:ind w:right="-108"/>
        <w:jc w:val="both"/>
        <w:rPr>
          <w:bCs/>
          <w:sz w:val="22"/>
          <w:szCs w:val="22"/>
        </w:rPr>
      </w:pPr>
    </w:p>
    <w:p w14:paraId="386C28A6" w14:textId="77777777" w:rsidR="00F56EA5" w:rsidRPr="004575A5" w:rsidRDefault="00F56EA5" w:rsidP="00F56EA5">
      <w:pPr>
        <w:ind w:right="-108" w:firstLine="720"/>
        <w:jc w:val="both"/>
        <w:rPr>
          <w:bCs/>
          <w:sz w:val="22"/>
          <w:szCs w:val="22"/>
        </w:rPr>
      </w:pPr>
      <w:r w:rsidRPr="004575A5">
        <w:rPr>
          <w:bCs/>
          <w:sz w:val="22"/>
          <w:szCs w:val="22"/>
        </w:rPr>
        <w:t xml:space="preserve">Cilj mu je pomaganje pri školovanju studentima sa područja Grada Požege koji studiraju izvan mjesta prebivališta te stipendiranje darovitih učenika srednjih škola kako bi se time potakla kreativnost, stvaralaštvo i potencijalna darovitost djece i učenika. </w:t>
      </w:r>
    </w:p>
    <w:p w14:paraId="3650FF49" w14:textId="77777777" w:rsidR="00F56EA5" w:rsidRPr="004575A5" w:rsidRDefault="00F56EA5" w:rsidP="00F56EA5">
      <w:pPr>
        <w:rPr>
          <w:bCs/>
          <w:sz w:val="22"/>
          <w:szCs w:val="22"/>
        </w:rPr>
      </w:pPr>
    </w:p>
    <w:tbl>
      <w:tblPr>
        <w:tblStyle w:val="Reetkatablice1"/>
        <w:tblW w:w="9220" w:type="dxa"/>
        <w:jc w:val="right"/>
        <w:tblLook w:val="04A0" w:firstRow="1" w:lastRow="0" w:firstColumn="1" w:lastColumn="0" w:noHBand="0" w:noVBand="1"/>
      </w:tblPr>
      <w:tblGrid>
        <w:gridCol w:w="4966"/>
        <w:gridCol w:w="1276"/>
        <w:gridCol w:w="1559"/>
        <w:gridCol w:w="1419"/>
      </w:tblGrid>
      <w:tr w:rsidR="004575A5" w:rsidRPr="004575A5" w14:paraId="68C517DA" w14:textId="77777777" w:rsidTr="00323B45">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5C5E58D4" w14:textId="77777777" w:rsidR="005D0F3E" w:rsidRPr="004575A5" w:rsidRDefault="005D0F3E" w:rsidP="005D0F3E">
            <w:pPr>
              <w:rPr>
                <w:rFonts w:ascii="Times New Roman" w:hAnsi="Times New Roman"/>
                <w:b/>
                <w:bCs/>
                <w:sz w:val="20"/>
                <w:szCs w:val="20"/>
                <w:lang w:eastAsia="hr-HR"/>
              </w:rPr>
            </w:pPr>
            <w:r w:rsidRPr="004575A5">
              <w:rPr>
                <w:rFonts w:ascii="Times New Roman" w:hAnsi="Times New Roman"/>
                <w:b/>
                <w:bCs/>
                <w:sz w:val="20"/>
                <w:szCs w:val="20"/>
                <w:lang w:eastAsia="hr-HR"/>
              </w:rPr>
              <w:t>PROGRAM 8000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829788" w14:textId="1F4C25C0" w:rsidR="005D0F3E" w:rsidRPr="004575A5" w:rsidRDefault="005D0F3E" w:rsidP="00323B45">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EFC0010" w14:textId="07C332E6" w:rsidR="005D0F3E" w:rsidRPr="004575A5" w:rsidRDefault="005D0F3E" w:rsidP="00323B45">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549B66D7" w14:textId="7EB05AB6" w:rsidR="005D0F3E" w:rsidRPr="004575A5" w:rsidRDefault="005D0F3E" w:rsidP="00323B45">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323B45" w:rsidRPr="004575A5" w14:paraId="2AEE700A" w14:textId="77777777" w:rsidTr="00F56EA5">
        <w:trPr>
          <w:trHeight w:val="255"/>
          <w:jc w:val="right"/>
        </w:trPr>
        <w:tc>
          <w:tcPr>
            <w:tcW w:w="4966" w:type="dxa"/>
            <w:tcBorders>
              <w:top w:val="single" w:sz="4" w:space="0" w:color="auto"/>
              <w:left w:val="single" w:sz="4" w:space="0" w:color="auto"/>
              <w:bottom w:val="single" w:sz="4" w:space="0" w:color="auto"/>
              <w:right w:val="single" w:sz="4" w:space="0" w:color="auto"/>
            </w:tcBorders>
            <w:noWrap/>
            <w:hideMark/>
          </w:tcPr>
          <w:p w14:paraId="6C30E68D"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A800001 STIPENDIJE, ŠKOLARINE I DRUGE NAKNADE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B099FB1"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159.270,00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401581" w14:textId="2D0C04CE" w:rsidR="00F56EA5" w:rsidRPr="004575A5" w:rsidRDefault="00323B45">
            <w:pPr>
              <w:jc w:val="right"/>
              <w:rPr>
                <w:rFonts w:ascii="Times New Roman" w:hAnsi="Times New Roman"/>
                <w:sz w:val="20"/>
                <w:szCs w:val="20"/>
                <w:lang w:eastAsia="hr-HR"/>
              </w:rPr>
            </w:pPr>
            <w:r w:rsidRPr="004575A5">
              <w:rPr>
                <w:rFonts w:ascii="Times New Roman" w:hAnsi="Times New Roman"/>
                <w:sz w:val="20"/>
                <w:szCs w:val="20"/>
                <w:lang w:eastAsia="hr-HR"/>
              </w:rPr>
              <w:t>-4.691</w:t>
            </w:r>
            <w:r w:rsidR="00F56EA5" w:rsidRPr="004575A5">
              <w:rPr>
                <w:rFonts w:ascii="Times New Roman" w:hAnsi="Times New Roman"/>
                <w:sz w:val="20"/>
                <w:szCs w:val="20"/>
                <w:lang w:eastAsia="hr-HR"/>
              </w:rPr>
              <w:t>,00</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5485C549" w14:textId="1369A6E6" w:rsidR="00F56EA5" w:rsidRPr="004575A5" w:rsidRDefault="00323B45">
            <w:pPr>
              <w:jc w:val="right"/>
              <w:rPr>
                <w:rFonts w:ascii="Times New Roman" w:hAnsi="Times New Roman"/>
                <w:sz w:val="20"/>
                <w:szCs w:val="20"/>
                <w:lang w:eastAsia="hr-HR"/>
              </w:rPr>
            </w:pPr>
            <w:r w:rsidRPr="004575A5">
              <w:rPr>
                <w:rFonts w:ascii="Times New Roman" w:hAnsi="Times New Roman"/>
                <w:sz w:val="20"/>
                <w:szCs w:val="20"/>
                <w:lang w:eastAsia="hr-HR"/>
              </w:rPr>
              <w:t>154.579</w:t>
            </w:r>
            <w:r w:rsidR="00F56EA5" w:rsidRPr="004575A5">
              <w:rPr>
                <w:rFonts w:ascii="Times New Roman" w:hAnsi="Times New Roman"/>
                <w:sz w:val="20"/>
                <w:szCs w:val="20"/>
                <w:lang w:eastAsia="hr-HR"/>
              </w:rPr>
              <w:t>,00</w:t>
            </w:r>
          </w:p>
        </w:tc>
      </w:tr>
    </w:tbl>
    <w:p w14:paraId="184D0667" w14:textId="77777777" w:rsidR="00F56EA5" w:rsidRPr="004575A5" w:rsidRDefault="00F56EA5" w:rsidP="00F56EA5">
      <w:pPr>
        <w:ind w:right="-108"/>
        <w:jc w:val="both"/>
        <w:rPr>
          <w:bCs/>
          <w:sz w:val="22"/>
          <w:szCs w:val="22"/>
          <w:lang w:eastAsia="zh-CN"/>
        </w:rPr>
      </w:pPr>
    </w:p>
    <w:p w14:paraId="5DFB5DEE" w14:textId="12BED4DE" w:rsidR="00F56EA5" w:rsidRPr="004575A5" w:rsidRDefault="00F56EA5" w:rsidP="00F56EA5">
      <w:pPr>
        <w:ind w:right="-108"/>
        <w:jc w:val="both"/>
        <w:rPr>
          <w:bCs/>
          <w:sz w:val="22"/>
          <w:szCs w:val="22"/>
        </w:rPr>
      </w:pPr>
      <w:r w:rsidRPr="004575A5">
        <w:rPr>
          <w:b/>
          <w:bCs/>
          <w:sz w:val="20"/>
        </w:rPr>
        <w:t>Stipendije, školarine i druge naknade</w:t>
      </w:r>
      <w:r w:rsidRPr="004575A5">
        <w:rPr>
          <w:bCs/>
          <w:sz w:val="22"/>
          <w:szCs w:val="22"/>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od 185,00 eura mjesečno kroz 12 isplata godišnje, a daroviti učenici u iznosu 70,00 eura mjesečno kroz 9 isplata godišnje.</w:t>
      </w:r>
      <w:r w:rsidR="004740B8" w:rsidRPr="004575A5">
        <w:rPr>
          <w:bCs/>
          <w:sz w:val="22"/>
          <w:szCs w:val="22"/>
        </w:rPr>
        <w:t xml:space="preserve"> Tijekom 2023. godine Gradsko vijeće Grada Požege donijelo je Odluku o sufinanciranju studenata medicine, stipendista Požeško-slavonske županije za akademsku godinu 2022./2023. za četiri studenta u iznosu 132,72 € mjesečno. Navedeno je rezultiralo usklađenjem iznosa sukladno stvarnoj potrebi isplate nakon potpisanih ugovora sa studentima i darovitim učenicima. S druge strane predviđen je iznos za isplatu studentima medicine sukladno Odluci o sufinanciranju. </w:t>
      </w:r>
    </w:p>
    <w:p w14:paraId="72971AA6" w14:textId="77777777" w:rsidR="00F56EA5" w:rsidRPr="004575A5" w:rsidRDefault="00F56EA5" w:rsidP="00F56EA5">
      <w:pPr>
        <w:ind w:right="-108"/>
        <w:jc w:val="both"/>
        <w:rPr>
          <w:bCs/>
          <w:sz w:val="22"/>
          <w:szCs w:val="22"/>
        </w:rPr>
      </w:pPr>
    </w:p>
    <w:tbl>
      <w:tblPr>
        <w:tblW w:w="909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1"/>
        <w:gridCol w:w="1750"/>
        <w:gridCol w:w="1019"/>
        <w:gridCol w:w="1019"/>
        <w:gridCol w:w="1189"/>
        <w:gridCol w:w="1276"/>
        <w:gridCol w:w="1276"/>
      </w:tblGrid>
      <w:tr w:rsidR="004575A5" w:rsidRPr="004575A5" w14:paraId="4524C62A" w14:textId="77777777" w:rsidTr="006412BF">
        <w:trPr>
          <w:trHeight w:val="737"/>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29E63B5B" w14:textId="77777777" w:rsidR="006412BF" w:rsidRPr="004575A5" w:rsidRDefault="006412BF" w:rsidP="006412BF">
            <w:pPr>
              <w:spacing w:line="256" w:lineRule="auto"/>
              <w:jc w:val="center"/>
              <w:rPr>
                <w:sz w:val="18"/>
                <w:szCs w:val="18"/>
              </w:rPr>
            </w:pPr>
            <w:r w:rsidRPr="004575A5">
              <w:rPr>
                <w:sz w:val="18"/>
                <w:szCs w:val="18"/>
              </w:rPr>
              <w:lastRenderedPageBreak/>
              <w:t>Pokazatelj uspješnosti</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007FDF04" w14:textId="77777777" w:rsidR="006412BF" w:rsidRPr="004575A5" w:rsidRDefault="006412BF" w:rsidP="006412BF">
            <w:pPr>
              <w:spacing w:line="256" w:lineRule="auto"/>
              <w:jc w:val="center"/>
              <w:rPr>
                <w:sz w:val="18"/>
                <w:szCs w:val="18"/>
              </w:rPr>
            </w:pPr>
            <w:r w:rsidRPr="004575A5">
              <w:rPr>
                <w:sz w:val="18"/>
                <w:szCs w:val="18"/>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49B3E78" w14:textId="77777777" w:rsidR="006412BF" w:rsidRPr="004575A5" w:rsidRDefault="006412BF" w:rsidP="006412BF">
            <w:pPr>
              <w:spacing w:line="256" w:lineRule="auto"/>
              <w:jc w:val="center"/>
              <w:rPr>
                <w:sz w:val="18"/>
                <w:szCs w:val="18"/>
              </w:rPr>
            </w:pPr>
            <w:r w:rsidRPr="004575A5">
              <w:rPr>
                <w:sz w:val="18"/>
                <w:szCs w:val="18"/>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2B86D45" w14:textId="77777777" w:rsidR="006412BF" w:rsidRPr="004575A5" w:rsidRDefault="006412BF" w:rsidP="006412BF">
            <w:pPr>
              <w:spacing w:line="256" w:lineRule="auto"/>
              <w:jc w:val="center"/>
              <w:rPr>
                <w:sz w:val="18"/>
                <w:szCs w:val="18"/>
              </w:rPr>
            </w:pPr>
            <w:r w:rsidRPr="004575A5">
              <w:rPr>
                <w:sz w:val="18"/>
                <w:szCs w:val="18"/>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844AFAE" w14:textId="2450F1BD" w:rsidR="006412BF" w:rsidRPr="004575A5" w:rsidRDefault="006412BF" w:rsidP="006412BF">
            <w:pPr>
              <w:spacing w:line="256" w:lineRule="auto"/>
              <w:jc w:val="center"/>
              <w:rPr>
                <w:sz w:val="18"/>
                <w:szCs w:val="18"/>
              </w:rPr>
            </w:pPr>
            <w:r w:rsidRPr="004575A5">
              <w:rPr>
                <w:sz w:val="18"/>
                <w:szCs w:val="18"/>
              </w:rPr>
              <w:t>PLAN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E148838" w14:textId="252C2DD2" w:rsidR="006412BF" w:rsidRPr="004575A5" w:rsidRDefault="006412BF" w:rsidP="006412BF">
            <w:pPr>
              <w:spacing w:line="256" w:lineRule="auto"/>
              <w:jc w:val="center"/>
              <w:rPr>
                <w:sz w:val="18"/>
                <w:szCs w:val="18"/>
              </w:rPr>
            </w:pPr>
            <w:r w:rsidRPr="004575A5">
              <w:rPr>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4BA964C" w14:textId="68B9A249" w:rsidR="006412BF" w:rsidRPr="004575A5" w:rsidRDefault="006412BF" w:rsidP="006412BF">
            <w:pPr>
              <w:spacing w:line="256" w:lineRule="auto"/>
              <w:jc w:val="center"/>
              <w:rPr>
                <w:sz w:val="18"/>
                <w:szCs w:val="18"/>
              </w:rPr>
            </w:pPr>
            <w:r w:rsidRPr="004575A5">
              <w:rPr>
                <w:sz w:val="18"/>
                <w:szCs w:val="18"/>
              </w:rPr>
              <w:t>I. REBALANS</w:t>
            </w:r>
          </w:p>
        </w:tc>
      </w:tr>
      <w:tr w:rsidR="004575A5" w:rsidRPr="004575A5" w14:paraId="7F5AB822" w14:textId="77777777" w:rsidTr="00566897">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2ED309F5" w14:textId="77777777" w:rsidR="00F56EA5" w:rsidRPr="004575A5" w:rsidRDefault="00F56EA5">
            <w:pPr>
              <w:spacing w:line="256" w:lineRule="auto"/>
              <w:rPr>
                <w:sz w:val="18"/>
                <w:szCs w:val="18"/>
              </w:rPr>
            </w:pPr>
            <w:r w:rsidRPr="004575A5">
              <w:rPr>
                <w:sz w:val="18"/>
                <w:szCs w:val="18"/>
              </w:rPr>
              <w:t>Broj sufinanciranih studenata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7131C787" w14:textId="77777777" w:rsidR="00F56EA5" w:rsidRPr="004575A5" w:rsidRDefault="00F56EA5">
            <w:pPr>
              <w:spacing w:line="256" w:lineRule="auto"/>
              <w:rPr>
                <w:sz w:val="18"/>
                <w:szCs w:val="18"/>
              </w:rPr>
            </w:pPr>
            <w:r w:rsidRPr="004575A5">
              <w:rPr>
                <w:sz w:val="18"/>
                <w:szCs w:val="18"/>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DC089D8" w14:textId="77777777" w:rsidR="00F56EA5" w:rsidRPr="004575A5" w:rsidRDefault="00F56EA5">
            <w:pPr>
              <w:spacing w:line="256" w:lineRule="auto"/>
              <w:jc w:val="center"/>
              <w:rPr>
                <w:sz w:val="18"/>
                <w:szCs w:val="18"/>
              </w:rPr>
            </w:pPr>
            <w:r w:rsidRPr="004575A5">
              <w:rPr>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E74EA6C" w14:textId="77777777" w:rsidR="00F56EA5" w:rsidRPr="004575A5" w:rsidRDefault="00F56EA5">
            <w:pPr>
              <w:spacing w:line="256" w:lineRule="auto"/>
              <w:jc w:val="center"/>
              <w:rPr>
                <w:sz w:val="18"/>
                <w:szCs w:val="18"/>
              </w:rPr>
            </w:pPr>
            <w:r w:rsidRPr="004575A5">
              <w:rPr>
                <w:sz w:val="18"/>
                <w:szCs w:val="18"/>
              </w:rPr>
              <w:t>60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665231F6" w14:textId="77777777" w:rsidR="00F56EA5" w:rsidRPr="004575A5" w:rsidRDefault="00F56EA5">
            <w:pPr>
              <w:spacing w:line="256" w:lineRule="auto"/>
              <w:jc w:val="center"/>
              <w:rPr>
                <w:sz w:val="18"/>
                <w:szCs w:val="18"/>
              </w:rPr>
            </w:pPr>
            <w:r w:rsidRPr="004575A5">
              <w:rPr>
                <w:sz w:val="18"/>
                <w:szCs w:val="18"/>
              </w:rPr>
              <w:t>60</w:t>
            </w:r>
          </w:p>
        </w:tc>
        <w:tc>
          <w:tcPr>
            <w:tcW w:w="1276" w:type="dxa"/>
            <w:tcBorders>
              <w:top w:val="single" w:sz="4" w:space="0" w:color="00000A"/>
              <w:left w:val="single" w:sz="4" w:space="0" w:color="00000A"/>
              <w:bottom w:val="single" w:sz="4" w:space="0" w:color="00000A"/>
              <w:right w:val="single" w:sz="4" w:space="0" w:color="00000A"/>
            </w:tcBorders>
            <w:vAlign w:val="center"/>
          </w:tcPr>
          <w:p w14:paraId="7A53869A" w14:textId="66190CA2" w:rsidR="00F56EA5" w:rsidRPr="004575A5" w:rsidRDefault="004740B8">
            <w:pPr>
              <w:spacing w:line="256" w:lineRule="auto"/>
              <w:jc w:val="center"/>
              <w:rPr>
                <w:sz w:val="18"/>
                <w:szCs w:val="18"/>
              </w:rPr>
            </w:pPr>
            <w:r w:rsidRPr="004575A5">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715FB2C9" w14:textId="4798CE9D" w:rsidR="00F56EA5" w:rsidRPr="004575A5" w:rsidRDefault="004740B8">
            <w:pPr>
              <w:spacing w:line="256" w:lineRule="auto"/>
              <w:jc w:val="center"/>
              <w:rPr>
                <w:sz w:val="18"/>
                <w:szCs w:val="18"/>
              </w:rPr>
            </w:pPr>
            <w:r w:rsidRPr="004575A5">
              <w:rPr>
                <w:sz w:val="18"/>
                <w:szCs w:val="18"/>
              </w:rPr>
              <w:t>60</w:t>
            </w:r>
          </w:p>
        </w:tc>
      </w:tr>
      <w:tr w:rsidR="004575A5" w:rsidRPr="004575A5" w14:paraId="09E7290C" w14:textId="77777777" w:rsidTr="00566897">
        <w:trPr>
          <w:trHeight w:val="651"/>
          <w:jc w:val="center"/>
        </w:trPr>
        <w:tc>
          <w:tcPr>
            <w:tcW w:w="1561" w:type="dxa"/>
            <w:tcBorders>
              <w:top w:val="single" w:sz="4" w:space="0" w:color="00000A"/>
              <w:left w:val="single" w:sz="4" w:space="0" w:color="00000A"/>
              <w:bottom w:val="single" w:sz="4" w:space="0" w:color="00000A"/>
              <w:right w:val="single" w:sz="4" w:space="0" w:color="00000A"/>
            </w:tcBorders>
            <w:vAlign w:val="center"/>
          </w:tcPr>
          <w:p w14:paraId="3D5F9A27" w14:textId="1CD2DA22" w:rsidR="004740B8" w:rsidRPr="004575A5" w:rsidRDefault="004740B8">
            <w:pPr>
              <w:spacing w:line="256" w:lineRule="auto"/>
              <w:rPr>
                <w:sz w:val="18"/>
                <w:szCs w:val="18"/>
              </w:rPr>
            </w:pPr>
            <w:r w:rsidRPr="004575A5">
              <w:rPr>
                <w:sz w:val="18"/>
                <w:szCs w:val="18"/>
              </w:rPr>
              <w:t>Broj sufinanciranih studenata medicine</w:t>
            </w:r>
          </w:p>
        </w:tc>
        <w:tc>
          <w:tcPr>
            <w:tcW w:w="1750" w:type="dxa"/>
            <w:tcBorders>
              <w:top w:val="single" w:sz="4" w:space="0" w:color="00000A"/>
              <w:left w:val="single" w:sz="4" w:space="0" w:color="00000A"/>
              <w:bottom w:val="single" w:sz="4" w:space="0" w:color="00000A"/>
              <w:right w:val="single" w:sz="4" w:space="0" w:color="00000A"/>
            </w:tcBorders>
            <w:vAlign w:val="center"/>
          </w:tcPr>
          <w:p w14:paraId="17A9A25D" w14:textId="7C3D6349" w:rsidR="004740B8" w:rsidRPr="004575A5" w:rsidRDefault="004740B8">
            <w:pPr>
              <w:spacing w:line="256" w:lineRule="auto"/>
              <w:rPr>
                <w:sz w:val="18"/>
                <w:szCs w:val="18"/>
              </w:rPr>
            </w:pPr>
            <w:r w:rsidRPr="004575A5">
              <w:rPr>
                <w:sz w:val="18"/>
                <w:szCs w:val="18"/>
              </w:rPr>
              <w:t>Sufinancirati studente medicine – stipendiste Požeško-slavonske županije</w:t>
            </w:r>
          </w:p>
        </w:tc>
        <w:tc>
          <w:tcPr>
            <w:tcW w:w="1019" w:type="dxa"/>
            <w:tcBorders>
              <w:top w:val="single" w:sz="4" w:space="0" w:color="00000A"/>
              <w:left w:val="single" w:sz="4" w:space="0" w:color="00000A"/>
              <w:bottom w:val="single" w:sz="4" w:space="0" w:color="00000A"/>
              <w:right w:val="single" w:sz="4" w:space="0" w:color="00000A"/>
            </w:tcBorders>
            <w:vAlign w:val="center"/>
          </w:tcPr>
          <w:p w14:paraId="61C6753E" w14:textId="43CDFC14" w:rsidR="004740B8" w:rsidRPr="004575A5" w:rsidRDefault="004740B8">
            <w:pPr>
              <w:spacing w:line="256" w:lineRule="auto"/>
              <w:jc w:val="center"/>
              <w:rPr>
                <w:sz w:val="18"/>
                <w:szCs w:val="18"/>
              </w:rPr>
            </w:pPr>
            <w:r w:rsidRPr="004575A5">
              <w:rPr>
                <w:sz w:val="18"/>
                <w:szCs w:val="18"/>
              </w:rPr>
              <w:t xml:space="preserve">Broj </w:t>
            </w:r>
          </w:p>
        </w:tc>
        <w:tc>
          <w:tcPr>
            <w:tcW w:w="1019" w:type="dxa"/>
            <w:tcBorders>
              <w:top w:val="single" w:sz="4" w:space="0" w:color="00000A"/>
              <w:left w:val="single" w:sz="4" w:space="0" w:color="00000A"/>
              <w:bottom w:val="single" w:sz="4" w:space="0" w:color="00000A"/>
              <w:right w:val="single" w:sz="4" w:space="0" w:color="00000A"/>
            </w:tcBorders>
            <w:vAlign w:val="center"/>
          </w:tcPr>
          <w:p w14:paraId="158CB2DA" w14:textId="504C609C" w:rsidR="004740B8" w:rsidRPr="004575A5" w:rsidRDefault="004740B8">
            <w:pPr>
              <w:spacing w:line="256" w:lineRule="auto"/>
              <w:jc w:val="center"/>
              <w:rPr>
                <w:sz w:val="18"/>
                <w:szCs w:val="18"/>
              </w:rPr>
            </w:pPr>
            <w:r w:rsidRPr="004575A5">
              <w:rPr>
                <w:sz w:val="18"/>
                <w:szCs w:val="18"/>
              </w:rPr>
              <w:t>0</w:t>
            </w:r>
          </w:p>
        </w:tc>
        <w:tc>
          <w:tcPr>
            <w:tcW w:w="1189" w:type="dxa"/>
            <w:tcBorders>
              <w:top w:val="single" w:sz="4" w:space="0" w:color="00000A"/>
              <w:left w:val="single" w:sz="4" w:space="0" w:color="00000A"/>
              <w:bottom w:val="single" w:sz="4" w:space="0" w:color="00000A"/>
              <w:right w:val="single" w:sz="4" w:space="0" w:color="00000A"/>
            </w:tcBorders>
            <w:vAlign w:val="center"/>
          </w:tcPr>
          <w:p w14:paraId="51B61B2D" w14:textId="1D23163E" w:rsidR="004740B8" w:rsidRPr="004575A5" w:rsidRDefault="004740B8">
            <w:pPr>
              <w:spacing w:line="256" w:lineRule="auto"/>
              <w:jc w:val="center"/>
              <w:rPr>
                <w:sz w:val="18"/>
                <w:szCs w:val="18"/>
              </w:rPr>
            </w:pPr>
            <w:r w:rsidRPr="004575A5">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23D8036" w14:textId="6A0680F6" w:rsidR="004740B8" w:rsidRPr="004575A5" w:rsidRDefault="004740B8">
            <w:pPr>
              <w:spacing w:line="256" w:lineRule="auto"/>
              <w:jc w:val="center"/>
              <w:rPr>
                <w:sz w:val="18"/>
                <w:szCs w:val="18"/>
              </w:rPr>
            </w:pPr>
            <w:r w:rsidRPr="004575A5">
              <w:rPr>
                <w:sz w:val="18"/>
                <w:szCs w:val="18"/>
              </w:rPr>
              <w:t>4</w:t>
            </w:r>
          </w:p>
        </w:tc>
        <w:tc>
          <w:tcPr>
            <w:tcW w:w="1276" w:type="dxa"/>
            <w:tcBorders>
              <w:top w:val="single" w:sz="4" w:space="0" w:color="00000A"/>
              <w:left w:val="single" w:sz="4" w:space="0" w:color="00000A"/>
              <w:bottom w:val="single" w:sz="4" w:space="0" w:color="00000A"/>
              <w:right w:val="single" w:sz="4" w:space="0" w:color="00000A"/>
            </w:tcBorders>
            <w:vAlign w:val="center"/>
          </w:tcPr>
          <w:p w14:paraId="1C6C82EB" w14:textId="4C3B463C" w:rsidR="004740B8" w:rsidRPr="004575A5" w:rsidRDefault="004740B8">
            <w:pPr>
              <w:spacing w:line="256" w:lineRule="auto"/>
              <w:jc w:val="center"/>
              <w:rPr>
                <w:sz w:val="18"/>
                <w:szCs w:val="18"/>
              </w:rPr>
            </w:pPr>
            <w:r w:rsidRPr="004575A5">
              <w:rPr>
                <w:sz w:val="18"/>
                <w:szCs w:val="18"/>
              </w:rPr>
              <w:t>4</w:t>
            </w:r>
          </w:p>
        </w:tc>
      </w:tr>
      <w:tr w:rsidR="004C7CA7" w:rsidRPr="004575A5" w14:paraId="0F242C73" w14:textId="77777777" w:rsidTr="00566897">
        <w:trPr>
          <w:trHeight w:val="703"/>
          <w:jc w:val="center"/>
        </w:trPr>
        <w:tc>
          <w:tcPr>
            <w:tcW w:w="1561" w:type="dxa"/>
            <w:tcBorders>
              <w:top w:val="single" w:sz="4" w:space="0" w:color="00000A"/>
              <w:left w:val="single" w:sz="4" w:space="0" w:color="00000A"/>
              <w:bottom w:val="single" w:sz="4" w:space="0" w:color="00000A"/>
              <w:right w:val="single" w:sz="4" w:space="0" w:color="00000A"/>
            </w:tcBorders>
            <w:vAlign w:val="center"/>
            <w:hideMark/>
          </w:tcPr>
          <w:p w14:paraId="5656FEF0" w14:textId="77777777" w:rsidR="00F56EA5" w:rsidRPr="004575A5" w:rsidRDefault="00F56EA5">
            <w:pPr>
              <w:spacing w:line="256" w:lineRule="auto"/>
              <w:rPr>
                <w:sz w:val="18"/>
                <w:szCs w:val="18"/>
              </w:rPr>
            </w:pPr>
            <w:r w:rsidRPr="004575A5">
              <w:rPr>
                <w:sz w:val="18"/>
                <w:szCs w:val="18"/>
              </w:rPr>
              <w:t>Broj sufinanciranih darovitih učenika</w:t>
            </w:r>
          </w:p>
        </w:tc>
        <w:tc>
          <w:tcPr>
            <w:tcW w:w="1750" w:type="dxa"/>
            <w:tcBorders>
              <w:top w:val="single" w:sz="4" w:space="0" w:color="00000A"/>
              <w:left w:val="single" w:sz="4" w:space="0" w:color="00000A"/>
              <w:bottom w:val="single" w:sz="4" w:space="0" w:color="00000A"/>
              <w:right w:val="single" w:sz="4" w:space="0" w:color="00000A"/>
            </w:tcBorders>
            <w:vAlign w:val="center"/>
            <w:hideMark/>
          </w:tcPr>
          <w:p w14:paraId="627F3080" w14:textId="77777777" w:rsidR="00F56EA5" w:rsidRPr="004575A5" w:rsidRDefault="00F56EA5">
            <w:pPr>
              <w:spacing w:line="256" w:lineRule="auto"/>
              <w:rPr>
                <w:sz w:val="18"/>
                <w:szCs w:val="18"/>
              </w:rPr>
            </w:pPr>
            <w:r w:rsidRPr="004575A5">
              <w:rPr>
                <w:sz w:val="18"/>
                <w:szCs w:val="18"/>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4748D3E" w14:textId="77777777" w:rsidR="00F56EA5" w:rsidRPr="004575A5" w:rsidRDefault="00F56EA5">
            <w:pPr>
              <w:spacing w:line="256" w:lineRule="auto"/>
              <w:jc w:val="center"/>
              <w:rPr>
                <w:sz w:val="18"/>
                <w:szCs w:val="18"/>
              </w:rPr>
            </w:pPr>
            <w:r w:rsidRPr="004575A5">
              <w:rPr>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65B6F32" w14:textId="77777777" w:rsidR="00F56EA5" w:rsidRPr="004575A5" w:rsidRDefault="00F56EA5">
            <w:pPr>
              <w:spacing w:line="256" w:lineRule="auto"/>
              <w:jc w:val="center"/>
              <w:rPr>
                <w:sz w:val="18"/>
                <w:szCs w:val="18"/>
              </w:rPr>
            </w:pPr>
            <w:r w:rsidRPr="004575A5">
              <w:rPr>
                <w:sz w:val="18"/>
                <w:szCs w:val="18"/>
              </w:rPr>
              <w:t>10</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CC5ABAE" w14:textId="77777777" w:rsidR="00F56EA5" w:rsidRPr="004575A5" w:rsidRDefault="00F56EA5">
            <w:pPr>
              <w:spacing w:line="256" w:lineRule="auto"/>
              <w:jc w:val="center"/>
              <w:rPr>
                <w:sz w:val="18"/>
                <w:szCs w:val="18"/>
              </w:rPr>
            </w:pPr>
            <w:r w:rsidRPr="004575A5">
              <w:rPr>
                <w:sz w:val="18"/>
                <w:szCs w:val="18"/>
              </w:rPr>
              <w:t>12</w:t>
            </w:r>
          </w:p>
        </w:tc>
        <w:tc>
          <w:tcPr>
            <w:tcW w:w="1276" w:type="dxa"/>
            <w:tcBorders>
              <w:top w:val="single" w:sz="4" w:space="0" w:color="00000A"/>
              <w:left w:val="single" w:sz="4" w:space="0" w:color="00000A"/>
              <w:bottom w:val="single" w:sz="4" w:space="0" w:color="00000A"/>
              <w:right w:val="single" w:sz="4" w:space="0" w:color="00000A"/>
            </w:tcBorders>
            <w:vAlign w:val="center"/>
          </w:tcPr>
          <w:p w14:paraId="0657F5E0" w14:textId="168E3C9B" w:rsidR="00F56EA5" w:rsidRPr="004575A5" w:rsidRDefault="004740B8">
            <w:pPr>
              <w:spacing w:line="256" w:lineRule="auto"/>
              <w:jc w:val="center"/>
              <w:rPr>
                <w:sz w:val="18"/>
                <w:szCs w:val="18"/>
              </w:rPr>
            </w:pPr>
            <w:r w:rsidRPr="004575A5">
              <w:rPr>
                <w:sz w:val="18"/>
                <w:szCs w:val="18"/>
              </w:rPr>
              <w:t>4</w:t>
            </w:r>
          </w:p>
        </w:tc>
        <w:tc>
          <w:tcPr>
            <w:tcW w:w="1276" w:type="dxa"/>
            <w:tcBorders>
              <w:top w:val="single" w:sz="4" w:space="0" w:color="00000A"/>
              <w:left w:val="single" w:sz="4" w:space="0" w:color="00000A"/>
              <w:bottom w:val="single" w:sz="4" w:space="0" w:color="00000A"/>
              <w:right w:val="single" w:sz="4" w:space="0" w:color="00000A"/>
            </w:tcBorders>
            <w:vAlign w:val="center"/>
          </w:tcPr>
          <w:p w14:paraId="778046AC" w14:textId="0758CE57" w:rsidR="00F56EA5" w:rsidRPr="004575A5" w:rsidRDefault="004740B8">
            <w:pPr>
              <w:spacing w:line="256" w:lineRule="auto"/>
              <w:jc w:val="center"/>
              <w:rPr>
                <w:sz w:val="18"/>
                <w:szCs w:val="18"/>
              </w:rPr>
            </w:pPr>
            <w:r w:rsidRPr="004575A5">
              <w:rPr>
                <w:sz w:val="18"/>
                <w:szCs w:val="18"/>
              </w:rPr>
              <w:t>16</w:t>
            </w:r>
          </w:p>
        </w:tc>
      </w:tr>
    </w:tbl>
    <w:p w14:paraId="0810FAA1" w14:textId="77777777" w:rsidR="00F56EA5" w:rsidRPr="004575A5" w:rsidRDefault="00F56EA5" w:rsidP="00F56EA5">
      <w:pPr>
        <w:ind w:right="-108"/>
        <w:jc w:val="both"/>
        <w:rPr>
          <w:bCs/>
          <w:sz w:val="22"/>
          <w:szCs w:val="22"/>
          <w:lang w:eastAsia="zh-CN"/>
        </w:rPr>
      </w:pPr>
    </w:p>
    <w:p w14:paraId="7A54FC7C" w14:textId="77777777" w:rsidR="00F56EA5" w:rsidRPr="004575A5" w:rsidRDefault="00F56EA5" w:rsidP="00F56EA5">
      <w:pPr>
        <w:ind w:right="-108"/>
        <w:jc w:val="both"/>
        <w:rPr>
          <w:bCs/>
          <w:sz w:val="22"/>
          <w:szCs w:val="22"/>
        </w:rPr>
      </w:pPr>
      <w:r w:rsidRPr="004575A5">
        <w:rPr>
          <w:b/>
          <w:sz w:val="22"/>
          <w:szCs w:val="22"/>
        </w:rPr>
        <w:t>NAZIV PROGRAMA: ŠPORTSKE AKTIVNOSTI</w:t>
      </w:r>
      <w:r w:rsidRPr="004575A5">
        <w:rPr>
          <w:bCs/>
          <w:sz w:val="22"/>
          <w:szCs w:val="22"/>
        </w:rPr>
        <w:t xml:space="preserve"> </w:t>
      </w:r>
    </w:p>
    <w:p w14:paraId="29671616" w14:textId="77777777" w:rsidR="00F56EA5" w:rsidRPr="004575A5" w:rsidRDefault="00F56EA5" w:rsidP="00F56EA5">
      <w:pPr>
        <w:ind w:right="-108"/>
        <w:jc w:val="both"/>
        <w:rPr>
          <w:bCs/>
          <w:sz w:val="22"/>
          <w:szCs w:val="22"/>
        </w:rPr>
      </w:pPr>
    </w:p>
    <w:p w14:paraId="72C71957" w14:textId="77777777" w:rsidR="00F56EA5" w:rsidRPr="004575A5" w:rsidRDefault="00F56EA5" w:rsidP="00F56EA5">
      <w:pPr>
        <w:ind w:right="-108" w:firstLine="709"/>
        <w:jc w:val="both"/>
        <w:rPr>
          <w:bCs/>
          <w:sz w:val="22"/>
          <w:szCs w:val="22"/>
        </w:rPr>
      </w:pPr>
      <w:r w:rsidRPr="004575A5">
        <w:rPr>
          <w:bCs/>
          <w:sz w:val="22"/>
          <w:szCs w:val="22"/>
        </w:rPr>
        <w:t xml:space="preserve">Ima za cilj osigurati preduvjete za bavljenje tjelesnim aktivnostima, postizanje sportskih dostignuća te promicanje i poticanje sporta kao zdravog načina života kako bi se zadržao odnosno povećala kvaliteta sporta. </w:t>
      </w:r>
    </w:p>
    <w:p w14:paraId="06ECD9FF" w14:textId="77777777" w:rsidR="00F56EA5" w:rsidRPr="004575A5" w:rsidRDefault="00F56EA5" w:rsidP="00566897">
      <w:pPr>
        <w:ind w:right="-108"/>
        <w:jc w:val="both"/>
        <w:rPr>
          <w:bCs/>
          <w:sz w:val="22"/>
          <w:szCs w:val="22"/>
        </w:rPr>
      </w:pPr>
    </w:p>
    <w:tbl>
      <w:tblPr>
        <w:tblStyle w:val="Reetkatablice1"/>
        <w:tblW w:w="9356" w:type="dxa"/>
        <w:tblInd w:w="-5" w:type="dxa"/>
        <w:tblLook w:val="04A0" w:firstRow="1" w:lastRow="0" w:firstColumn="1" w:lastColumn="0" w:noHBand="0" w:noVBand="1"/>
      </w:tblPr>
      <w:tblGrid>
        <w:gridCol w:w="4962"/>
        <w:gridCol w:w="1559"/>
        <w:gridCol w:w="1417"/>
        <w:gridCol w:w="1418"/>
      </w:tblGrid>
      <w:tr w:rsidR="004575A5" w:rsidRPr="004575A5" w14:paraId="0E56F129" w14:textId="77777777" w:rsidTr="00323B45">
        <w:trPr>
          <w:trHeight w:val="255"/>
        </w:trPr>
        <w:tc>
          <w:tcPr>
            <w:tcW w:w="4962" w:type="dxa"/>
            <w:tcBorders>
              <w:top w:val="single" w:sz="4" w:space="0" w:color="auto"/>
              <w:left w:val="single" w:sz="4" w:space="0" w:color="auto"/>
              <w:bottom w:val="single" w:sz="4" w:space="0" w:color="auto"/>
              <w:right w:val="single" w:sz="4" w:space="0" w:color="auto"/>
            </w:tcBorders>
            <w:noWrap/>
            <w:vAlign w:val="center"/>
            <w:hideMark/>
          </w:tcPr>
          <w:p w14:paraId="4773D2F8" w14:textId="77777777" w:rsidR="005D0F3E" w:rsidRPr="004575A5" w:rsidRDefault="005D0F3E" w:rsidP="00323B45">
            <w:pPr>
              <w:rPr>
                <w:rFonts w:ascii="Times New Roman" w:hAnsi="Times New Roman"/>
                <w:b/>
                <w:bCs/>
                <w:sz w:val="20"/>
                <w:szCs w:val="20"/>
                <w:lang w:eastAsia="hr-HR"/>
              </w:rPr>
            </w:pPr>
            <w:r w:rsidRPr="004575A5">
              <w:rPr>
                <w:rFonts w:ascii="Times New Roman" w:hAnsi="Times New Roman"/>
                <w:b/>
                <w:bCs/>
                <w:sz w:val="20"/>
                <w:szCs w:val="20"/>
                <w:lang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1714AF0" w14:textId="38313C31" w:rsidR="005D0F3E" w:rsidRPr="004575A5" w:rsidRDefault="005D0F3E" w:rsidP="00323B45">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254A0AC" w14:textId="2DDA810F" w:rsidR="005D0F3E" w:rsidRPr="004575A5" w:rsidRDefault="005D0F3E" w:rsidP="00323B45">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3A4A4E6" w14:textId="3E44447C" w:rsidR="005D0F3E" w:rsidRPr="004575A5" w:rsidRDefault="005D0F3E" w:rsidP="00323B45">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6AA467B0"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86E710F"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F42B01"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621.500,00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22CE68" w14:textId="6293679E" w:rsidR="00F56EA5" w:rsidRPr="004575A5" w:rsidRDefault="00323B45">
            <w:pPr>
              <w:jc w:val="right"/>
              <w:rPr>
                <w:rFonts w:ascii="Times New Roman" w:hAnsi="Times New Roman"/>
                <w:sz w:val="20"/>
                <w:szCs w:val="20"/>
                <w:lang w:eastAsia="hr-HR"/>
              </w:rPr>
            </w:pPr>
            <w:r w:rsidRPr="004575A5">
              <w:rPr>
                <w:rFonts w:ascii="Times New Roman" w:hAnsi="Times New Roman"/>
                <w:sz w:val="20"/>
                <w:szCs w:val="20"/>
                <w:lang w:eastAsia="hr-HR"/>
              </w:rPr>
              <w:t>33.000</w:t>
            </w:r>
            <w:r w:rsidR="00F56EA5" w:rsidRPr="004575A5">
              <w:rPr>
                <w:rFonts w:ascii="Times New Roman" w:hAnsi="Times New Roman"/>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554E2A" w14:textId="44F8D58B" w:rsidR="00F56EA5" w:rsidRPr="004575A5" w:rsidRDefault="00323B45">
            <w:pPr>
              <w:jc w:val="right"/>
              <w:rPr>
                <w:rFonts w:ascii="Times New Roman" w:hAnsi="Times New Roman"/>
                <w:sz w:val="20"/>
                <w:szCs w:val="20"/>
                <w:lang w:eastAsia="hr-HR"/>
              </w:rPr>
            </w:pPr>
            <w:r w:rsidRPr="004575A5">
              <w:rPr>
                <w:rFonts w:ascii="Times New Roman" w:hAnsi="Times New Roman"/>
                <w:sz w:val="20"/>
                <w:szCs w:val="20"/>
                <w:lang w:eastAsia="hr-HR"/>
              </w:rPr>
              <w:t>654.500</w:t>
            </w:r>
            <w:r w:rsidR="00F56EA5" w:rsidRPr="004575A5">
              <w:rPr>
                <w:rFonts w:ascii="Times New Roman" w:hAnsi="Times New Roman"/>
                <w:sz w:val="20"/>
                <w:szCs w:val="20"/>
                <w:lang w:eastAsia="hr-HR"/>
              </w:rPr>
              <w:t>,00</w:t>
            </w:r>
          </w:p>
        </w:tc>
      </w:tr>
      <w:tr w:rsidR="004575A5" w:rsidRPr="004575A5" w14:paraId="26909662"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02AC140"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4486D2"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236.500,00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F50693" w14:textId="3F7F1442" w:rsidR="00F56EA5" w:rsidRPr="004575A5" w:rsidRDefault="00323B45">
            <w:pPr>
              <w:jc w:val="right"/>
              <w:rPr>
                <w:rFonts w:ascii="Times New Roman" w:hAnsi="Times New Roman"/>
                <w:sz w:val="20"/>
                <w:szCs w:val="20"/>
                <w:lang w:eastAsia="hr-HR"/>
              </w:rPr>
            </w:pPr>
            <w:r w:rsidRPr="004575A5">
              <w:rPr>
                <w:rFonts w:ascii="Times New Roman" w:hAnsi="Times New Roman"/>
                <w:sz w:val="20"/>
                <w:szCs w:val="20"/>
                <w:lang w:eastAsia="hr-HR"/>
              </w:rPr>
              <w:t>0</w:t>
            </w:r>
            <w:r w:rsidR="00F56EA5" w:rsidRPr="004575A5">
              <w:rPr>
                <w:rFonts w:ascii="Times New Roman" w:hAnsi="Times New Roman"/>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109F889"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236.500,00</w:t>
            </w:r>
          </w:p>
        </w:tc>
      </w:tr>
      <w:tr w:rsidR="004575A5" w:rsidRPr="004575A5" w14:paraId="0E7B2DBE"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13E5F5C3"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11EA3E"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543366" w14:textId="69135719" w:rsidR="00F56EA5" w:rsidRPr="004575A5" w:rsidRDefault="00323B45">
            <w:pPr>
              <w:jc w:val="right"/>
              <w:rPr>
                <w:rFonts w:ascii="Times New Roman" w:hAnsi="Times New Roman"/>
                <w:sz w:val="20"/>
                <w:szCs w:val="20"/>
                <w:lang w:eastAsia="hr-HR"/>
              </w:rPr>
            </w:pPr>
            <w:r w:rsidRPr="004575A5">
              <w:rPr>
                <w:rFonts w:ascii="Times New Roman" w:hAnsi="Times New Roman"/>
                <w:sz w:val="20"/>
                <w:szCs w:val="20"/>
                <w:lang w:eastAsia="hr-HR"/>
              </w:rPr>
              <w:t>0</w:t>
            </w:r>
            <w:r w:rsidR="00F56EA5" w:rsidRPr="004575A5">
              <w:rPr>
                <w:rFonts w:ascii="Times New Roman" w:hAnsi="Times New Roman"/>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44B907"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15.000,00</w:t>
            </w:r>
          </w:p>
        </w:tc>
      </w:tr>
      <w:tr w:rsidR="004575A5" w:rsidRPr="004575A5" w14:paraId="75ED2EAD"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6969097"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935BE07"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6.640,00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DC81632" w14:textId="1B1A0967" w:rsidR="00F56EA5" w:rsidRPr="004575A5" w:rsidRDefault="00323B45">
            <w:pPr>
              <w:jc w:val="right"/>
              <w:rPr>
                <w:rFonts w:ascii="Times New Roman" w:hAnsi="Times New Roman"/>
                <w:sz w:val="20"/>
                <w:szCs w:val="20"/>
                <w:lang w:eastAsia="hr-HR"/>
              </w:rPr>
            </w:pPr>
            <w:r w:rsidRPr="004575A5">
              <w:rPr>
                <w:rFonts w:ascii="Times New Roman" w:hAnsi="Times New Roman"/>
                <w:sz w:val="20"/>
                <w:szCs w:val="20"/>
                <w:lang w:eastAsia="hr-HR"/>
              </w:rPr>
              <w:t>0</w:t>
            </w:r>
            <w:r w:rsidR="00F56EA5" w:rsidRPr="004575A5">
              <w:rPr>
                <w:rFonts w:ascii="Times New Roman" w:hAnsi="Times New Roman"/>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0083530"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26.500,00</w:t>
            </w:r>
          </w:p>
        </w:tc>
      </w:tr>
      <w:tr w:rsidR="004575A5" w:rsidRPr="004575A5" w14:paraId="7AD4CAE4"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724A48D"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3C978E2"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10.620,00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2F50C4" w14:textId="50E77F1F"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3A40CC"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10.620,00</w:t>
            </w:r>
          </w:p>
        </w:tc>
      </w:tr>
      <w:tr w:rsidR="004575A5" w:rsidRPr="004575A5" w14:paraId="24F5D989" w14:textId="77777777" w:rsidTr="00F56EA5">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50788589"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A7CA96"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2.655,00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13B2F5" w14:textId="39586AC8" w:rsidR="00F56EA5" w:rsidRPr="004575A5" w:rsidRDefault="00323B45">
            <w:pPr>
              <w:jc w:val="right"/>
              <w:rPr>
                <w:rFonts w:ascii="Times New Roman" w:hAnsi="Times New Roman"/>
                <w:sz w:val="20"/>
                <w:szCs w:val="20"/>
                <w:lang w:eastAsia="hr-HR"/>
              </w:rPr>
            </w:pPr>
            <w:r w:rsidRPr="004575A5">
              <w:rPr>
                <w:rFonts w:ascii="Times New Roman" w:hAnsi="Times New Roman"/>
                <w:sz w:val="20"/>
                <w:szCs w:val="20"/>
                <w:lang w:eastAsia="hr-HR"/>
              </w:rPr>
              <w:t>0</w:t>
            </w:r>
            <w:r w:rsidR="00F56EA5" w:rsidRPr="004575A5">
              <w:rPr>
                <w:rFonts w:ascii="Times New Roman" w:hAnsi="Times New Roman"/>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8C5525F"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2.655,00</w:t>
            </w:r>
          </w:p>
        </w:tc>
      </w:tr>
    </w:tbl>
    <w:p w14:paraId="06A71A24" w14:textId="77777777" w:rsidR="00F56EA5" w:rsidRPr="004575A5" w:rsidRDefault="00F56EA5" w:rsidP="00F56EA5">
      <w:pPr>
        <w:ind w:right="-108"/>
        <w:jc w:val="both"/>
        <w:rPr>
          <w:bCs/>
          <w:sz w:val="22"/>
          <w:szCs w:val="22"/>
          <w:lang w:val="en-US" w:eastAsia="zh-CN"/>
        </w:rPr>
      </w:pPr>
    </w:p>
    <w:p w14:paraId="53A2817D" w14:textId="77777777" w:rsidR="00F56EA5" w:rsidRPr="004575A5" w:rsidRDefault="00F56EA5" w:rsidP="00F56EA5">
      <w:pPr>
        <w:ind w:right="-108"/>
        <w:jc w:val="both"/>
        <w:rPr>
          <w:bCs/>
          <w:sz w:val="22"/>
          <w:szCs w:val="22"/>
        </w:rPr>
      </w:pPr>
      <w:r w:rsidRPr="004575A5">
        <w:rPr>
          <w:b/>
          <w:sz w:val="22"/>
          <w:szCs w:val="22"/>
        </w:rPr>
        <w:t>Donacije za redovnu djelatnost u športu</w:t>
      </w:r>
      <w:r w:rsidRPr="004575A5">
        <w:rPr>
          <w:bCs/>
          <w:sz w:val="22"/>
          <w:szCs w:val="22"/>
        </w:rPr>
        <w:t xml:space="preserve"> - odnosi se na financiranje zajedničkog programa sporta, rad Požeškog športskog saveza, materijalnih troškova i održavanje sportskih objekata, stipendije vrhunskim sportašima, troškove sudaca, kotizacija i prijevoza.</w:t>
      </w:r>
    </w:p>
    <w:p w14:paraId="039AD47D" w14:textId="77777777" w:rsidR="00F56EA5" w:rsidRPr="004575A5" w:rsidRDefault="00F56EA5" w:rsidP="00F56EA5">
      <w:pPr>
        <w:ind w:right="-108"/>
        <w:jc w:val="both"/>
        <w:rPr>
          <w:bCs/>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4575A5" w:rsidRPr="004575A5" w14:paraId="71A04B55" w14:textId="77777777" w:rsidTr="00F56EA5">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65D67582" w14:textId="77777777" w:rsidR="00AC3BD3" w:rsidRPr="004575A5" w:rsidRDefault="00AC3BD3" w:rsidP="00AC3BD3">
            <w:pPr>
              <w:spacing w:line="256" w:lineRule="auto"/>
              <w:jc w:val="center"/>
              <w:rPr>
                <w:sz w:val="18"/>
                <w:szCs w:val="18"/>
              </w:rPr>
            </w:pPr>
            <w:r w:rsidRPr="004575A5">
              <w:rPr>
                <w:sz w:val="18"/>
                <w:szCs w:val="18"/>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6F66DB9C" w14:textId="77777777" w:rsidR="00AC3BD3" w:rsidRPr="004575A5" w:rsidRDefault="00AC3BD3" w:rsidP="00AC3BD3">
            <w:pPr>
              <w:spacing w:line="256" w:lineRule="auto"/>
              <w:jc w:val="center"/>
              <w:rPr>
                <w:sz w:val="18"/>
                <w:szCs w:val="18"/>
              </w:rPr>
            </w:pPr>
            <w:r w:rsidRPr="004575A5">
              <w:rPr>
                <w:sz w:val="18"/>
                <w:szCs w:val="18"/>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5803D247" w14:textId="77777777" w:rsidR="00AC3BD3" w:rsidRPr="004575A5" w:rsidRDefault="00AC3BD3" w:rsidP="00AC3BD3">
            <w:pPr>
              <w:spacing w:line="256" w:lineRule="auto"/>
              <w:jc w:val="center"/>
              <w:rPr>
                <w:sz w:val="18"/>
                <w:szCs w:val="18"/>
              </w:rPr>
            </w:pPr>
            <w:r w:rsidRPr="004575A5">
              <w:rPr>
                <w:sz w:val="18"/>
                <w:szCs w:val="18"/>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5A6C922" w14:textId="77777777" w:rsidR="00AC3BD3" w:rsidRPr="004575A5" w:rsidRDefault="00AC3BD3" w:rsidP="00AC3BD3">
            <w:pPr>
              <w:spacing w:line="256" w:lineRule="auto"/>
              <w:jc w:val="center"/>
              <w:rPr>
                <w:sz w:val="18"/>
                <w:szCs w:val="18"/>
              </w:rPr>
            </w:pPr>
            <w:r w:rsidRPr="004575A5">
              <w:rPr>
                <w:sz w:val="18"/>
                <w:szCs w:val="18"/>
              </w:rPr>
              <w:t>Polazna vrijednost</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0A7EE0F1" w14:textId="0105EBC7" w:rsidR="00AC3BD3" w:rsidRPr="004575A5" w:rsidRDefault="00AC3BD3" w:rsidP="00AC3BD3">
            <w:pPr>
              <w:spacing w:line="256" w:lineRule="auto"/>
              <w:jc w:val="center"/>
              <w:rPr>
                <w:sz w:val="18"/>
                <w:szCs w:val="18"/>
              </w:rPr>
            </w:pPr>
            <w:r w:rsidRPr="004575A5">
              <w:rPr>
                <w:sz w:val="18"/>
                <w:szCs w:val="18"/>
              </w:rPr>
              <w:t>PLAN 2023.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40882AE2" w14:textId="48A4E094" w:rsidR="00AC3BD3" w:rsidRPr="004575A5" w:rsidRDefault="00AC3BD3" w:rsidP="00AC3BD3">
            <w:pPr>
              <w:spacing w:line="256" w:lineRule="auto"/>
              <w:jc w:val="center"/>
              <w:rPr>
                <w:sz w:val="18"/>
                <w:szCs w:val="18"/>
              </w:rPr>
            </w:pPr>
            <w:r w:rsidRPr="004575A5">
              <w:rPr>
                <w:sz w:val="18"/>
                <w:szCs w:val="18"/>
              </w:rPr>
              <w:t>PROMJENA</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42E1F5D2" w14:textId="0CCCB635" w:rsidR="00AC3BD3" w:rsidRPr="004575A5" w:rsidRDefault="00AC3BD3" w:rsidP="00AC3BD3">
            <w:pPr>
              <w:spacing w:line="256" w:lineRule="auto"/>
              <w:jc w:val="center"/>
              <w:rPr>
                <w:sz w:val="18"/>
                <w:szCs w:val="18"/>
              </w:rPr>
            </w:pPr>
            <w:r w:rsidRPr="004575A5">
              <w:rPr>
                <w:sz w:val="18"/>
                <w:szCs w:val="18"/>
              </w:rPr>
              <w:t>I. REBALANS</w:t>
            </w:r>
          </w:p>
        </w:tc>
      </w:tr>
      <w:tr w:rsidR="004575A5" w:rsidRPr="004575A5" w14:paraId="1FE80984" w14:textId="77777777" w:rsidTr="00F56EA5">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D76F81D" w14:textId="77777777" w:rsidR="00F56EA5" w:rsidRPr="004575A5" w:rsidRDefault="00F56EA5">
            <w:pPr>
              <w:spacing w:line="256" w:lineRule="auto"/>
              <w:rPr>
                <w:sz w:val="18"/>
                <w:szCs w:val="18"/>
              </w:rPr>
            </w:pPr>
            <w:r w:rsidRPr="004575A5">
              <w:rPr>
                <w:bCs/>
                <w:sz w:val="18"/>
                <w:szCs w:val="18"/>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48192A4E" w14:textId="77777777" w:rsidR="00F56EA5" w:rsidRPr="004575A5" w:rsidRDefault="00F56EA5">
            <w:pPr>
              <w:spacing w:line="256" w:lineRule="auto"/>
              <w:rPr>
                <w:sz w:val="18"/>
                <w:szCs w:val="18"/>
              </w:rPr>
            </w:pPr>
            <w:r w:rsidRPr="004575A5">
              <w:rPr>
                <w:sz w:val="18"/>
                <w:szCs w:val="18"/>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0878CDE7" w14:textId="77777777" w:rsidR="00F56EA5" w:rsidRPr="004575A5" w:rsidRDefault="00F56EA5">
            <w:pPr>
              <w:spacing w:line="256" w:lineRule="auto"/>
              <w:jc w:val="center"/>
              <w:rPr>
                <w:sz w:val="18"/>
                <w:szCs w:val="18"/>
              </w:rPr>
            </w:pPr>
            <w:r w:rsidRPr="004575A5">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D7FC90C" w14:textId="77777777" w:rsidR="00F56EA5" w:rsidRPr="004575A5" w:rsidRDefault="00F56EA5">
            <w:pPr>
              <w:spacing w:line="256" w:lineRule="auto"/>
              <w:jc w:val="center"/>
              <w:rPr>
                <w:sz w:val="18"/>
                <w:szCs w:val="18"/>
              </w:rPr>
            </w:pPr>
            <w:r w:rsidRPr="004575A5">
              <w:rPr>
                <w:sz w:val="18"/>
                <w:szCs w:val="18"/>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4A5098B1" w14:textId="77777777" w:rsidR="00F56EA5" w:rsidRPr="004575A5" w:rsidRDefault="00F56EA5">
            <w:pPr>
              <w:spacing w:line="256" w:lineRule="auto"/>
              <w:jc w:val="center"/>
              <w:rPr>
                <w:sz w:val="18"/>
                <w:szCs w:val="18"/>
              </w:rPr>
            </w:pPr>
            <w:r w:rsidRPr="004575A5">
              <w:rPr>
                <w:sz w:val="18"/>
                <w:szCs w:val="18"/>
              </w:rPr>
              <w:t>70</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10FE9525" w14:textId="09236BBD" w:rsidR="00F56EA5" w:rsidRPr="004575A5" w:rsidRDefault="00826B92">
            <w:pPr>
              <w:spacing w:line="256" w:lineRule="auto"/>
              <w:jc w:val="center"/>
              <w:rPr>
                <w:sz w:val="18"/>
                <w:szCs w:val="18"/>
              </w:rPr>
            </w:pPr>
            <w:r w:rsidRPr="004575A5">
              <w:rPr>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11AC73ED" w14:textId="717663A9" w:rsidR="00F56EA5" w:rsidRPr="004575A5" w:rsidRDefault="00826B92">
            <w:pPr>
              <w:spacing w:line="256" w:lineRule="auto"/>
              <w:jc w:val="center"/>
              <w:rPr>
                <w:sz w:val="18"/>
                <w:szCs w:val="18"/>
              </w:rPr>
            </w:pPr>
            <w:r w:rsidRPr="004575A5">
              <w:rPr>
                <w:sz w:val="18"/>
                <w:szCs w:val="18"/>
              </w:rPr>
              <w:t>70</w:t>
            </w:r>
          </w:p>
        </w:tc>
      </w:tr>
      <w:tr w:rsidR="00FD64E3" w:rsidRPr="004575A5" w14:paraId="70D6D539" w14:textId="77777777" w:rsidTr="00F56EA5">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23C1CC32" w14:textId="77777777" w:rsidR="00F56EA5" w:rsidRPr="004575A5" w:rsidRDefault="00F56EA5">
            <w:pPr>
              <w:spacing w:line="256" w:lineRule="auto"/>
              <w:rPr>
                <w:sz w:val="18"/>
                <w:szCs w:val="18"/>
              </w:rPr>
            </w:pPr>
            <w:r w:rsidRPr="004575A5">
              <w:rPr>
                <w:bCs/>
                <w:sz w:val="18"/>
                <w:szCs w:val="18"/>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5CC35954" w14:textId="77777777" w:rsidR="00F56EA5" w:rsidRPr="004575A5" w:rsidRDefault="00F56EA5">
            <w:pPr>
              <w:spacing w:line="256" w:lineRule="auto"/>
              <w:rPr>
                <w:sz w:val="18"/>
                <w:szCs w:val="18"/>
              </w:rPr>
            </w:pPr>
            <w:r w:rsidRPr="004575A5">
              <w:rPr>
                <w:bCs/>
                <w:sz w:val="18"/>
                <w:szCs w:val="18"/>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4D46CA13" w14:textId="77777777" w:rsidR="00F56EA5" w:rsidRPr="004575A5" w:rsidRDefault="00F56EA5">
            <w:pPr>
              <w:spacing w:line="256" w:lineRule="auto"/>
              <w:jc w:val="center"/>
              <w:rPr>
                <w:sz w:val="18"/>
                <w:szCs w:val="18"/>
              </w:rPr>
            </w:pPr>
            <w:r w:rsidRPr="004575A5">
              <w:rPr>
                <w:sz w:val="18"/>
                <w:szCs w:val="18"/>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FC31D96" w14:textId="77777777" w:rsidR="00F56EA5" w:rsidRPr="004575A5" w:rsidRDefault="00F56EA5">
            <w:pPr>
              <w:spacing w:line="256" w:lineRule="auto"/>
              <w:jc w:val="center"/>
              <w:rPr>
                <w:sz w:val="18"/>
                <w:szCs w:val="18"/>
              </w:rPr>
            </w:pPr>
            <w:r w:rsidRPr="004575A5">
              <w:rPr>
                <w:sz w:val="18"/>
                <w:szCs w:val="18"/>
              </w:rPr>
              <w:t>6</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6B52BF6F" w14:textId="77777777" w:rsidR="00F56EA5" w:rsidRPr="004575A5" w:rsidRDefault="00F56EA5">
            <w:pPr>
              <w:spacing w:line="256" w:lineRule="auto"/>
              <w:jc w:val="center"/>
              <w:rPr>
                <w:sz w:val="18"/>
                <w:szCs w:val="18"/>
              </w:rPr>
            </w:pPr>
            <w:r w:rsidRPr="004575A5">
              <w:rPr>
                <w:sz w:val="18"/>
                <w:szCs w:val="18"/>
              </w:rPr>
              <w:t>6</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6086EB26" w14:textId="2EE8DAA6" w:rsidR="00F56EA5" w:rsidRPr="004575A5" w:rsidRDefault="00826B92">
            <w:pPr>
              <w:spacing w:line="256" w:lineRule="auto"/>
              <w:jc w:val="center"/>
              <w:rPr>
                <w:sz w:val="18"/>
                <w:szCs w:val="18"/>
              </w:rPr>
            </w:pPr>
            <w:r w:rsidRPr="004575A5">
              <w:rPr>
                <w:sz w:val="18"/>
                <w:szCs w:val="18"/>
              </w:rPr>
              <w:t>0</w:t>
            </w:r>
          </w:p>
        </w:tc>
        <w:tc>
          <w:tcPr>
            <w:tcW w:w="1411" w:type="dxa"/>
            <w:tcBorders>
              <w:top w:val="single" w:sz="4" w:space="0" w:color="00000A"/>
              <w:left w:val="single" w:sz="4" w:space="0" w:color="00000A"/>
              <w:bottom w:val="single" w:sz="4" w:space="0" w:color="00000A"/>
              <w:right w:val="single" w:sz="4" w:space="0" w:color="00000A"/>
            </w:tcBorders>
            <w:vAlign w:val="center"/>
            <w:hideMark/>
          </w:tcPr>
          <w:p w14:paraId="32F80B50" w14:textId="65DA30E5" w:rsidR="00F56EA5" w:rsidRPr="004575A5" w:rsidRDefault="00826B92">
            <w:pPr>
              <w:spacing w:line="256" w:lineRule="auto"/>
              <w:jc w:val="center"/>
              <w:rPr>
                <w:sz w:val="18"/>
                <w:szCs w:val="18"/>
              </w:rPr>
            </w:pPr>
            <w:r w:rsidRPr="004575A5">
              <w:rPr>
                <w:sz w:val="18"/>
                <w:szCs w:val="18"/>
              </w:rPr>
              <w:t>6</w:t>
            </w:r>
          </w:p>
        </w:tc>
      </w:tr>
    </w:tbl>
    <w:p w14:paraId="7CBEF1C0" w14:textId="77777777" w:rsidR="00F56EA5" w:rsidRPr="004575A5" w:rsidRDefault="00F56EA5" w:rsidP="00F56EA5">
      <w:pPr>
        <w:ind w:right="-108"/>
        <w:jc w:val="both"/>
        <w:rPr>
          <w:bCs/>
          <w:sz w:val="22"/>
          <w:szCs w:val="22"/>
          <w:lang w:eastAsia="zh-CN"/>
        </w:rPr>
      </w:pPr>
    </w:p>
    <w:p w14:paraId="794528E6" w14:textId="77777777" w:rsidR="00F56EA5" w:rsidRPr="004575A5" w:rsidRDefault="00F56EA5" w:rsidP="00F56EA5">
      <w:pPr>
        <w:ind w:right="-108"/>
        <w:jc w:val="both"/>
        <w:rPr>
          <w:bCs/>
          <w:sz w:val="22"/>
          <w:szCs w:val="22"/>
        </w:rPr>
      </w:pPr>
      <w:r w:rsidRPr="004575A5">
        <w:rPr>
          <w:b/>
          <w:sz w:val="22"/>
          <w:szCs w:val="22"/>
        </w:rPr>
        <w:t>NAZIV PROGRAMA: NAKNADE I DONACIJE</w:t>
      </w:r>
      <w:r w:rsidRPr="004575A5">
        <w:rPr>
          <w:bCs/>
          <w:sz w:val="22"/>
          <w:szCs w:val="22"/>
        </w:rPr>
        <w:t xml:space="preserve"> </w:t>
      </w:r>
    </w:p>
    <w:p w14:paraId="6D3EFD0F" w14:textId="77777777" w:rsidR="00F56EA5" w:rsidRPr="004575A5" w:rsidRDefault="00F56EA5" w:rsidP="00F56EA5">
      <w:pPr>
        <w:ind w:right="-108"/>
        <w:jc w:val="both"/>
        <w:rPr>
          <w:bCs/>
          <w:sz w:val="22"/>
          <w:szCs w:val="22"/>
        </w:rPr>
      </w:pPr>
    </w:p>
    <w:p w14:paraId="247F0BE2" w14:textId="77777777" w:rsidR="00F56EA5" w:rsidRPr="004575A5" w:rsidRDefault="00F56EA5" w:rsidP="00F56EA5">
      <w:pPr>
        <w:ind w:right="-108" w:firstLine="567"/>
        <w:jc w:val="both"/>
        <w:rPr>
          <w:bCs/>
          <w:sz w:val="22"/>
          <w:szCs w:val="22"/>
          <w:lang w:val="af-ZA"/>
        </w:rPr>
      </w:pPr>
      <w:r w:rsidRPr="004575A5">
        <w:rPr>
          <w:bCs/>
          <w:sz w:val="22"/>
          <w:szCs w:val="22"/>
          <w:lang w:val="af-ZA"/>
        </w:rPr>
        <w:t xml:space="preserve">Javne potrebe u socijalnoj skrbi kroz ovaj program su prava na pomoći iz socijalne skrbi za podmirenje osnovnih životnih potreba socijalno ugroženih, nemoćnih i drugih osoba koje one same ili uz pomoć članova obitelji ne mogu zadovoljiti zbog nepovoljnih osobnih, gospodarskih, socijalnih i drugih okolnosti, te donacije Gradskom društvu Crvenog križa, humanitarnim, invalidnim udrugama i udrugama </w:t>
      </w:r>
      <w:r w:rsidRPr="004575A5">
        <w:rPr>
          <w:bCs/>
          <w:sz w:val="22"/>
          <w:szCs w:val="22"/>
          <w:lang w:val="af-ZA"/>
        </w:rPr>
        <w:lastRenderedPageBreak/>
        <w:t>proizašlim iz Domovinskog rata. Cilj programa je podizanje kvalitete pruženih usluga krajnjim korisnicima.</w:t>
      </w:r>
    </w:p>
    <w:p w14:paraId="16FC593E" w14:textId="77777777" w:rsidR="00F56EA5" w:rsidRPr="004575A5" w:rsidRDefault="00F56EA5" w:rsidP="00F56EA5">
      <w:pPr>
        <w:ind w:right="-108"/>
        <w:jc w:val="both"/>
        <w:rPr>
          <w:bCs/>
          <w:sz w:val="22"/>
          <w:szCs w:val="22"/>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4575A5" w:rsidRPr="004575A5" w14:paraId="49F9C24C" w14:textId="77777777" w:rsidTr="00323B45">
        <w:trPr>
          <w:trHeight w:val="255"/>
        </w:trPr>
        <w:tc>
          <w:tcPr>
            <w:tcW w:w="4971" w:type="dxa"/>
            <w:tcBorders>
              <w:top w:val="single" w:sz="4" w:space="0" w:color="auto"/>
              <w:left w:val="single" w:sz="4" w:space="0" w:color="auto"/>
              <w:bottom w:val="single" w:sz="4" w:space="0" w:color="auto"/>
              <w:right w:val="single" w:sz="4" w:space="0" w:color="auto"/>
            </w:tcBorders>
            <w:noWrap/>
            <w:vAlign w:val="center"/>
            <w:hideMark/>
          </w:tcPr>
          <w:p w14:paraId="69F866DA" w14:textId="77777777" w:rsidR="005D0F3E" w:rsidRPr="004575A5" w:rsidRDefault="005D0F3E" w:rsidP="00323B45">
            <w:pPr>
              <w:rPr>
                <w:rFonts w:ascii="Times New Roman" w:hAnsi="Times New Roman"/>
                <w:b/>
                <w:bCs/>
                <w:sz w:val="20"/>
                <w:szCs w:val="20"/>
                <w:lang w:eastAsia="hr-HR"/>
              </w:rPr>
            </w:pPr>
            <w:r w:rsidRPr="004575A5">
              <w:rPr>
                <w:rFonts w:ascii="Times New Roman" w:hAnsi="Times New Roman"/>
                <w:b/>
                <w:bCs/>
                <w:sz w:val="20"/>
                <w:szCs w:val="20"/>
                <w:lang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98EB666" w14:textId="5B240A75" w:rsidR="005D0F3E" w:rsidRPr="004575A5" w:rsidRDefault="005D0F3E" w:rsidP="00323B45">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F854E6" w14:textId="187A345A" w:rsidR="005D0F3E" w:rsidRPr="004575A5" w:rsidRDefault="005D0F3E" w:rsidP="00323B45">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DDE07C" w14:textId="128F335A" w:rsidR="005D0F3E" w:rsidRPr="004575A5" w:rsidRDefault="005D0F3E" w:rsidP="00323B45">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0BBD48F4"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D9FC1DE"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44DD1679"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87.170,00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0B3FBF7" w14:textId="3289603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D63508"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87.170,00</w:t>
            </w:r>
          </w:p>
        </w:tc>
      </w:tr>
      <w:tr w:rsidR="004575A5" w:rsidRPr="004575A5" w14:paraId="6C3FC293"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7A47255"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AC321D5"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95.530,00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F5EB6E" w14:textId="25CCD1A0"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55A8F6"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95.530,00</w:t>
            </w:r>
          </w:p>
        </w:tc>
      </w:tr>
      <w:tr w:rsidR="004575A5" w:rsidRPr="004575A5" w14:paraId="0D1CB7CF"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518801B"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7F76BA4"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68.060,00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E958A1" w14:textId="7EDE202E"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FA019D"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68.060,00</w:t>
            </w:r>
          </w:p>
        </w:tc>
      </w:tr>
      <w:tr w:rsidR="004575A5" w:rsidRPr="004575A5" w14:paraId="224FF1D5"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1C43686"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F6C809A"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39.190,00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8E908E" w14:textId="3FEEF9ED"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4C4DC2"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39.190,00</w:t>
            </w:r>
          </w:p>
        </w:tc>
      </w:tr>
      <w:tr w:rsidR="004575A5" w:rsidRPr="004575A5" w14:paraId="4FCCC4F9"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6FFD3C09"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60F5264B"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29.860,00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CB035B" w14:textId="754786CB"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4C9A6C"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29.860,00</w:t>
            </w:r>
          </w:p>
        </w:tc>
      </w:tr>
      <w:tr w:rsidR="004575A5" w:rsidRPr="004575A5" w14:paraId="6114C02D"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DAD76F2"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2B927BD"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1.990,00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364106" w14:textId="31C8C3CA"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6941FA"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1.990,00</w:t>
            </w:r>
          </w:p>
        </w:tc>
      </w:tr>
      <w:tr w:rsidR="004575A5" w:rsidRPr="004575A5" w14:paraId="39726CF7"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41D6C91"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27DAE652"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9.420,00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C2A425" w14:textId="1936CD28" w:rsidR="00F56EA5" w:rsidRPr="004575A5" w:rsidRDefault="00566897">
            <w:pPr>
              <w:jc w:val="right"/>
              <w:rPr>
                <w:rFonts w:ascii="Times New Roman" w:hAnsi="Times New Roman"/>
                <w:sz w:val="20"/>
                <w:szCs w:val="20"/>
                <w:lang w:eastAsia="hr-HR"/>
              </w:rPr>
            </w:pPr>
            <w:r w:rsidRPr="004575A5">
              <w:rPr>
                <w:rFonts w:ascii="Times New Roman" w:hAnsi="Times New Roman"/>
                <w:sz w:val="20"/>
                <w:szCs w:val="20"/>
                <w:lang w:eastAsia="hr-HR"/>
              </w:rPr>
              <w:t>1.580</w:t>
            </w:r>
            <w:r w:rsidR="00F56EA5" w:rsidRPr="004575A5">
              <w:rPr>
                <w:rFonts w:ascii="Times New Roman" w:hAnsi="Times New Roman"/>
                <w:sz w:val="20"/>
                <w:szCs w:val="20"/>
                <w:lang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1FD671" w14:textId="4EB9B879" w:rsidR="00F56EA5" w:rsidRPr="004575A5" w:rsidRDefault="00566897">
            <w:pPr>
              <w:jc w:val="right"/>
              <w:rPr>
                <w:rFonts w:ascii="Times New Roman" w:hAnsi="Times New Roman"/>
                <w:sz w:val="20"/>
                <w:szCs w:val="20"/>
                <w:lang w:eastAsia="hr-HR"/>
              </w:rPr>
            </w:pPr>
            <w:r w:rsidRPr="004575A5">
              <w:rPr>
                <w:rFonts w:ascii="Times New Roman" w:hAnsi="Times New Roman"/>
                <w:sz w:val="20"/>
                <w:szCs w:val="20"/>
                <w:lang w:eastAsia="hr-HR"/>
              </w:rPr>
              <w:t>11.000</w:t>
            </w:r>
            <w:r w:rsidR="00F56EA5" w:rsidRPr="004575A5">
              <w:rPr>
                <w:rFonts w:ascii="Times New Roman" w:hAnsi="Times New Roman"/>
                <w:sz w:val="20"/>
                <w:szCs w:val="20"/>
                <w:lang w:eastAsia="hr-HR"/>
              </w:rPr>
              <w:t>,00</w:t>
            </w:r>
          </w:p>
        </w:tc>
      </w:tr>
      <w:tr w:rsidR="004575A5" w:rsidRPr="004575A5" w14:paraId="4E7A4258"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5CB173E"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0B47ABB9"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13.200,00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9397F8" w14:textId="43750335"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39F509"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13.200,00</w:t>
            </w:r>
          </w:p>
        </w:tc>
      </w:tr>
      <w:tr w:rsidR="004575A5" w:rsidRPr="004575A5" w14:paraId="05B62AE5"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3500F46"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Tekući projekt T100011 JEDNOKRATNA POMOĆ OBITELJIMA I KUĆANSTVIMA 2023.</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7166BA15"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66.360,00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FDA6AD"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EFF5D0" w14:textId="04877020" w:rsidR="00F56EA5" w:rsidRPr="004575A5" w:rsidRDefault="00566897">
            <w:pPr>
              <w:jc w:val="right"/>
              <w:rPr>
                <w:rFonts w:ascii="Times New Roman" w:hAnsi="Times New Roman"/>
                <w:sz w:val="20"/>
                <w:szCs w:val="20"/>
                <w:lang w:eastAsia="hr-HR"/>
              </w:rPr>
            </w:pPr>
            <w:r w:rsidRPr="004575A5">
              <w:rPr>
                <w:rFonts w:ascii="Times New Roman" w:hAnsi="Times New Roman"/>
                <w:sz w:val="20"/>
                <w:szCs w:val="20"/>
                <w:lang w:eastAsia="hr-HR"/>
              </w:rPr>
              <w:t>66.36</w:t>
            </w:r>
            <w:r w:rsidR="00F56EA5" w:rsidRPr="004575A5">
              <w:rPr>
                <w:rFonts w:ascii="Times New Roman" w:hAnsi="Times New Roman"/>
                <w:sz w:val="20"/>
                <w:szCs w:val="20"/>
                <w:lang w:eastAsia="hr-HR"/>
              </w:rPr>
              <w:t>0,00</w:t>
            </w:r>
          </w:p>
        </w:tc>
      </w:tr>
      <w:tr w:rsidR="004575A5" w:rsidRPr="004575A5" w14:paraId="6BDA976B" w14:textId="77777777" w:rsidTr="00F56EA5">
        <w:trPr>
          <w:trHeight w:val="255"/>
        </w:trPr>
        <w:tc>
          <w:tcPr>
            <w:tcW w:w="4971" w:type="dxa"/>
            <w:tcBorders>
              <w:top w:val="single" w:sz="4" w:space="0" w:color="auto"/>
              <w:left w:val="single" w:sz="4" w:space="0" w:color="auto"/>
              <w:bottom w:val="single" w:sz="4" w:space="0" w:color="auto"/>
              <w:right w:val="single" w:sz="4" w:space="0" w:color="auto"/>
            </w:tcBorders>
            <w:noWrap/>
          </w:tcPr>
          <w:p w14:paraId="76D4E3AC" w14:textId="4077BFEC" w:rsidR="00566897" w:rsidRPr="004575A5" w:rsidRDefault="00566897">
            <w:pPr>
              <w:rPr>
                <w:sz w:val="20"/>
                <w:szCs w:val="20"/>
              </w:rPr>
            </w:pPr>
            <w:r w:rsidRPr="004575A5">
              <w:rPr>
                <w:rFonts w:ascii="Times New Roman" w:hAnsi="Times New Roman"/>
                <w:sz w:val="20"/>
                <w:szCs w:val="20"/>
                <w:lang w:eastAsia="hr-HR"/>
              </w:rPr>
              <w:t>Tekući projekt T100016 OBILJEŽAVANJE DANA HRVASKIH BRANITELJA GRADA POŽEGE</w:t>
            </w:r>
          </w:p>
        </w:tc>
        <w:tc>
          <w:tcPr>
            <w:tcW w:w="1550" w:type="dxa"/>
            <w:tcBorders>
              <w:top w:val="single" w:sz="4" w:space="0" w:color="auto"/>
              <w:left w:val="single" w:sz="4" w:space="0" w:color="auto"/>
              <w:bottom w:val="single" w:sz="4" w:space="0" w:color="auto"/>
              <w:right w:val="single" w:sz="4" w:space="0" w:color="auto"/>
            </w:tcBorders>
            <w:noWrap/>
            <w:vAlign w:val="center"/>
          </w:tcPr>
          <w:p w14:paraId="602F251C" w14:textId="707B1065" w:rsidR="00566897" w:rsidRPr="004575A5" w:rsidRDefault="00566897">
            <w:pPr>
              <w:jc w:val="right"/>
              <w:rPr>
                <w:rFonts w:ascii="Times New Roman" w:hAnsi="Times New Roman"/>
                <w:sz w:val="20"/>
                <w:szCs w:val="20"/>
              </w:rPr>
            </w:pPr>
            <w:r w:rsidRPr="004575A5">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BAF851B" w14:textId="1A8AEF78" w:rsidR="00566897" w:rsidRPr="004575A5" w:rsidRDefault="00566897">
            <w:pPr>
              <w:jc w:val="right"/>
              <w:rPr>
                <w:rFonts w:ascii="Times New Roman" w:hAnsi="Times New Roman"/>
                <w:sz w:val="20"/>
                <w:szCs w:val="20"/>
              </w:rPr>
            </w:pPr>
            <w:r w:rsidRPr="004575A5">
              <w:rPr>
                <w:rFonts w:ascii="Times New Roman" w:hAnsi="Times New Roman"/>
                <w:sz w:val="20"/>
                <w:szCs w:val="20"/>
              </w:rPr>
              <w:t>1.300,00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7921FCB" w14:textId="20D5668E" w:rsidR="00566897" w:rsidRPr="004575A5" w:rsidRDefault="00566897">
            <w:pPr>
              <w:jc w:val="right"/>
              <w:rPr>
                <w:rFonts w:ascii="Times New Roman" w:hAnsi="Times New Roman"/>
                <w:sz w:val="20"/>
                <w:szCs w:val="20"/>
              </w:rPr>
            </w:pPr>
            <w:r w:rsidRPr="004575A5">
              <w:rPr>
                <w:rFonts w:ascii="Times New Roman" w:hAnsi="Times New Roman"/>
                <w:sz w:val="20"/>
                <w:szCs w:val="20"/>
              </w:rPr>
              <w:t>1.300,00</w:t>
            </w:r>
          </w:p>
        </w:tc>
      </w:tr>
    </w:tbl>
    <w:p w14:paraId="67FB941F" w14:textId="77777777" w:rsidR="00F56EA5" w:rsidRPr="004575A5" w:rsidRDefault="00F56EA5" w:rsidP="00566897">
      <w:pPr>
        <w:ind w:right="-108"/>
        <w:jc w:val="both"/>
        <w:rPr>
          <w:bCs/>
          <w:sz w:val="22"/>
          <w:szCs w:val="22"/>
          <w:lang w:eastAsia="zh-CN"/>
        </w:rPr>
      </w:pPr>
    </w:p>
    <w:p w14:paraId="396E4A72" w14:textId="322CF001" w:rsidR="00F56EA5" w:rsidRPr="004575A5" w:rsidRDefault="00F56EA5" w:rsidP="00F56EA5">
      <w:pPr>
        <w:ind w:right="-108"/>
        <w:jc w:val="both"/>
        <w:rPr>
          <w:bCs/>
          <w:sz w:val="22"/>
          <w:szCs w:val="22"/>
        </w:rPr>
      </w:pPr>
      <w:r w:rsidRPr="004575A5">
        <w:rPr>
          <w:b/>
          <w:sz w:val="22"/>
          <w:szCs w:val="22"/>
        </w:rPr>
        <w:t>Udruge invalida</w:t>
      </w:r>
      <w:r w:rsidRPr="004575A5">
        <w:rPr>
          <w:bCs/>
          <w:sz w:val="22"/>
          <w:szCs w:val="22"/>
        </w:rPr>
        <w:t xml:space="preserve"> - odnose se na sredstva namijenjena za udruge invalida koja se dodjeljuju na temelju raspisanog javnog poziva</w:t>
      </w:r>
      <w:r w:rsidR="00826B92" w:rsidRPr="004575A5">
        <w:rPr>
          <w:bCs/>
          <w:sz w:val="22"/>
          <w:szCs w:val="22"/>
        </w:rPr>
        <w:t xml:space="preserve"> kao i na druge aktivnosti udruga invalida koja se nisu mogla predvidjeti.</w:t>
      </w:r>
    </w:p>
    <w:p w14:paraId="572AC171" w14:textId="77777777" w:rsidR="00F56EA5" w:rsidRPr="004575A5" w:rsidRDefault="00F56EA5" w:rsidP="00F56EA5">
      <w:pPr>
        <w:pStyle w:val="Odlomakpopisa"/>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132"/>
        <w:gridCol w:w="1275"/>
        <w:gridCol w:w="1274"/>
        <w:gridCol w:w="1417"/>
      </w:tblGrid>
      <w:tr w:rsidR="004575A5" w:rsidRPr="004575A5" w14:paraId="58D538DA" w14:textId="77777777" w:rsidTr="00AC3BD3">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E4BF793" w14:textId="77777777" w:rsidR="00AC3BD3" w:rsidRPr="004575A5" w:rsidRDefault="00AC3BD3" w:rsidP="00AC3BD3">
            <w:pPr>
              <w:spacing w:line="256" w:lineRule="auto"/>
              <w:jc w:val="center"/>
              <w:rPr>
                <w:sz w:val="18"/>
                <w:szCs w:val="18"/>
              </w:rPr>
            </w:pPr>
            <w:r w:rsidRPr="004575A5">
              <w:rPr>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63658EFA" w14:textId="77777777" w:rsidR="00AC3BD3" w:rsidRPr="004575A5" w:rsidRDefault="00AC3BD3" w:rsidP="00AC3BD3">
            <w:pPr>
              <w:spacing w:line="256" w:lineRule="auto"/>
              <w:jc w:val="center"/>
              <w:rPr>
                <w:sz w:val="18"/>
                <w:szCs w:val="18"/>
              </w:rPr>
            </w:pPr>
            <w:r w:rsidRPr="004575A5">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A2AFF16" w14:textId="77777777" w:rsidR="00AC3BD3" w:rsidRPr="004575A5" w:rsidRDefault="00AC3BD3" w:rsidP="00AC3BD3">
            <w:pPr>
              <w:spacing w:line="256" w:lineRule="auto"/>
              <w:jc w:val="center"/>
              <w:rPr>
                <w:sz w:val="18"/>
                <w:szCs w:val="18"/>
              </w:rPr>
            </w:pPr>
            <w:r w:rsidRPr="004575A5">
              <w:rPr>
                <w:sz w:val="18"/>
                <w:szCs w:val="18"/>
              </w:rPr>
              <w:t>Jedinica</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6E88C8E7" w14:textId="77777777" w:rsidR="00AC3BD3" w:rsidRPr="004575A5" w:rsidRDefault="00AC3BD3" w:rsidP="00AC3BD3">
            <w:pPr>
              <w:spacing w:line="256" w:lineRule="auto"/>
              <w:jc w:val="center"/>
              <w:rPr>
                <w:sz w:val="18"/>
                <w:szCs w:val="18"/>
              </w:rPr>
            </w:pPr>
            <w:r w:rsidRPr="004575A5">
              <w:rPr>
                <w:sz w:val="18"/>
                <w:szCs w:val="18"/>
              </w:rPr>
              <w:t>Polazna vrijednost</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09044ED" w14:textId="7D8B096D" w:rsidR="00AC3BD3" w:rsidRPr="004575A5" w:rsidRDefault="00AC3BD3" w:rsidP="00AC3BD3">
            <w:pPr>
              <w:spacing w:line="256" w:lineRule="auto"/>
              <w:jc w:val="center"/>
              <w:rPr>
                <w:sz w:val="18"/>
                <w:szCs w:val="18"/>
              </w:rPr>
            </w:pPr>
            <w:r w:rsidRPr="004575A5">
              <w:rPr>
                <w:sz w:val="18"/>
                <w:szCs w:val="18"/>
              </w:rPr>
              <w:t>PLAN 2023.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09B0E715" w14:textId="3E269D75" w:rsidR="00AC3BD3" w:rsidRPr="004575A5" w:rsidRDefault="00AC3BD3" w:rsidP="00AC3BD3">
            <w:pPr>
              <w:spacing w:line="256" w:lineRule="auto"/>
              <w:jc w:val="center"/>
              <w:rPr>
                <w:sz w:val="18"/>
                <w:szCs w:val="18"/>
              </w:rPr>
            </w:pPr>
            <w:r w:rsidRPr="004575A5">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29DBFD5" w14:textId="6ABE6B8F" w:rsidR="00AC3BD3" w:rsidRPr="004575A5" w:rsidRDefault="00AC3BD3" w:rsidP="00AC3BD3">
            <w:pPr>
              <w:spacing w:line="256" w:lineRule="auto"/>
              <w:jc w:val="center"/>
              <w:rPr>
                <w:sz w:val="18"/>
                <w:szCs w:val="18"/>
              </w:rPr>
            </w:pPr>
            <w:r w:rsidRPr="004575A5">
              <w:rPr>
                <w:sz w:val="18"/>
                <w:szCs w:val="18"/>
              </w:rPr>
              <w:t>I. REBALANS</w:t>
            </w:r>
          </w:p>
        </w:tc>
      </w:tr>
      <w:tr w:rsidR="00FD64E3" w:rsidRPr="004575A5" w14:paraId="0A1276A3" w14:textId="77777777" w:rsidTr="00566897">
        <w:trPr>
          <w:trHeight w:val="298"/>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6F2E14F" w14:textId="77777777" w:rsidR="00F56EA5" w:rsidRPr="004575A5" w:rsidRDefault="00F56EA5">
            <w:pPr>
              <w:spacing w:line="256" w:lineRule="auto"/>
              <w:jc w:val="center"/>
              <w:rPr>
                <w:sz w:val="18"/>
                <w:szCs w:val="18"/>
              </w:rPr>
            </w:pPr>
            <w:r w:rsidRPr="004575A5">
              <w:rPr>
                <w:sz w:val="18"/>
                <w:szCs w:val="18"/>
              </w:rPr>
              <w:t>Broj sufinanciranih udruga invalida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EBA4C92" w14:textId="77777777" w:rsidR="00F56EA5" w:rsidRPr="004575A5" w:rsidRDefault="00F56EA5">
            <w:pPr>
              <w:spacing w:line="256" w:lineRule="auto"/>
              <w:jc w:val="center"/>
              <w:rPr>
                <w:sz w:val="18"/>
                <w:szCs w:val="18"/>
              </w:rPr>
            </w:pPr>
            <w:r w:rsidRPr="004575A5">
              <w:rPr>
                <w:sz w:val="18"/>
                <w:szCs w:val="18"/>
              </w:rPr>
              <w:t>Zadržati broj sufinanciranih udruga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C1851B5" w14:textId="77777777" w:rsidR="00F56EA5" w:rsidRPr="004575A5" w:rsidRDefault="00F56EA5">
            <w:pPr>
              <w:spacing w:line="256" w:lineRule="auto"/>
              <w:jc w:val="center"/>
              <w:rPr>
                <w:sz w:val="18"/>
                <w:szCs w:val="18"/>
              </w:rPr>
            </w:pPr>
            <w:r w:rsidRPr="004575A5">
              <w:rPr>
                <w:sz w:val="18"/>
                <w:szCs w:val="18"/>
              </w:rPr>
              <w:t>Broj</w:t>
            </w:r>
          </w:p>
        </w:tc>
        <w:tc>
          <w:tcPr>
            <w:tcW w:w="1132" w:type="dxa"/>
            <w:tcBorders>
              <w:top w:val="single" w:sz="4" w:space="0" w:color="00000A"/>
              <w:left w:val="single" w:sz="4" w:space="0" w:color="00000A"/>
              <w:bottom w:val="single" w:sz="4" w:space="0" w:color="00000A"/>
              <w:right w:val="single" w:sz="4" w:space="0" w:color="00000A"/>
            </w:tcBorders>
            <w:vAlign w:val="center"/>
            <w:hideMark/>
          </w:tcPr>
          <w:p w14:paraId="0C037056" w14:textId="77777777" w:rsidR="00F56EA5" w:rsidRPr="004575A5" w:rsidRDefault="00F56EA5">
            <w:pPr>
              <w:spacing w:line="256" w:lineRule="auto"/>
              <w:jc w:val="center"/>
              <w:rPr>
                <w:sz w:val="18"/>
                <w:szCs w:val="18"/>
              </w:rPr>
            </w:pPr>
            <w:r w:rsidRPr="004575A5">
              <w:rPr>
                <w:sz w:val="18"/>
                <w:szCs w:val="18"/>
              </w:rPr>
              <w:t>8</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AF95613" w14:textId="77777777" w:rsidR="00F56EA5" w:rsidRPr="004575A5" w:rsidRDefault="00F56EA5">
            <w:pPr>
              <w:spacing w:line="256" w:lineRule="auto"/>
              <w:jc w:val="center"/>
              <w:rPr>
                <w:sz w:val="18"/>
                <w:szCs w:val="18"/>
              </w:rPr>
            </w:pPr>
            <w:r w:rsidRPr="004575A5">
              <w:rPr>
                <w:sz w:val="18"/>
                <w:szCs w:val="18"/>
              </w:rPr>
              <w:t>8</w:t>
            </w:r>
          </w:p>
        </w:tc>
        <w:tc>
          <w:tcPr>
            <w:tcW w:w="1274" w:type="dxa"/>
            <w:tcBorders>
              <w:top w:val="single" w:sz="4" w:space="0" w:color="00000A"/>
              <w:left w:val="single" w:sz="4" w:space="0" w:color="00000A"/>
              <w:bottom w:val="single" w:sz="4" w:space="0" w:color="00000A"/>
              <w:right w:val="single" w:sz="4" w:space="0" w:color="00000A"/>
            </w:tcBorders>
            <w:vAlign w:val="center"/>
          </w:tcPr>
          <w:p w14:paraId="4A681801" w14:textId="58D73564" w:rsidR="00F56EA5" w:rsidRPr="004575A5" w:rsidRDefault="00826B92">
            <w:pPr>
              <w:spacing w:line="256" w:lineRule="auto"/>
              <w:jc w:val="center"/>
              <w:rPr>
                <w:sz w:val="18"/>
                <w:szCs w:val="18"/>
              </w:rPr>
            </w:pPr>
            <w:r w:rsidRPr="004575A5">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tcPr>
          <w:p w14:paraId="166DB702" w14:textId="53282DDF" w:rsidR="00F56EA5" w:rsidRPr="004575A5" w:rsidRDefault="00826B92">
            <w:pPr>
              <w:spacing w:line="256" w:lineRule="auto"/>
              <w:jc w:val="center"/>
              <w:rPr>
                <w:sz w:val="18"/>
                <w:szCs w:val="18"/>
              </w:rPr>
            </w:pPr>
            <w:r w:rsidRPr="004575A5">
              <w:rPr>
                <w:sz w:val="18"/>
                <w:szCs w:val="18"/>
              </w:rPr>
              <w:t>8</w:t>
            </w:r>
          </w:p>
        </w:tc>
      </w:tr>
    </w:tbl>
    <w:p w14:paraId="015DF375" w14:textId="51F90C5C" w:rsidR="00F56EA5" w:rsidRPr="004575A5" w:rsidRDefault="00F56EA5" w:rsidP="00F56EA5">
      <w:pPr>
        <w:ind w:right="-108"/>
        <w:jc w:val="both"/>
        <w:rPr>
          <w:bCs/>
          <w:sz w:val="22"/>
          <w:szCs w:val="22"/>
          <w:lang w:eastAsia="zh-CN"/>
        </w:rPr>
      </w:pPr>
    </w:p>
    <w:p w14:paraId="54C430F6" w14:textId="56213B91" w:rsidR="00826B92" w:rsidRPr="004575A5" w:rsidRDefault="00826B92" w:rsidP="00826B92">
      <w:pPr>
        <w:ind w:right="-108"/>
        <w:jc w:val="both"/>
        <w:rPr>
          <w:bCs/>
          <w:sz w:val="22"/>
          <w:szCs w:val="22"/>
        </w:rPr>
      </w:pPr>
      <w:r w:rsidRPr="004575A5">
        <w:rPr>
          <w:b/>
          <w:sz w:val="22"/>
          <w:szCs w:val="22"/>
        </w:rPr>
        <w:t xml:space="preserve">Obilježavanje Dana branitelja Grada Požege – </w:t>
      </w:r>
      <w:r w:rsidRPr="004575A5">
        <w:rPr>
          <w:bCs/>
          <w:sz w:val="22"/>
          <w:szCs w:val="22"/>
        </w:rPr>
        <w:t>Gradsko vijeće Grada Požege donijelo je Odluku o određivanju Dana branitelja Grada Požege. Tom Odlukom 13. lipanj definiran je Danom branitelja Grada Požege, u spomen na Domovinski rat i na sve žrtve koje su hrvatski branitelji podnijeli u obrani Republike Hrvatske i u čast i znak zahvalnosti svim hrvatskim braniteljima s područja Grada Požege. Protekle je godine obilježavanje Dana branitelja Grada Požege održano u organizaciji braniteljskih udruga, a uz sufinanciranje i pokroviteljstvo Grada i Gradonačelnika Grada Požege. Ove godine će istu organizirati Grad, te se unosi u Proračun za 2023</w:t>
      </w:r>
      <w:r w:rsidR="00FD64E3" w:rsidRPr="004575A5">
        <w:rPr>
          <w:bCs/>
          <w:sz w:val="22"/>
          <w:szCs w:val="22"/>
        </w:rPr>
        <w:t>. godinu</w:t>
      </w:r>
      <w:r w:rsidRPr="004575A5">
        <w:rPr>
          <w:bCs/>
          <w:sz w:val="22"/>
          <w:szCs w:val="22"/>
        </w:rPr>
        <w:t xml:space="preserve"> kao poseban projekt.</w:t>
      </w:r>
    </w:p>
    <w:p w14:paraId="05972B8E" w14:textId="77777777" w:rsidR="00826B92" w:rsidRPr="004575A5" w:rsidRDefault="00826B92" w:rsidP="00826B92">
      <w:pPr>
        <w:ind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4575A5" w:rsidRPr="004575A5" w14:paraId="0CA83509" w14:textId="77777777" w:rsidTr="00C9211D">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36EA66E" w14:textId="77777777" w:rsidR="00826B92" w:rsidRPr="004575A5" w:rsidRDefault="00826B92" w:rsidP="00C9211D">
            <w:pPr>
              <w:spacing w:line="256" w:lineRule="auto"/>
              <w:jc w:val="center"/>
              <w:rPr>
                <w:sz w:val="18"/>
                <w:szCs w:val="18"/>
              </w:rPr>
            </w:pPr>
            <w:r w:rsidRPr="004575A5">
              <w:rPr>
                <w:sz w:val="18"/>
                <w:szCs w:val="18"/>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16F37426" w14:textId="77777777" w:rsidR="00826B92" w:rsidRPr="004575A5" w:rsidRDefault="00826B92" w:rsidP="00C9211D">
            <w:pPr>
              <w:spacing w:line="256" w:lineRule="auto"/>
              <w:jc w:val="center"/>
              <w:rPr>
                <w:sz w:val="18"/>
                <w:szCs w:val="18"/>
              </w:rPr>
            </w:pPr>
            <w:r w:rsidRPr="004575A5">
              <w:rPr>
                <w:sz w:val="18"/>
                <w:szCs w:val="18"/>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4BB9366" w14:textId="77777777" w:rsidR="00826B92" w:rsidRPr="004575A5" w:rsidRDefault="00826B92" w:rsidP="00C9211D">
            <w:pPr>
              <w:spacing w:line="256" w:lineRule="auto"/>
              <w:jc w:val="center"/>
              <w:rPr>
                <w:sz w:val="18"/>
                <w:szCs w:val="18"/>
              </w:rPr>
            </w:pPr>
            <w:r w:rsidRPr="004575A5">
              <w:rPr>
                <w:sz w:val="18"/>
                <w:szCs w:val="18"/>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B126F5E" w14:textId="77777777" w:rsidR="00826B92" w:rsidRPr="004575A5" w:rsidRDefault="00826B92" w:rsidP="00C9211D">
            <w:pPr>
              <w:spacing w:line="256" w:lineRule="auto"/>
              <w:jc w:val="center"/>
              <w:rPr>
                <w:sz w:val="18"/>
                <w:szCs w:val="18"/>
              </w:rPr>
            </w:pPr>
            <w:r w:rsidRPr="004575A5">
              <w:rPr>
                <w:sz w:val="18"/>
                <w:szCs w:val="18"/>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4755A6" w14:textId="77777777" w:rsidR="00826B92" w:rsidRPr="004575A5" w:rsidRDefault="00826B92" w:rsidP="00C9211D">
            <w:pPr>
              <w:spacing w:line="256" w:lineRule="auto"/>
              <w:jc w:val="center"/>
              <w:rPr>
                <w:sz w:val="18"/>
                <w:szCs w:val="18"/>
              </w:rPr>
            </w:pPr>
            <w:r w:rsidRPr="004575A5">
              <w:rPr>
                <w:sz w:val="18"/>
                <w:szCs w:val="18"/>
              </w:rPr>
              <w:t>PLAN 2023.</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D7562" w14:textId="77777777" w:rsidR="00826B92" w:rsidRPr="004575A5" w:rsidRDefault="00826B92" w:rsidP="00C9211D">
            <w:pPr>
              <w:spacing w:line="256" w:lineRule="auto"/>
              <w:jc w:val="center"/>
              <w:rPr>
                <w:sz w:val="18"/>
                <w:szCs w:val="18"/>
              </w:rPr>
            </w:pPr>
            <w:r w:rsidRPr="004575A5">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7CED4C" w14:textId="77777777" w:rsidR="00826B92" w:rsidRPr="004575A5" w:rsidRDefault="00826B92" w:rsidP="00C9211D">
            <w:pPr>
              <w:spacing w:line="256" w:lineRule="auto"/>
              <w:jc w:val="center"/>
              <w:rPr>
                <w:sz w:val="18"/>
                <w:szCs w:val="18"/>
              </w:rPr>
            </w:pPr>
            <w:r w:rsidRPr="004575A5">
              <w:rPr>
                <w:sz w:val="18"/>
                <w:szCs w:val="18"/>
              </w:rPr>
              <w:t>I. REBALANS</w:t>
            </w:r>
          </w:p>
        </w:tc>
      </w:tr>
      <w:tr w:rsidR="00826B92" w:rsidRPr="004575A5" w14:paraId="678F8B02" w14:textId="77777777" w:rsidTr="00C9211D">
        <w:trPr>
          <w:trHeight w:val="560"/>
        </w:trPr>
        <w:tc>
          <w:tcPr>
            <w:tcW w:w="1529" w:type="dxa"/>
            <w:tcBorders>
              <w:top w:val="single" w:sz="4" w:space="0" w:color="00000A"/>
              <w:left w:val="single" w:sz="4" w:space="0" w:color="00000A"/>
              <w:bottom w:val="single" w:sz="4" w:space="0" w:color="00000A"/>
              <w:right w:val="single" w:sz="4" w:space="0" w:color="00000A"/>
            </w:tcBorders>
            <w:vAlign w:val="center"/>
          </w:tcPr>
          <w:p w14:paraId="2C074521" w14:textId="77777777" w:rsidR="00826B92" w:rsidRPr="004575A5" w:rsidRDefault="00826B92" w:rsidP="00C9211D">
            <w:pPr>
              <w:spacing w:line="256" w:lineRule="auto"/>
              <w:jc w:val="center"/>
              <w:rPr>
                <w:sz w:val="18"/>
                <w:szCs w:val="18"/>
              </w:rPr>
            </w:pPr>
            <w:r w:rsidRPr="004575A5">
              <w:rPr>
                <w:sz w:val="18"/>
                <w:szCs w:val="18"/>
              </w:rPr>
              <w:t xml:space="preserve">Broj održanih manifestacija </w:t>
            </w:r>
          </w:p>
        </w:tc>
        <w:tc>
          <w:tcPr>
            <w:tcW w:w="1755" w:type="dxa"/>
            <w:tcBorders>
              <w:top w:val="single" w:sz="4" w:space="0" w:color="00000A"/>
              <w:left w:val="single" w:sz="4" w:space="0" w:color="00000A"/>
              <w:bottom w:val="single" w:sz="4" w:space="0" w:color="00000A"/>
              <w:right w:val="single" w:sz="4" w:space="0" w:color="00000A"/>
            </w:tcBorders>
            <w:vAlign w:val="center"/>
          </w:tcPr>
          <w:p w14:paraId="2DF3D8EF" w14:textId="77777777" w:rsidR="00826B92" w:rsidRPr="004575A5" w:rsidRDefault="00826B92" w:rsidP="00C9211D">
            <w:pPr>
              <w:spacing w:line="256" w:lineRule="auto"/>
              <w:jc w:val="center"/>
              <w:rPr>
                <w:sz w:val="18"/>
                <w:szCs w:val="18"/>
              </w:rPr>
            </w:pPr>
            <w:r w:rsidRPr="004575A5">
              <w:rPr>
                <w:sz w:val="18"/>
                <w:szCs w:val="18"/>
              </w:rPr>
              <w:t>Obilježiti Dan branitelja Grada Požege</w:t>
            </w:r>
          </w:p>
        </w:tc>
        <w:tc>
          <w:tcPr>
            <w:tcW w:w="963" w:type="dxa"/>
            <w:tcBorders>
              <w:top w:val="single" w:sz="4" w:space="0" w:color="00000A"/>
              <w:left w:val="single" w:sz="4" w:space="0" w:color="00000A"/>
              <w:bottom w:val="single" w:sz="4" w:space="0" w:color="00000A"/>
              <w:right w:val="single" w:sz="4" w:space="0" w:color="00000A"/>
            </w:tcBorders>
            <w:vAlign w:val="center"/>
          </w:tcPr>
          <w:p w14:paraId="7ED60969" w14:textId="77777777" w:rsidR="00826B92" w:rsidRPr="004575A5" w:rsidRDefault="00826B92" w:rsidP="00C9211D">
            <w:pPr>
              <w:spacing w:line="256" w:lineRule="auto"/>
              <w:jc w:val="center"/>
              <w:rPr>
                <w:sz w:val="18"/>
                <w:szCs w:val="18"/>
              </w:rPr>
            </w:pPr>
            <w:r w:rsidRPr="004575A5">
              <w:rPr>
                <w:sz w:val="18"/>
                <w:szCs w:val="18"/>
              </w:rPr>
              <w:t>broj</w:t>
            </w:r>
          </w:p>
        </w:tc>
        <w:tc>
          <w:tcPr>
            <w:tcW w:w="1076" w:type="dxa"/>
            <w:tcBorders>
              <w:top w:val="single" w:sz="4" w:space="0" w:color="00000A"/>
              <w:left w:val="single" w:sz="4" w:space="0" w:color="00000A"/>
              <w:bottom w:val="single" w:sz="4" w:space="0" w:color="00000A"/>
              <w:right w:val="single" w:sz="4" w:space="0" w:color="00000A"/>
            </w:tcBorders>
            <w:vAlign w:val="center"/>
          </w:tcPr>
          <w:p w14:paraId="7433F102" w14:textId="45399254" w:rsidR="00826B92" w:rsidRPr="004575A5" w:rsidRDefault="00826B92" w:rsidP="00C9211D">
            <w:pPr>
              <w:spacing w:line="256" w:lineRule="auto"/>
              <w:jc w:val="center"/>
              <w:rPr>
                <w:sz w:val="18"/>
                <w:szCs w:val="18"/>
              </w:rPr>
            </w:pPr>
            <w:r w:rsidRPr="004575A5">
              <w:rPr>
                <w:sz w:val="18"/>
                <w:szCs w:val="18"/>
              </w:rPr>
              <w:t>0</w:t>
            </w:r>
          </w:p>
        </w:tc>
        <w:tc>
          <w:tcPr>
            <w:tcW w:w="1331" w:type="dxa"/>
            <w:tcBorders>
              <w:top w:val="single" w:sz="4" w:space="0" w:color="00000A"/>
              <w:left w:val="single" w:sz="4" w:space="0" w:color="00000A"/>
              <w:bottom w:val="single" w:sz="4" w:space="0" w:color="00000A"/>
              <w:right w:val="single" w:sz="4" w:space="0" w:color="00000A"/>
            </w:tcBorders>
            <w:vAlign w:val="center"/>
          </w:tcPr>
          <w:p w14:paraId="07B1E147" w14:textId="77777777" w:rsidR="00826B92" w:rsidRPr="004575A5" w:rsidRDefault="00826B92" w:rsidP="00C9211D">
            <w:pPr>
              <w:spacing w:line="256" w:lineRule="auto"/>
              <w:jc w:val="center"/>
              <w:rPr>
                <w:sz w:val="18"/>
                <w:szCs w:val="18"/>
              </w:rPr>
            </w:pPr>
            <w:r w:rsidRPr="004575A5">
              <w:rPr>
                <w:sz w:val="18"/>
                <w:szCs w:val="18"/>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4E1C0489" w14:textId="77777777" w:rsidR="00826B92" w:rsidRPr="004575A5" w:rsidRDefault="00826B92" w:rsidP="00C9211D">
            <w:pPr>
              <w:spacing w:line="256" w:lineRule="auto"/>
              <w:jc w:val="center"/>
              <w:rPr>
                <w:sz w:val="18"/>
                <w:szCs w:val="18"/>
              </w:rPr>
            </w:pPr>
            <w:r w:rsidRPr="004575A5">
              <w:rPr>
                <w:sz w:val="18"/>
                <w:szCs w:val="18"/>
              </w:rPr>
              <w:t>1</w:t>
            </w:r>
          </w:p>
        </w:tc>
        <w:tc>
          <w:tcPr>
            <w:tcW w:w="1417" w:type="dxa"/>
            <w:tcBorders>
              <w:top w:val="single" w:sz="4" w:space="0" w:color="00000A"/>
              <w:left w:val="single" w:sz="4" w:space="0" w:color="00000A"/>
              <w:bottom w:val="single" w:sz="4" w:space="0" w:color="00000A"/>
              <w:right w:val="single" w:sz="4" w:space="0" w:color="00000A"/>
            </w:tcBorders>
            <w:vAlign w:val="center"/>
          </w:tcPr>
          <w:p w14:paraId="23E6C7E6" w14:textId="77777777" w:rsidR="00826B92" w:rsidRPr="004575A5" w:rsidRDefault="00826B92" w:rsidP="00C9211D">
            <w:pPr>
              <w:spacing w:line="256" w:lineRule="auto"/>
              <w:jc w:val="center"/>
              <w:rPr>
                <w:sz w:val="18"/>
                <w:szCs w:val="18"/>
              </w:rPr>
            </w:pPr>
            <w:r w:rsidRPr="004575A5">
              <w:rPr>
                <w:sz w:val="18"/>
                <w:szCs w:val="18"/>
              </w:rPr>
              <w:t>1</w:t>
            </w:r>
          </w:p>
        </w:tc>
      </w:tr>
    </w:tbl>
    <w:p w14:paraId="4C715F6A" w14:textId="77777777" w:rsidR="00F56EA5" w:rsidRPr="004575A5" w:rsidRDefault="00F56EA5" w:rsidP="00F56EA5">
      <w:pPr>
        <w:ind w:right="-108"/>
        <w:jc w:val="both"/>
        <w:rPr>
          <w:bCs/>
          <w:sz w:val="22"/>
          <w:szCs w:val="22"/>
          <w:lang w:eastAsia="zh-CN"/>
        </w:rPr>
      </w:pPr>
    </w:p>
    <w:p w14:paraId="34665048" w14:textId="77777777" w:rsidR="00F56EA5" w:rsidRPr="004575A5" w:rsidRDefault="00F56EA5" w:rsidP="00F56EA5">
      <w:pPr>
        <w:ind w:right="-108"/>
        <w:jc w:val="both"/>
        <w:rPr>
          <w:bCs/>
          <w:sz w:val="22"/>
          <w:szCs w:val="22"/>
        </w:rPr>
      </w:pPr>
      <w:r w:rsidRPr="004575A5">
        <w:rPr>
          <w:b/>
          <w:sz w:val="22"/>
          <w:szCs w:val="22"/>
        </w:rPr>
        <w:t>NAZIV PROGRAMA: TURISTIČKA ZAJEDNICA</w:t>
      </w:r>
      <w:r w:rsidRPr="004575A5">
        <w:rPr>
          <w:bCs/>
          <w:sz w:val="22"/>
          <w:szCs w:val="22"/>
        </w:rPr>
        <w:t xml:space="preserve"> </w:t>
      </w:r>
    </w:p>
    <w:p w14:paraId="5422ADC6" w14:textId="77777777" w:rsidR="00F56EA5" w:rsidRPr="004575A5" w:rsidRDefault="00F56EA5" w:rsidP="00F56EA5">
      <w:pPr>
        <w:ind w:right="-108"/>
        <w:jc w:val="both"/>
        <w:rPr>
          <w:bCs/>
          <w:sz w:val="22"/>
          <w:szCs w:val="22"/>
        </w:rPr>
      </w:pPr>
    </w:p>
    <w:p w14:paraId="51717A0B" w14:textId="77777777" w:rsidR="00F56EA5" w:rsidRPr="004575A5" w:rsidRDefault="00F56EA5" w:rsidP="00F56EA5">
      <w:pPr>
        <w:ind w:right="-108" w:firstLine="567"/>
        <w:jc w:val="both"/>
        <w:rPr>
          <w:bCs/>
          <w:sz w:val="22"/>
          <w:szCs w:val="22"/>
        </w:rPr>
      </w:pPr>
      <w:r w:rsidRPr="004575A5">
        <w:rPr>
          <w:bCs/>
          <w:sz w:val="22"/>
          <w:szCs w:val="22"/>
        </w:rPr>
        <w:t xml:space="preserve">Odnosi se na aktivnosti, poslove i djelatnosti u turizmu koje su važne za Grad Požegu. </w:t>
      </w:r>
    </w:p>
    <w:p w14:paraId="2E459E94" w14:textId="77777777" w:rsidR="00F56EA5" w:rsidRPr="004575A5" w:rsidRDefault="00F56EA5" w:rsidP="00F56EA5">
      <w:pPr>
        <w:ind w:right="-108"/>
        <w:jc w:val="both"/>
        <w:rPr>
          <w:bCs/>
          <w:sz w:val="22"/>
          <w:szCs w:val="22"/>
        </w:rPr>
      </w:pPr>
    </w:p>
    <w:tbl>
      <w:tblPr>
        <w:tblStyle w:val="Reetkatablice1"/>
        <w:tblW w:w="9351" w:type="dxa"/>
        <w:tblLook w:val="04A0" w:firstRow="1" w:lastRow="0" w:firstColumn="1" w:lastColumn="0" w:noHBand="0" w:noVBand="1"/>
      </w:tblPr>
      <w:tblGrid>
        <w:gridCol w:w="4815"/>
        <w:gridCol w:w="1701"/>
        <w:gridCol w:w="1350"/>
        <w:gridCol w:w="1559"/>
      </w:tblGrid>
      <w:tr w:rsidR="004575A5" w:rsidRPr="004575A5" w14:paraId="6AC0D8BB" w14:textId="77777777" w:rsidTr="00E27281">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3FE154BB" w14:textId="77777777" w:rsidR="005D0F3E" w:rsidRPr="004575A5" w:rsidRDefault="005D0F3E" w:rsidP="005D0F3E">
            <w:pPr>
              <w:rPr>
                <w:rFonts w:ascii="Times New Roman" w:hAnsi="Times New Roman"/>
                <w:b/>
                <w:bCs/>
                <w:sz w:val="20"/>
                <w:szCs w:val="20"/>
                <w:lang w:eastAsia="hr-HR"/>
              </w:rPr>
            </w:pPr>
            <w:r w:rsidRPr="004575A5">
              <w:rPr>
                <w:rFonts w:ascii="Times New Roman" w:hAnsi="Times New Roman"/>
                <w:b/>
                <w:bCs/>
                <w:sz w:val="20"/>
                <w:szCs w:val="20"/>
                <w:lang w:eastAsia="hr-HR"/>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7C4FEB" w14:textId="77FCB065" w:rsidR="005D0F3E" w:rsidRPr="004575A5" w:rsidRDefault="005D0F3E" w:rsidP="00E27281">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612B6E0" w14:textId="351A2951" w:rsidR="005D0F3E" w:rsidRPr="004575A5" w:rsidRDefault="005D0F3E" w:rsidP="00E27281">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FE7450" w14:textId="4276B1A4" w:rsidR="005D0F3E" w:rsidRPr="004575A5" w:rsidRDefault="005D0F3E" w:rsidP="00E27281">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27932BF9"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3477C91"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82791A"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47.800,00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6CBDA6" w14:textId="024B880E"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6B48D08"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47.800,00</w:t>
            </w:r>
          </w:p>
        </w:tc>
      </w:tr>
      <w:tr w:rsidR="00D964B5" w:rsidRPr="004575A5" w14:paraId="4553E303" w14:textId="77777777" w:rsidTr="00F56EA5">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540AAE8C"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D70874"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66.000,00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6C0A95" w14:textId="7E55BC83" w:rsidR="00F56EA5" w:rsidRPr="004575A5" w:rsidRDefault="00E27281">
            <w:pPr>
              <w:jc w:val="right"/>
              <w:rPr>
                <w:rFonts w:ascii="Times New Roman" w:hAnsi="Times New Roman"/>
                <w:sz w:val="20"/>
                <w:szCs w:val="20"/>
                <w:lang w:eastAsia="hr-HR"/>
              </w:rPr>
            </w:pPr>
            <w:r w:rsidRPr="004575A5">
              <w:rPr>
                <w:rFonts w:ascii="Times New Roman" w:hAnsi="Times New Roman"/>
                <w:sz w:val="20"/>
                <w:szCs w:val="20"/>
                <w:lang w:eastAsia="hr-HR"/>
              </w:rPr>
              <w:t>11.829</w:t>
            </w:r>
            <w:r w:rsidR="00F56EA5" w:rsidRPr="004575A5">
              <w:rPr>
                <w:rFonts w:ascii="Times New Roman" w:hAnsi="Times New Roman"/>
                <w:sz w:val="20"/>
                <w:szCs w:val="20"/>
                <w:lang w:eastAsia="hr-HR"/>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7DEB1B2" w14:textId="728203C6" w:rsidR="00F56EA5" w:rsidRPr="004575A5" w:rsidRDefault="00E27281">
            <w:pPr>
              <w:jc w:val="right"/>
              <w:rPr>
                <w:rFonts w:ascii="Times New Roman" w:hAnsi="Times New Roman"/>
                <w:sz w:val="20"/>
                <w:szCs w:val="20"/>
                <w:lang w:eastAsia="hr-HR"/>
              </w:rPr>
            </w:pPr>
            <w:r w:rsidRPr="004575A5">
              <w:rPr>
                <w:rFonts w:ascii="Times New Roman" w:hAnsi="Times New Roman"/>
                <w:sz w:val="20"/>
                <w:szCs w:val="20"/>
                <w:lang w:eastAsia="hr-HR"/>
              </w:rPr>
              <w:t>77.829</w:t>
            </w:r>
            <w:r w:rsidR="00F56EA5" w:rsidRPr="004575A5">
              <w:rPr>
                <w:rFonts w:ascii="Times New Roman" w:hAnsi="Times New Roman"/>
                <w:sz w:val="20"/>
                <w:szCs w:val="20"/>
                <w:lang w:eastAsia="hr-HR"/>
              </w:rPr>
              <w:t>,00</w:t>
            </w:r>
          </w:p>
        </w:tc>
      </w:tr>
    </w:tbl>
    <w:p w14:paraId="3814FF18" w14:textId="77777777" w:rsidR="00F56EA5" w:rsidRPr="004575A5" w:rsidRDefault="00F56EA5" w:rsidP="00F56EA5">
      <w:pPr>
        <w:ind w:right="-108"/>
        <w:jc w:val="both"/>
        <w:rPr>
          <w:bCs/>
          <w:sz w:val="22"/>
          <w:szCs w:val="22"/>
        </w:rPr>
      </w:pPr>
    </w:p>
    <w:p w14:paraId="188B0766" w14:textId="68DBF6A4" w:rsidR="00F56EA5" w:rsidRPr="004575A5" w:rsidRDefault="00F56EA5" w:rsidP="00F56EA5">
      <w:pPr>
        <w:ind w:right="-108"/>
        <w:jc w:val="both"/>
        <w:rPr>
          <w:bCs/>
          <w:sz w:val="22"/>
          <w:szCs w:val="22"/>
        </w:rPr>
      </w:pPr>
      <w:r w:rsidRPr="004575A5">
        <w:rPr>
          <w:b/>
          <w:sz w:val="22"/>
          <w:szCs w:val="22"/>
        </w:rPr>
        <w:t>Donacije za priredbe i manifestacije</w:t>
      </w:r>
      <w:r w:rsidRPr="004575A5">
        <w:rPr>
          <w:bCs/>
          <w:sz w:val="22"/>
          <w:szCs w:val="22"/>
        </w:rPr>
        <w:t xml:space="preserve"> - za </w:t>
      </w:r>
      <w:r w:rsidR="00826B92" w:rsidRPr="004575A5">
        <w:rPr>
          <w:bCs/>
          <w:sz w:val="22"/>
          <w:szCs w:val="22"/>
        </w:rPr>
        <w:t xml:space="preserve">organiziranje i </w:t>
      </w:r>
      <w:r w:rsidRPr="004575A5">
        <w:rPr>
          <w:bCs/>
          <w:sz w:val="22"/>
          <w:szCs w:val="22"/>
        </w:rPr>
        <w:t xml:space="preserve">sufinanciranje troškova organizacije istih, od kojih su značajnije Zeleno i plavo, Dan grada i </w:t>
      </w:r>
      <w:proofErr w:type="spellStart"/>
      <w:r w:rsidRPr="004575A5">
        <w:rPr>
          <w:bCs/>
          <w:sz w:val="22"/>
          <w:szCs w:val="22"/>
        </w:rPr>
        <w:t>Grgurevo</w:t>
      </w:r>
      <w:proofErr w:type="spellEnd"/>
      <w:r w:rsidRPr="004575A5">
        <w:rPr>
          <w:bCs/>
          <w:sz w:val="22"/>
          <w:szCs w:val="22"/>
        </w:rPr>
        <w:t xml:space="preserve">, </w:t>
      </w:r>
      <w:r w:rsidR="00826B92" w:rsidRPr="004575A5">
        <w:rPr>
          <w:bCs/>
          <w:sz w:val="22"/>
          <w:szCs w:val="22"/>
        </w:rPr>
        <w:t xml:space="preserve">Posni ručak za Uskrs, </w:t>
      </w:r>
      <w:r w:rsidRPr="004575A5">
        <w:rPr>
          <w:bCs/>
          <w:sz w:val="22"/>
          <w:szCs w:val="22"/>
        </w:rPr>
        <w:t xml:space="preserve">Požeški kotlić, </w:t>
      </w:r>
      <w:proofErr w:type="spellStart"/>
      <w:r w:rsidRPr="004575A5">
        <w:rPr>
          <w:bCs/>
          <w:sz w:val="22"/>
          <w:szCs w:val="22"/>
        </w:rPr>
        <w:t>Kulenijada</w:t>
      </w:r>
      <w:proofErr w:type="spellEnd"/>
      <w:r w:rsidRPr="004575A5">
        <w:rPr>
          <w:bCs/>
          <w:sz w:val="22"/>
          <w:szCs w:val="22"/>
        </w:rPr>
        <w:t xml:space="preserve">, </w:t>
      </w:r>
      <w:r w:rsidRPr="004575A5">
        <w:rPr>
          <w:bCs/>
          <w:sz w:val="22"/>
          <w:szCs w:val="22"/>
        </w:rPr>
        <w:lastRenderedPageBreak/>
        <w:t xml:space="preserve">Ivanjski krijes, Požeško kulturno ljeto,  </w:t>
      </w:r>
      <w:proofErr w:type="spellStart"/>
      <w:r w:rsidRPr="004575A5">
        <w:rPr>
          <w:bCs/>
          <w:sz w:val="22"/>
          <w:szCs w:val="22"/>
        </w:rPr>
        <w:t>Fišijada</w:t>
      </w:r>
      <w:proofErr w:type="spellEnd"/>
      <w:r w:rsidRPr="004575A5">
        <w:rPr>
          <w:bCs/>
          <w:sz w:val="22"/>
          <w:szCs w:val="22"/>
        </w:rPr>
        <w:t xml:space="preserve">, </w:t>
      </w:r>
      <w:r w:rsidR="00826B92" w:rsidRPr="004575A5">
        <w:rPr>
          <w:bCs/>
          <w:sz w:val="22"/>
          <w:szCs w:val="22"/>
        </w:rPr>
        <w:t xml:space="preserve">Zlatne žice Slavonije, </w:t>
      </w:r>
      <w:r w:rsidRPr="004575A5">
        <w:rPr>
          <w:bCs/>
          <w:sz w:val="22"/>
          <w:szCs w:val="22"/>
        </w:rPr>
        <w:t>Okusi jeseni &amp; Martinje u Požegi, Advent u Požegi</w:t>
      </w:r>
      <w:r w:rsidR="00826B92" w:rsidRPr="004575A5">
        <w:rPr>
          <w:bCs/>
          <w:sz w:val="22"/>
          <w:szCs w:val="22"/>
        </w:rPr>
        <w:t>, Posni ručak za Božić</w:t>
      </w:r>
      <w:r w:rsidRPr="004575A5">
        <w:rPr>
          <w:bCs/>
          <w:sz w:val="22"/>
          <w:szCs w:val="22"/>
        </w:rPr>
        <w:t xml:space="preserve"> i Doček Nove godine.</w:t>
      </w:r>
      <w:r w:rsidR="00FD64E3" w:rsidRPr="004575A5">
        <w:rPr>
          <w:bCs/>
          <w:sz w:val="22"/>
          <w:szCs w:val="22"/>
        </w:rPr>
        <w:t xml:space="preserve"> Povećanje se odnosi na porast troškova te financiranje promidžbenih aktivnosti koje je do sada odrađivao Grad.</w:t>
      </w:r>
    </w:p>
    <w:p w14:paraId="28A79911" w14:textId="77777777" w:rsidR="00F56EA5" w:rsidRPr="004575A5" w:rsidRDefault="00F56EA5" w:rsidP="00F56EA5">
      <w:pPr>
        <w:ind w:right="-108"/>
        <w:jc w:val="both"/>
        <w:rPr>
          <w:bCs/>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4575A5" w:rsidRPr="004575A5" w14:paraId="2977FBE6" w14:textId="77777777" w:rsidTr="00AC3BD3">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40A7DFD1" w14:textId="77777777" w:rsidR="00AC3BD3" w:rsidRPr="004575A5" w:rsidRDefault="00AC3BD3" w:rsidP="00AC3BD3">
            <w:pPr>
              <w:spacing w:line="256" w:lineRule="auto"/>
              <w:jc w:val="center"/>
              <w:rPr>
                <w:sz w:val="18"/>
                <w:szCs w:val="18"/>
              </w:rPr>
            </w:pPr>
            <w:r w:rsidRPr="004575A5">
              <w:rPr>
                <w:sz w:val="18"/>
                <w:szCs w:val="18"/>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03422913" w14:textId="77777777" w:rsidR="00AC3BD3" w:rsidRPr="004575A5" w:rsidRDefault="00AC3BD3" w:rsidP="00AC3BD3">
            <w:pPr>
              <w:spacing w:line="256" w:lineRule="auto"/>
              <w:jc w:val="center"/>
              <w:rPr>
                <w:sz w:val="18"/>
                <w:szCs w:val="18"/>
              </w:rPr>
            </w:pPr>
            <w:r w:rsidRPr="004575A5">
              <w:rPr>
                <w:sz w:val="18"/>
                <w:szCs w:val="18"/>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C2E70B5" w14:textId="77777777" w:rsidR="00AC3BD3" w:rsidRPr="004575A5" w:rsidRDefault="00AC3BD3" w:rsidP="00AC3BD3">
            <w:pPr>
              <w:spacing w:line="256" w:lineRule="auto"/>
              <w:jc w:val="center"/>
              <w:rPr>
                <w:sz w:val="18"/>
                <w:szCs w:val="18"/>
              </w:rPr>
            </w:pPr>
            <w:r w:rsidRPr="004575A5">
              <w:rPr>
                <w:sz w:val="18"/>
                <w:szCs w:val="18"/>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3CA68914" w14:textId="77777777" w:rsidR="00AC3BD3" w:rsidRPr="004575A5" w:rsidRDefault="00AC3BD3" w:rsidP="00AC3BD3">
            <w:pPr>
              <w:spacing w:line="256" w:lineRule="auto"/>
              <w:jc w:val="center"/>
              <w:rPr>
                <w:sz w:val="18"/>
                <w:szCs w:val="18"/>
              </w:rPr>
            </w:pPr>
            <w:r w:rsidRPr="004575A5">
              <w:rPr>
                <w:sz w:val="18"/>
                <w:szCs w:val="18"/>
              </w:rPr>
              <w:t>Polazna vrijednost</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BE58D05" w14:textId="4D0A9D22" w:rsidR="00AC3BD3" w:rsidRPr="004575A5" w:rsidRDefault="00AC3BD3" w:rsidP="00AC3BD3">
            <w:pPr>
              <w:spacing w:line="256" w:lineRule="auto"/>
              <w:jc w:val="center"/>
              <w:rPr>
                <w:sz w:val="18"/>
                <w:szCs w:val="18"/>
              </w:rPr>
            </w:pPr>
            <w:r w:rsidRPr="004575A5">
              <w:rPr>
                <w:sz w:val="18"/>
                <w:szCs w:val="18"/>
              </w:rPr>
              <w:t>PLAN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05FE0F8" w14:textId="0F64A841" w:rsidR="00AC3BD3" w:rsidRPr="004575A5" w:rsidRDefault="00AC3BD3" w:rsidP="00AC3BD3">
            <w:pPr>
              <w:spacing w:line="256" w:lineRule="auto"/>
              <w:jc w:val="center"/>
              <w:rPr>
                <w:sz w:val="18"/>
                <w:szCs w:val="18"/>
              </w:rPr>
            </w:pPr>
            <w:r w:rsidRPr="004575A5">
              <w:rPr>
                <w:sz w:val="18"/>
                <w:szCs w:val="18"/>
              </w:rPr>
              <w:t>PROMJENA</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49465000" w14:textId="059732D3" w:rsidR="00AC3BD3" w:rsidRPr="004575A5" w:rsidRDefault="00AC3BD3" w:rsidP="00AC3BD3">
            <w:pPr>
              <w:spacing w:line="256" w:lineRule="auto"/>
              <w:jc w:val="center"/>
              <w:rPr>
                <w:sz w:val="18"/>
                <w:szCs w:val="18"/>
              </w:rPr>
            </w:pPr>
            <w:r w:rsidRPr="004575A5">
              <w:rPr>
                <w:sz w:val="18"/>
                <w:szCs w:val="18"/>
              </w:rPr>
              <w:t>I. REBALANS</w:t>
            </w:r>
          </w:p>
        </w:tc>
      </w:tr>
      <w:tr w:rsidR="004575A5" w:rsidRPr="004575A5" w14:paraId="04C217BC" w14:textId="77777777" w:rsidTr="00D964B5">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7B076F9B" w14:textId="77777777" w:rsidR="00F56EA5" w:rsidRPr="004575A5" w:rsidRDefault="00F56EA5">
            <w:pPr>
              <w:spacing w:line="256" w:lineRule="auto"/>
              <w:rPr>
                <w:sz w:val="18"/>
                <w:szCs w:val="18"/>
              </w:rPr>
            </w:pPr>
            <w:r w:rsidRPr="004575A5">
              <w:rPr>
                <w:sz w:val="18"/>
                <w:szCs w:val="18"/>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7519155" w14:textId="77777777" w:rsidR="00F56EA5" w:rsidRPr="004575A5" w:rsidRDefault="00F56EA5">
            <w:pPr>
              <w:spacing w:line="256" w:lineRule="auto"/>
              <w:rPr>
                <w:sz w:val="18"/>
                <w:szCs w:val="18"/>
              </w:rPr>
            </w:pPr>
            <w:r w:rsidRPr="004575A5">
              <w:rPr>
                <w:sz w:val="18"/>
                <w:szCs w:val="18"/>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F4145D1" w14:textId="77777777" w:rsidR="00F56EA5" w:rsidRPr="004575A5" w:rsidRDefault="00F56EA5">
            <w:pPr>
              <w:spacing w:line="256" w:lineRule="auto"/>
              <w:jc w:val="center"/>
              <w:rPr>
                <w:sz w:val="18"/>
                <w:szCs w:val="18"/>
              </w:rPr>
            </w:pPr>
            <w:r w:rsidRPr="004575A5">
              <w:rPr>
                <w:sz w:val="18"/>
                <w:szCs w:val="18"/>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62037E5" w14:textId="77777777" w:rsidR="00F56EA5" w:rsidRPr="004575A5" w:rsidRDefault="00F56EA5">
            <w:pPr>
              <w:spacing w:line="256" w:lineRule="auto"/>
              <w:jc w:val="center"/>
              <w:rPr>
                <w:sz w:val="18"/>
                <w:szCs w:val="18"/>
              </w:rPr>
            </w:pPr>
            <w:r w:rsidRPr="004575A5">
              <w:rPr>
                <w:sz w:val="18"/>
                <w:szCs w:val="18"/>
              </w:rPr>
              <w:t>8</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D0D2548" w14:textId="77777777" w:rsidR="00F56EA5" w:rsidRPr="004575A5" w:rsidRDefault="00F56EA5">
            <w:pPr>
              <w:spacing w:line="256" w:lineRule="auto"/>
              <w:jc w:val="center"/>
              <w:rPr>
                <w:sz w:val="18"/>
                <w:szCs w:val="18"/>
              </w:rPr>
            </w:pPr>
            <w:r w:rsidRPr="004575A5">
              <w:rPr>
                <w:sz w:val="18"/>
                <w:szCs w:val="18"/>
              </w:rPr>
              <w:t>8</w:t>
            </w:r>
          </w:p>
        </w:tc>
        <w:tc>
          <w:tcPr>
            <w:tcW w:w="1276" w:type="dxa"/>
            <w:tcBorders>
              <w:top w:val="single" w:sz="4" w:space="0" w:color="00000A"/>
              <w:left w:val="single" w:sz="4" w:space="0" w:color="00000A"/>
              <w:bottom w:val="single" w:sz="4" w:space="0" w:color="00000A"/>
              <w:right w:val="single" w:sz="4" w:space="0" w:color="00000A"/>
            </w:tcBorders>
            <w:vAlign w:val="center"/>
          </w:tcPr>
          <w:p w14:paraId="5C5C13DF" w14:textId="4CAF78C8" w:rsidR="00F56EA5" w:rsidRPr="004575A5" w:rsidRDefault="00826B92">
            <w:pPr>
              <w:spacing w:line="256" w:lineRule="auto"/>
              <w:jc w:val="center"/>
              <w:rPr>
                <w:sz w:val="18"/>
                <w:szCs w:val="18"/>
              </w:rPr>
            </w:pPr>
            <w:r w:rsidRPr="004575A5">
              <w:rPr>
                <w:sz w:val="18"/>
                <w:szCs w:val="18"/>
              </w:rPr>
              <w:t>2</w:t>
            </w:r>
          </w:p>
        </w:tc>
        <w:tc>
          <w:tcPr>
            <w:tcW w:w="1419" w:type="dxa"/>
            <w:tcBorders>
              <w:top w:val="single" w:sz="4" w:space="0" w:color="00000A"/>
              <w:left w:val="single" w:sz="4" w:space="0" w:color="00000A"/>
              <w:bottom w:val="single" w:sz="4" w:space="0" w:color="00000A"/>
              <w:right w:val="single" w:sz="4" w:space="0" w:color="00000A"/>
            </w:tcBorders>
            <w:vAlign w:val="center"/>
          </w:tcPr>
          <w:p w14:paraId="53732E3F" w14:textId="1E0F1D9F" w:rsidR="00F56EA5" w:rsidRPr="004575A5" w:rsidRDefault="00826B92">
            <w:pPr>
              <w:spacing w:line="256" w:lineRule="auto"/>
              <w:jc w:val="center"/>
              <w:rPr>
                <w:sz w:val="18"/>
                <w:szCs w:val="18"/>
              </w:rPr>
            </w:pPr>
            <w:r w:rsidRPr="004575A5">
              <w:rPr>
                <w:sz w:val="18"/>
                <w:szCs w:val="18"/>
              </w:rPr>
              <w:t>10</w:t>
            </w:r>
          </w:p>
        </w:tc>
      </w:tr>
    </w:tbl>
    <w:p w14:paraId="16E99C68" w14:textId="77777777" w:rsidR="00826B92" w:rsidRPr="004575A5" w:rsidRDefault="00826B92" w:rsidP="00826B92">
      <w:pPr>
        <w:jc w:val="both"/>
        <w:rPr>
          <w:rFonts w:eastAsia="Calibri"/>
          <w:b/>
          <w:bCs/>
          <w:sz w:val="22"/>
          <w:szCs w:val="22"/>
          <w:lang w:eastAsia="en-US"/>
        </w:rPr>
      </w:pPr>
    </w:p>
    <w:p w14:paraId="78B4ACAA" w14:textId="69199EAF" w:rsidR="00826B92" w:rsidRPr="004575A5" w:rsidRDefault="00826B92" w:rsidP="00826B92">
      <w:pPr>
        <w:jc w:val="both"/>
        <w:rPr>
          <w:rFonts w:eastAsia="Calibri"/>
          <w:sz w:val="22"/>
          <w:szCs w:val="22"/>
          <w:lang w:eastAsia="en-US"/>
        </w:rPr>
      </w:pPr>
      <w:r w:rsidRPr="004575A5">
        <w:rPr>
          <w:rFonts w:eastAsia="Calibri"/>
          <w:b/>
          <w:bCs/>
          <w:sz w:val="22"/>
          <w:szCs w:val="22"/>
          <w:lang w:eastAsia="en-US"/>
        </w:rPr>
        <w:t>NAZIV PROGRAMA: TURIZAM</w:t>
      </w:r>
      <w:r w:rsidRPr="004575A5">
        <w:rPr>
          <w:rFonts w:eastAsia="Calibri"/>
          <w:sz w:val="22"/>
          <w:szCs w:val="22"/>
          <w:lang w:eastAsia="en-US"/>
        </w:rPr>
        <w:t xml:space="preserve"> </w:t>
      </w:r>
    </w:p>
    <w:p w14:paraId="4650DB5C" w14:textId="77777777" w:rsidR="00826B92" w:rsidRPr="004575A5" w:rsidRDefault="00826B92" w:rsidP="00826B92">
      <w:pPr>
        <w:jc w:val="both"/>
        <w:rPr>
          <w:rFonts w:eastAsia="Calibri"/>
          <w:sz w:val="22"/>
          <w:szCs w:val="22"/>
          <w:lang w:eastAsia="en-US"/>
        </w:rPr>
      </w:pPr>
    </w:p>
    <w:p w14:paraId="26FC3DF4" w14:textId="77777777" w:rsidR="00826B92" w:rsidRPr="004575A5" w:rsidRDefault="00826B92" w:rsidP="00826B92">
      <w:pPr>
        <w:ind w:firstLine="567"/>
        <w:jc w:val="both"/>
        <w:rPr>
          <w:rFonts w:eastAsia="Calibri"/>
          <w:sz w:val="22"/>
          <w:szCs w:val="22"/>
          <w:lang w:eastAsia="en-US"/>
        </w:rPr>
      </w:pPr>
      <w:r w:rsidRPr="004575A5">
        <w:rPr>
          <w:rFonts w:eastAsia="Calibri"/>
          <w:sz w:val="22"/>
          <w:szCs w:val="22"/>
          <w:lang w:eastAsia="en-US"/>
        </w:rPr>
        <w:t xml:space="preserve">Odnosi se na aktivnosti, poslove i djelatnosti u turizmu koje su važne za Grad Požegu. </w:t>
      </w:r>
    </w:p>
    <w:p w14:paraId="7A3059FA" w14:textId="77777777" w:rsidR="00826B92" w:rsidRPr="004575A5" w:rsidRDefault="00826B92" w:rsidP="00826B92">
      <w:pPr>
        <w:contextualSpacing/>
        <w:jc w:val="both"/>
        <w:rPr>
          <w:sz w:val="22"/>
          <w:szCs w:val="22"/>
          <w:lang w:eastAsia="zh-CN"/>
        </w:rPr>
      </w:pPr>
    </w:p>
    <w:tbl>
      <w:tblPr>
        <w:tblStyle w:val="Reetkatablice1"/>
        <w:tblW w:w="9351" w:type="dxa"/>
        <w:tblLook w:val="04A0" w:firstRow="1" w:lastRow="0" w:firstColumn="1" w:lastColumn="0" w:noHBand="0" w:noVBand="1"/>
      </w:tblPr>
      <w:tblGrid>
        <w:gridCol w:w="4815"/>
        <w:gridCol w:w="1701"/>
        <w:gridCol w:w="1350"/>
        <w:gridCol w:w="1559"/>
      </w:tblGrid>
      <w:tr w:rsidR="004575A5" w:rsidRPr="004575A5" w14:paraId="631FF894" w14:textId="77777777" w:rsidTr="00826B92">
        <w:trPr>
          <w:trHeight w:val="402"/>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2BF8D0E5" w14:textId="77777777" w:rsidR="00826B92" w:rsidRPr="004575A5" w:rsidRDefault="00826B92" w:rsidP="00826B92">
            <w:pPr>
              <w:rPr>
                <w:rFonts w:ascii="Times New Roman" w:hAnsi="Times New Roman"/>
                <w:b/>
                <w:bCs/>
                <w:sz w:val="20"/>
                <w:szCs w:val="20"/>
                <w:lang w:eastAsia="hr-HR"/>
              </w:rPr>
            </w:pPr>
            <w:r w:rsidRPr="004575A5">
              <w:rPr>
                <w:rFonts w:ascii="Times New Roman" w:hAnsi="Times New Roman"/>
                <w:b/>
                <w:bCs/>
                <w:sz w:val="20"/>
                <w:szCs w:val="20"/>
                <w:lang w:eastAsia="hr-HR"/>
              </w:rPr>
              <w:t>PROGRAM 1100 TURIZAM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72AB73" w14:textId="77777777" w:rsidR="00826B92" w:rsidRPr="004575A5" w:rsidRDefault="00826B92" w:rsidP="00826B92">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1280E7A" w14:textId="77777777" w:rsidR="00826B92" w:rsidRPr="004575A5" w:rsidRDefault="00826B92" w:rsidP="00826B92">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8C044E5" w14:textId="77777777" w:rsidR="00826B92" w:rsidRPr="004575A5" w:rsidRDefault="00826B92" w:rsidP="00826B92">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826B92" w:rsidRPr="004575A5" w14:paraId="194E6E83" w14:textId="77777777" w:rsidTr="00826B92">
        <w:trPr>
          <w:trHeight w:val="420"/>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5C903B7A" w14:textId="77777777" w:rsidR="00826B92" w:rsidRPr="004575A5" w:rsidRDefault="00826B92" w:rsidP="00826B92">
            <w:pPr>
              <w:rPr>
                <w:rFonts w:ascii="Times New Roman" w:hAnsi="Times New Roman"/>
                <w:sz w:val="20"/>
                <w:szCs w:val="20"/>
                <w:lang w:eastAsia="hr-HR"/>
              </w:rPr>
            </w:pPr>
            <w:r w:rsidRPr="004575A5">
              <w:rPr>
                <w:rFonts w:ascii="Times New Roman" w:hAnsi="Times New Roman"/>
                <w:sz w:val="20"/>
                <w:szCs w:val="20"/>
              </w:rPr>
              <w:t>Aktivnost A110201 PROMIDŽBA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469EE0" w14:textId="77777777" w:rsidR="00826B92" w:rsidRPr="004575A5" w:rsidRDefault="00826B92" w:rsidP="00826B92">
            <w:pPr>
              <w:jc w:val="right"/>
              <w:rPr>
                <w:rFonts w:ascii="Times New Roman" w:hAnsi="Times New Roman"/>
                <w:sz w:val="20"/>
                <w:szCs w:val="20"/>
                <w:lang w:eastAsia="hr-HR"/>
              </w:rPr>
            </w:pPr>
            <w:r w:rsidRPr="004575A5">
              <w:rPr>
                <w:rFonts w:ascii="Times New Roman" w:hAnsi="Times New Roman"/>
                <w:sz w:val="20"/>
                <w:szCs w:val="20"/>
                <w:lang w:eastAsia="hr-HR"/>
              </w:rPr>
              <w:t>3.900,00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449ABE6" w14:textId="77777777" w:rsidR="00826B92" w:rsidRPr="004575A5" w:rsidRDefault="00826B92" w:rsidP="00826B92">
            <w:pPr>
              <w:jc w:val="right"/>
              <w:rPr>
                <w:rFonts w:ascii="Times New Roman" w:hAnsi="Times New Roman"/>
                <w:sz w:val="20"/>
                <w:szCs w:val="20"/>
                <w:lang w:eastAsia="hr-HR"/>
              </w:rPr>
            </w:pPr>
            <w:r w:rsidRPr="004575A5">
              <w:rPr>
                <w:rFonts w:ascii="Times New Roman" w:hAnsi="Times New Roman"/>
                <w:sz w:val="20"/>
                <w:szCs w:val="20"/>
                <w:lang w:eastAsia="hr-HR"/>
              </w:rPr>
              <w:t>-3.455,00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547D0E" w14:textId="77777777" w:rsidR="00826B92" w:rsidRPr="004575A5" w:rsidRDefault="00826B92" w:rsidP="00826B92">
            <w:pPr>
              <w:jc w:val="right"/>
              <w:rPr>
                <w:rFonts w:ascii="Times New Roman" w:hAnsi="Times New Roman"/>
                <w:sz w:val="20"/>
                <w:szCs w:val="20"/>
                <w:lang w:eastAsia="hr-HR"/>
              </w:rPr>
            </w:pPr>
            <w:r w:rsidRPr="004575A5">
              <w:rPr>
                <w:rFonts w:ascii="Times New Roman" w:hAnsi="Times New Roman"/>
                <w:sz w:val="20"/>
                <w:szCs w:val="20"/>
                <w:lang w:eastAsia="hr-HR"/>
              </w:rPr>
              <w:t>250,00</w:t>
            </w:r>
          </w:p>
        </w:tc>
      </w:tr>
    </w:tbl>
    <w:p w14:paraId="70F244B2" w14:textId="77777777" w:rsidR="00826B92" w:rsidRPr="004575A5" w:rsidRDefault="00826B92" w:rsidP="00826B92">
      <w:pPr>
        <w:jc w:val="both"/>
        <w:rPr>
          <w:rFonts w:eastAsia="Calibri"/>
          <w:sz w:val="22"/>
          <w:szCs w:val="22"/>
          <w:lang w:eastAsia="en-US"/>
        </w:rPr>
      </w:pPr>
    </w:p>
    <w:p w14:paraId="194247D8" w14:textId="17129E1F" w:rsidR="00826B92" w:rsidRPr="004575A5" w:rsidRDefault="00826B92" w:rsidP="00826B92">
      <w:pPr>
        <w:jc w:val="both"/>
        <w:rPr>
          <w:rFonts w:eastAsia="Calibri"/>
          <w:sz w:val="22"/>
          <w:szCs w:val="22"/>
          <w:lang w:eastAsia="en-US"/>
        </w:rPr>
      </w:pPr>
      <w:r w:rsidRPr="004575A5">
        <w:rPr>
          <w:rFonts w:eastAsia="Calibri"/>
          <w:b/>
          <w:bCs/>
          <w:sz w:val="22"/>
          <w:szCs w:val="22"/>
          <w:lang w:eastAsia="en-US"/>
        </w:rPr>
        <w:t>Aktivnost Promidžba</w:t>
      </w:r>
      <w:r w:rsidRPr="004575A5">
        <w:rPr>
          <w:rFonts w:eastAsia="Calibri"/>
          <w:sz w:val="22"/>
          <w:szCs w:val="22"/>
          <w:lang w:eastAsia="en-US"/>
        </w:rPr>
        <w:t xml:space="preserve"> - programom Turizam odnosi se na sredstva potrebna za promidžbu događaja i manifestacija koje su važne Gradu Požegi. U 2022. godini, radi zakonskih odredbi, Turistička zajednica nije mogla obavljati promidžbu priredbi i manifestacija, te je Grad predvidio ovaj program kako bi se obavljale te aktivnosti. U 2023. godini u proračunu  Grada je predviđena promidžba, a zbog tumačenja da isto može obavljati Turistička zajednica, ta aktivnost se smanjuje na Gradu i premješta na Turističku zajednicu. </w:t>
      </w:r>
    </w:p>
    <w:p w14:paraId="0A04A47D" w14:textId="77777777" w:rsidR="00826B92" w:rsidRPr="004575A5" w:rsidRDefault="00826B92" w:rsidP="00826B92">
      <w:pPr>
        <w:jc w:val="both"/>
        <w:rPr>
          <w:rFonts w:eastAsia="Calibri"/>
          <w:sz w:val="22"/>
          <w:szCs w:val="22"/>
        </w:rPr>
      </w:pPr>
    </w:p>
    <w:tbl>
      <w:tblPr>
        <w:tblW w:w="9360" w:type="dxa"/>
        <w:tblInd w:w="-5" w:type="dxa"/>
        <w:tblCellMar>
          <w:left w:w="0" w:type="dxa"/>
          <w:right w:w="0" w:type="dxa"/>
        </w:tblCellMar>
        <w:tblLook w:val="04A0" w:firstRow="1" w:lastRow="0" w:firstColumn="1" w:lastColumn="0" w:noHBand="0" w:noVBand="1"/>
      </w:tblPr>
      <w:tblGrid>
        <w:gridCol w:w="1378"/>
        <w:gridCol w:w="1384"/>
        <w:gridCol w:w="982"/>
        <w:gridCol w:w="1496"/>
        <w:gridCol w:w="1280"/>
        <w:gridCol w:w="1257"/>
        <w:gridCol w:w="1583"/>
      </w:tblGrid>
      <w:tr w:rsidR="004575A5" w:rsidRPr="004575A5" w14:paraId="638EDC7D" w14:textId="77777777" w:rsidTr="00826B92">
        <w:trPr>
          <w:trHeight w:val="547"/>
        </w:trPr>
        <w:tc>
          <w:tcPr>
            <w:tcW w:w="1378" w:type="dxa"/>
            <w:tcBorders>
              <w:top w:val="single" w:sz="8" w:space="0" w:color="00000A"/>
              <w:left w:val="single" w:sz="8" w:space="0" w:color="00000A"/>
              <w:bottom w:val="single" w:sz="8" w:space="0" w:color="00000A"/>
              <w:right w:val="single" w:sz="8" w:space="0" w:color="00000A"/>
            </w:tcBorders>
            <w:tcMar>
              <w:top w:w="0" w:type="dxa"/>
              <w:left w:w="93" w:type="dxa"/>
              <w:bottom w:w="0" w:type="dxa"/>
              <w:right w:w="108" w:type="dxa"/>
            </w:tcMar>
            <w:vAlign w:val="center"/>
            <w:hideMark/>
          </w:tcPr>
          <w:p w14:paraId="1ECAE198" w14:textId="77777777" w:rsidR="00826B92" w:rsidRPr="004575A5" w:rsidRDefault="00826B92" w:rsidP="00826B92">
            <w:pPr>
              <w:spacing w:line="252" w:lineRule="auto"/>
              <w:jc w:val="center"/>
              <w:rPr>
                <w:rFonts w:eastAsia="Calibri"/>
                <w:sz w:val="20"/>
                <w:szCs w:val="20"/>
                <w:lang w:eastAsia="en-US"/>
              </w:rPr>
            </w:pPr>
            <w:r w:rsidRPr="004575A5">
              <w:rPr>
                <w:rFonts w:eastAsia="Calibri"/>
                <w:sz w:val="20"/>
                <w:szCs w:val="20"/>
                <w:lang w:eastAsia="en-US"/>
              </w:rPr>
              <w:t>Pokazatelj uspješnosti</w:t>
            </w:r>
          </w:p>
        </w:tc>
        <w:tc>
          <w:tcPr>
            <w:tcW w:w="1384" w:type="dxa"/>
            <w:tcBorders>
              <w:top w:val="single" w:sz="8" w:space="0" w:color="00000A"/>
              <w:left w:val="nil"/>
              <w:bottom w:val="single" w:sz="8" w:space="0" w:color="00000A"/>
              <w:right w:val="single" w:sz="8" w:space="0" w:color="00000A"/>
            </w:tcBorders>
            <w:tcMar>
              <w:top w:w="0" w:type="dxa"/>
              <w:left w:w="93" w:type="dxa"/>
              <w:bottom w:w="0" w:type="dxa"/>
              <w:right w:w="108" w:type="dxa"/>
            </w:tcMar>
            <w:vAlign w:val="center"/>
            <w:hideMark/>
          </w:tcPr>
          <w:p w14:paraId="683D3991" w14:textId="77777777" w:rsidR="00826B92" w:rsidRPr="004575A5" w:rsidRDefault="00826B92" w:rsidP="00826B92">
            <w:pPr>
              <w:spacing w:line="252" w:lineRule="auto"/>
              <w:jc w:val="center"/>
              <w:rPr>
                <w:rFonts w:eastAsia="Calibri"/>
                <w:sz w:val="20"/>
                <w:szCs w:val="20"/>
                <w:lang w:eastAsia="en-US"/>
              </w:rPr>
            </w:pPr>
            <w:r w:rsidRPr="004575A5">
              <w:rPr>
                <w:rFonts w:eastAsia="Calibri"/>
                <w:sz w:val="20"/>
                <w:szCs w:val="20"/>
                <w:lang w:eastAsia="en-US"/>
              </w:rPr>
              <w:t>Definicija</w:t>
            </w:r>
          </w:p>
        </w:tc>
        <w:tc>
          <w:tcPr>
            <w:tcW w:w="982" w:type="dxa"/>
            <w:tcBorders>
              <w:top w:val="single" w:sz="8" w:space="0" w:color="00000A"/>
              <w:left w:val="nil"/>
              <w:bottom w:val="single" w:sz="8" w:space="0" w:color="00000A"/>
              <w:right w:val="single" w:sz="8" w:space="0" w:color="00000A"/>
            </w:tcBorders>
            <w:tcMar>
              <w:top w:w="0" w:type="dxa"/>
              <w:left w:w="93" w:type="dxa"/>
              <w:bottom w:w="0" w:type="dxa"/>
              <w:right w:w="108" w:type="dxa"/>
            </w:tcMar>
            <w:vAlign w:val="center"/>
            <w:hideMark/>
          </w:tcPr>
          <w:p w14:paraId="0FD6561B" w14:textId="77777777" w:rsidR="00826B92" w:rsidRPr="004575A5" w:rsidRDefault="00826B92" w:rsidP="00826B92">
            <w:pPr>
              <w:spacing w:line="252" w:lineRule="auto"/>
              <w:jc w:val="center"/>
              <w:rPr>
                <w:rFonts w:eastAsia="Calibri"/>
                <w:sz w:val="20"/>
                <w:szCs w:val="20"/>
                <w:lang w:eastAsia="en-US"/>
              </w:rPr>
            </w:pPr>
            <w:r w:rsidRPr="004575A5">
              <w:rPr>
                <w:rFonts w:eastAsia="Calibri"/>
                <w:sz w:val="20"/>
                <w:szCs w:val="20"/>
                <w:lang w:eastAsia="en-US"/>
              </w:rPr>
              <w:t>Jedinica</w:t>
            </w:r>
          </w:p>
        </w:tc>
        <w:tc>
          <w:tcPr>
            <w:tcW w:w="1496" w:type="dxa"/>
            <w:tcBorders>
              <w:top w:val="single" w:sz="8" w:space="0" w:color="00000A"/>
              <w:left w:val="nil"/>
              <w:bottom w:val="single" w:sz="8" w:space="0" w:color="00000A"/>
              <w:right w:val="single" w:sz="8" w:space="0" w:color="00000A"/>
            </w:tcBorders>
            <w:tcMar>
              <w:top w:w="0" w:type="dxa"/>
              <w:left w:w="93" w:type="dxa"/>
              <w:bottom w:w="0" w:type="dxa"/>
              <w:right w:w="108" w:type="dxa"/>
            </w:tcMar>
            <w:vAlign w:val="center"/>
            <w:hideMark/>
          </w:tcPr>
          <w:p w14:paraId="2CB208E6" w14:textId="77777777" w:rsidR="00826B92" w:rsidRPr="004575A5" w:rsidRDefault="00826B92" w:rsidP="00826B92">
            <w:pPr>
              <w:spacing w:line="252" w:lineRule="auto"/>
              <w:jc w:val="center"/>
              <w:rPr>
                <w:rFonts w:eastAsia="Calibri"/>
                <w:sz w:val="20"/>
                <w:szCs w:val="20"/>
                <w:lang w:eastAsia="en-US"/>
              </w:rPr>
            </w:pPr>
            <w:r w:rsidRPr="004575A5">
              <w:rPr>
                <w:rFonts w:eastAsia="Calibri"/>
                <w:sz w:val="20"/>
                <w:szCs w:val="20"/>
                <w:lang w:eastAsia="en-US"/>
              </w:rPr>
              <w:t>Polazna vrijednost</w:t>
            </w:r>
          </w:p>
        </w:tc>
        <w:tc>
          <w:tcPr>
            <w:tcW w:w="128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50C3725" w14:textId="77777777" w:rsidR="00826B92" w:rsidRPr="004575A5" w:rsidRDefault="00826B92" w:rsidP="00826B92">
            <w:pPr>
              <w:spacing w:line="252" w:lineRule="auto"/>
              <w:jc w:val="center"/>
              <w:rPr>
                <w:rFonts w:eastAsia="Calibri"/>
                <w:sz w:val="20"/>
                <w:szCs w:val="20"/>
                <w:lang w:eastAsia="en-US"/>
              </w:rPr>
            </w:pPr>
            <w:r w:rsidRPr="004575A5">
              <w:rPr>
                <w:rFonts w:eastAsia="Calibri"/>
                <w:sz w:val="20"/>
                <w:szCs w:val="20"/>
                <w:lang w:eastAsia="en-US"/>
              </w:rPr>
              <w:t>PLAN 2023.</w:t>
            </w:r>
          </w:p>
        </w:tc>
        <w:tc>
          <w:tcPr>
            <w:tcW w:w="125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0AC6D3F" w14:textId="77777777" w:rsidR="00826B92" w:rsidRPr="004575A5" w:rsidRDefault="00826B92" w:rsidP="00826B92">
            <w:pPr>
              <w:spacing w:line="252" w:lineRule="auto"/>
              <w:jc w:val="center"/>
              <w:rPr>
                <w:rFonts w:eastAsia="Calibri"/>
                <w:sz w:val="20"/>
                <w:szCs w:val="20"/>
                <w:lang w:eastAsia="en-US"/>
              </w:rPr>
            </w:pPr>
            <w:r w:rsidRPr="004575A5">
              <w:rPr>
                <w:rFonts w:eastAsia="Calibri"/>
                <w:sz w:val="20"/>
                <w:szCs w:val="20"/>
                <w:lang w:eastAsia="en-US"/>
              </w:rPr>
              <w:t>PROMJENA</w:t>
            </w:r>
          </w:p>
        </w:tc>
        <w:tc>
          <w:tcPr>
            <w:tcW w:w="15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1E7C574" w14:textId="77777777" w:rsidR="00826B92" w:rsidRPr="004575A5" w:rsidRDefault="00826B92" w:rsidP="00826B92">
            <w:pPr>
              <w:pStyle w:val="Odlomakpopisa"/>
              <w:spacing w:line="252" w:lineRule="auto"/>
              <w:ind w:left="0"/>
              <w:jc w:val="center"/>
              <w:rPr>
                <w:rFonts w:eastAsia="Calibri"/>
                <w:sz w:val="20"/>
                <w:szCs w:val="20"/>
                <w:lang w:eastAsia="en-US"/>
              </w:rPr>
            </w:pPr>
            <w:r w:rsidRPr="004575A5">
              <w:rPr>
                <w:sz w:val="18"/>
                <w:szCs w:val="18"/>
              </w:rPr>
              <w:t>I. REBALANS</w:t>
            </w:r>
          </w:p>
        </w:tc>
      </w:tr>
      <w:tr w:rsidR="004575A5" w:rsidRPr="004575A5" w14:paraId="2209A9C6" w14:textId="77777777" w:rsidTr="00826B92">
        <w:trPr>
          <w:trHeight w:val="769"/>
        </w:trPr>
        <w:tc>
          <w:tcPr>
            <w:tcW w:w="1378" w:type="dxa"/>
            <w:tcBorders>
              <w:top w:val="nil"/>
              <w:left w:val="single" w:sz="8" w:space="0" w:color="00000A"/>
              <w:bottom w:val="single" w:sz="8" w:space="0" w:color="00000A"/>
              <w:right w:val="single" w:sz="8" w:space="0" w:color="00000A"/>
            </w:tcBorders>
            <w:tcMar>
              <w:top w:w="0" w:type="dxa"/>
              <w:left w:w="93" w:type="dxa"/>
              <w:bottom w:w="0" w:type="dxa"/>
              <w:right w:w="108" w:type="dxa"/>
            </w:tcMar>
            <w:vAlign w:val="center"/>
            <w:hideMark/>
          </w:tcPr>
          <w:p w14:paraId="7AAD9B9F" w14:textId="77777777" w:rsidR="00826B92" w:rsidRPr="004575A5" w:rsidRDefault="00826B92" w:rsidP="00826B92">
            <w:pPr>
              <w:spacing w:line="252" w:lineRule="auto"/>
              <w:rPr>
                <w:rFonts w:eastAsia="Calibri"/>
                <w:sz w:val="20"/>
                <w:szCs w:val="20"/>
                <w:lang w:eastAsia="en-US"/>
              </w:rPr>
            </w:pPr>
            <w:r w:rsidRPr="004575A5">
              <w:rPr>
                <w:rFonts w:eastAsia="Calibri"/>
                <w:sz w:val="20"/>
                <w:szCs w:val="20"/>
                <w:lang w:eastAsia="en-US"/>
              </w:rPr>
              <w:t>Broj priredbi i manifestacija</w:t>
            </w:r>
          </w:p>
        </w:tc>
        <w:tc>
          <w:tcPr>
            <w:tcW w:w="1384" w:type="dxa"/>
            <w:tcBorders>
              <w:top w:val="nil"/>
              <w:left w:val="nil"/>
              <w:bottom w:val="single" w:sz="8" w:space="0" w:color="00000A"/>
              <w:right w:val="single" w:sz="8" w:space="0" w:color="00000A"/>
            </w:tcBorders>
            <w:tcMar>
              <w:top w:w="0" w:type="dxa"/>
              <w:left w:w="93" w:type="dxa"/>
              <w:bottom w:w="0" w:type="dxa"/>
              <w:right w:w="108" w:type="dxa"/>
            </w:tcMar>
            <w:vAlign w:val="center"/>
            <w:hideMark/>
          </w:tcPr>
          <w:p w14:paraId="71381865" w14:textId="77777777" w:rsidR="00826B92" w:rsidRPr="004575A5" w:rsidRDefault="00826B92" w:rsidP="00826B92">
            <w:pPr>
              <w:spacing w:line="252" w:lineRule="auto"/>
              <w:rPr>
                <w:rFonts w:eastAsia="Calibri"/>
                <w:sz w:val="20"/>
                <w:szCs w:val="20"/>
                <w:lang w:eastAsia="en-US"/>
              </w:rPr>
            </w:pPr>
            <w:r w:rsidRPr="004575A5">
              <w:rPr>
                <w:rFonts w:eastAsia="Calibri"/>
                <w:sz w:val="20"/>
                <w:szCs w:val="20"/>
                <w:lang w:eastAsia="en-US"/>
              </w:rPr>
              <w:t>Promidžba priredbi i manifestacija</w:t>
            </w:r>
          </w:p>
        </w:tc>
        <w:tc>
          <w:tcPr>
            <w:tcW w:w="982" w:type="dxa"/>
            <w:tcBorders>
              <w:top w:val="nil"/>
              <w:left w:val="nil"/>
              <w:bottom w:val="single" w:sz="8" w:space="0" w:color="00000A"/>
              <w:right w:val="single" w:sz="8" w:space="0" w:color="00000A"/>
            </w:tcBorders>
            <w:tcMar>
              <w:top w:w="0" w:type="dxa"/>
              <w:left w:w="93" w:type="dxa"/>
              <w:bottom w:w="0" w:type="dxa"/>
              <w:right w:w="108" w:type="dxa"/>
            </w:tcMar>
            <w:vAlign w:val="center"/>
            <w:hideMark/>
          </w:tcPr>
          <w:p w14:paraId="100CE1CA" w14:textId="77777777" w:rsidR="00826B92" w:rsidRPr="004575A5" w:rsidRDefault="00826B92" w:rsidP="00C9211D">
            <w:pPr>
              <w:spacing w:line="252" w:lineRule="auto"/>
              <w:jc w:val="center"/>
              <w:rPr>
                <w:rFonts w:eastAsia="Calibri"/>
                <w:sz w:val="20"/>
                <w:szCs w:val="20"/>
                <w:lang w:eastAsia="en-US"/>
              </w:rPr>
            </w:pPr>
            <w:r w:rsidRPr="004575A5">
              <w:rPr>
                <w:rFonts w:eastAsia="Calibri"/>
                <w:sz w:val="20"/>
                <w:szCs w:val="20"/>
                <w:lang w:eastAsia="en-US"/>
              </w:rPr>
              <w:t>Broj</w:t>
            </w:r>
          </w:p>
        </w:tc>
        <w:tc>
          <w:tcPr>
            <w:tcW w:w="1496" w:type="dxa"/>
            <w:tcBorders>
              <w:top w:val="nil"/>
              <w:left w:val="nil"/>
              <w:bottom w:val="single" w:sz="8" w:space="0" w:color="00000A"/>
              <w:right w:val="single" w:sz="8" w:space="0" w:color="00000A"/>
            </w:tcBorders>
            <w:tcMar>
              <w:top w:w="0" w:type="dxa"/>
              <w:left w:w="93" w:type="dxa"/>
              <w:bottom w:w="0" w:type="dxa"/>
              <w:right w:w="108" w:type="dxa"/>
            </w:tcMar>
            <w:vAlign w:val="center"/>
            <w:hideMark/>
          </w:tcPr>
          <w:p w14:paraId="593EC90A" w14:textId="77777777" w:rsidR="00826B92" w:rsidRPr="004575A5" w:rsidRDefault="00826B92" w:rsidP="00C9211D">
            <w:pPr>
              <w:spacing w:line="252" w:lineRule="auto"/>
              <w:jc w:val="center"/>
              <w:rPr>
                <w:rFonts w:eastAsia="Calibri"/>
                <w:sz w:val="20"/>
                <w:szCs w:val="20"/>
                <w:lang w:eastAsia="en-US"/>
              </w:rPr>
            </w:pPr>
            <w:r w:rsidRPr="004575A5">
              <w:rPr>
                <w:rFonts w:eastAsia="Calibri"/>
                <w:sz w:val="20"/>
                <w:szCs w:val="20"/>
                <w:lang w:eastAsia="en-US"/>
              </w:rPr>
              <w:t>2</w:t>
            </w:r>
          </w:p>
        </w:tc>
        <w:tc>
          <w:tcPr>
            <w:tcW w:w="1280" w:type="dxa"/>
            <w:tcBorders>
              <w:top w:val="nil"/>
              <w:left w:val="nil"/>
              <w:bottom w:val="single" w:sz="8" w:space="0" w:color="00000A"/>
              <w:right w:val="single" w:sz="8" w:space="0" w:color="00000A"/>
            </w:tcBorders>
            <w:tcMar>
              <w:top w:w="0" w:type="dxa"/>
              <w:left w:w="93" w:type="dxa"/>
              <w:bottom w:w="0" w:type="dxa"/>
              <w:right w:w="108" w:type="dxa"/>
            </w:tcMar>
            <w:vAlign w:val="center"/>
            <w:hideMark/>
          </w:tcPr>
          <w:p w14:paraId="58B3697C" w14:textId="77777777" w:rsidR="00826B92" w:rsidRPr="004575A5" w:rsidRDefault="00826B92" w:rsidP="00C9211D">
            <w:pPr>
              <w:spacing w:line="252" w:lineRule="auto"/>
              <w:jc w:val="center"/>
              <w:rPr>
                <w:rFonts w:eastAsia="Calibri"/>
                <w:sz w:val="20"/>
                <w:szCs w:val="20"/>
                <w:lang w:eastAsia="en-US"/>
              </w:rPr>
            </w:pPr>
            <w:r w:rsidRPr="004575A5">
              <w:rPr>
                <w:rFonts w:eastAsia="Calibri"/>
                <w:sz w:val="20"/>
                <w:szCs w:val="20"/>
                <w:lang w:eastAsia="en-US"/>
              </w:rPr>
              <w:t>4</w:t>
            </w:r>
          </w:p>
        </w:tc>
        <w:tc>
          <w:tcPr>
            <w:tcW w:w="1257" w:type="dxa"/>
            <w:tcBorders>
              <w:top w:val="nil"/>
              <w:left w:val="nil"/>
              <w:bottom w:val="single" w:sz="8" w:space="0" w:color="00000A"/>
              <w:right w:val="single" w:sz="8" w:space="0" w:color="00000A"/>
            </w:tcBorders>
            <w:tcMar>
              <w:top w:w="0" w:type="dxa"/>
              <w:left w:w="93" w:type="dxa"/>
              <w:bottom w:w="0" w:type="dxa"/>
              <w:right w:w="108" w:type="dxa"/>
            </w:tcMar>
            <w:vAlign w:val="center"/>
            <w:hideMark/>
          </w:tcPr>
          <w:p w14:paraId="75E2A69D" w14:textId="77777777" w:rsidR="00826B92" w:rsidRPr="004575A5" w:rsidRDefault="00826B92" w:rsidP="00C9211D">
            <w:pPr>
              <w:spacing w:line="252" w:lineRule="auto"/>
              <w:jc w:val="center"/>
              <w:rPr>
                <w:rFonts w:eastAsia="Calibri"/>
                <w:sz w:val="20"/>
                <w:szCs w:val="20"/>
                <w:lang w:eastAsia="en-US"/>
              </w:rPr>
            </w:pPr>
            <w:r w:rsidRPr="004575A5">
              <w:rPr>
                <w:rFonts w:eastAsia="Calibri"/>
                <w:sz w:val="20"/>
                <w:szCs w:val="20"/>
                <w:lang w:eastAsia="en-US"/>
              </w:rPr>
              <w:t>-3</w:t>
            </w:r>
          </w:p>
        </w:tc>
        <w:tc>
          <w:tcPr>
            <w:tcW w:w="1583" w:type="dxa"/>
            <w:tcBorders>
              <w:top w:val="nil"/>
              <w:left w:val="nil"/>
              <w:bottom w:val="single" w:sz="8" w:space="0" w:color="00000A"/>
              <w:right w:val="single" w:sz="8" w:space="0" w:color="00000A"/>
            </w:tcBorders>
            <w:tcMar>
              <w:top w:w="0" w:type="dxa"/>
              <w:left w:w="93" w:type="dxa"/>
              <w:bottom w:w="0" w:type="dxa"/>
              <w:right w:w="108" w:type="dxa"/>
            </w:tcMar>
            <w:vAlign w:val="center"/>
            <w:hideMark/>
          </w:tcPr>
          <w:p w14:paraId="131EDCCF" w14:textId="77777777" w:rsidR="00826B92" w:rsidRPr="004575A5" w:rsidRDefault="00826B92" w:rsidP="00C9211D">
            <w:pPr>
              <w:spacing w:line="252" w:lineRule="auto"/>
              <w:jc w:val="center"/>
              <w:rPr>
                <w:rFonts w:eastAsia="Calibri"/>
                <w:sz w:val="20"/>
                <w:szCs w:val="20"/>
                <w:lang w:eastAsia="en-US"/>
              </w:rPr>
            </w:pPr>
            <w:r w:rsidRPr="004575A5">
              <w:rPr>
                <w:rFonts w:eastAsia="Calibri"/>
                <w:sz w:val="20"/>
                <w:szCs w:val="20"/>
                <w:lang w:eastAsia="en-US"/>
              </w:rPr>
              <w:t>1</w:t>
            </w:r>
          </w:p>
        </w:tc>
      </w:tr>
    </w:tbl>
    <w:p w14:paraId="66343FD9" w14:textId="77777777" w:rsidR="00E27281" w:rsidRPr="004575A5" w:rsidRDefault="00E27281" w:rsidP="00F56EA5">
      <w:pPr>
        <w:jc w:val="both"/>
        <w:rPr>
          <w:bCs/>
          <w:sz w:val="22"/>
          <w:szCs w:val="22"/>
        </w:rPr>
      </w:pPr>
    </w:p>
    <w:p w14:paraId="2EABA1FA" w14:textId="77777777" w:rsidR="00F56EA5" w:rsidRPr="004575A5" w:rsidRDefault="00F56EA5" w:rsidP="00F56EA5">
      <w:pPr>
        <w:ind w:right="-108"/>
        <w:jc w:val="both"/>
        <w:rPr>
          <w:bCs/>
          <w:sz w:val="22"/>
          <w:szCs w:val="22"/>
        </w:rPr>
      </w:pPr>
      <w:r w:rsidRPr="004575A5">
        <w:rPr>
          <w:b/>
          <w:sz w:val="22"/>
          <w:szCs w:val="22"/>
        </w:rPr>
        <w:t>NAZIV PROGRAMA: DONACIJE UDRUGAMA GRAĐANA</w:t>
      </w:r>
      <w:r w:rsidRPr="004575A5">
        <w:rPr>
          <w:bCs/>
          <w:sz w:val="22"/>
          <w:szCs w:val="22"/>
        </w:rPr>
        <w:t xml:space="preserve"> </w:t>
      </w:r>
    </w:p>
    <w:p w14:paraId="0971B084" w14:textId="77777777" w:rsidR="00F56EA5" w:rsidRPr="004575A5" w:rsidRDefault="00F56EA5" w:rsidP="00F56EA5">
      <w:pPr>
        <w:ind w:right="-108"/>
        <w:jc w:val="both"/>
        <w:rPr>
          <w:bCs/>
          <w:sz w:val="22"/>
          <w:szCs w:val="22"/>
        </w:rPr>
      </w:pPr>
    </w:p>
    <w:p w14:paraId="698D705F" w14:textId="7C538F84" w:rsidR="00F56EA5" w:rsidRPr="004575A5" w:rsidRDefault="00F56EA5" w:rsidP="00F56EA5">
      <w:pPr>
        <w:ind w:right="-108" w:firstLine="567"/>
        <w:jc w:val="both"/>
        <w:rPr>
          <w:bCs/>
          <w:sz w:val="22"/>
          <w:szCs w:val="22"/>
        </w:rPr>
      </w:pPr>
      <w:r w:rsidRPr="004575A5">
        <w:rPr>
          <w:bCs/>
          <w:sz w:val="22"/>
          <w:szCs w:val="22"/>
        </w:rPr>
        <w:t>Odnosi se na sufinanciranje ostalih udruga građana</w:t>
      </w:r>
      <w:r w:rsidR="003B301B" w:rsidRPr="004575A5">
        <w:rPr>
          <w:bCs/>
          <w:sz w:val="22"/>
          <w:szCs w:val="22"/>
        </w:rPr>
        <w:t xml:space="preserve"> i Hrvatske gorske službe spašavanja</w:t>
      </w:r>
      <w:r w:rsidRPr="004575A5">
        <w:rPr>
          <w:bCs/>
          <w:sz w:val="22"/>
          <w:szCs w:val="22"/>
        </w:rPr>
        <w:t xml:space="preserve">. </w:t>
      </w:r>
    </w:p>
    <w:p w14:paraId="18BD8021" w14:textId="77777777" w:rsidR="00F56EA5" w:rsidRPr="004575A5" w:rsidRDefault="00F56EA5" w:rsidP="00D964B5">
      <w:pPr>
        <w:ind w:right="-108"/>
        <w:jc w:val="both"/>
        <w:rPr>
          <w:bCs/>
          <w:sz w:val="22"/>
          <w:szCs w:val="22"/>
        </w:rPr>
      </w:pPr>
    </w:p>
    <w:tbl>
      <w:tblPr>
        <w:tblStyle w:val="Reetkatablice1"/>
        <w:tblW w:w="9356" w:type="dxa"/>
        <w:tblInd w:w="-5" w:type="dxa"/>
        <w:tblLook w:val="04A0" w:firstRow="1" w:lastRow="0" w:firstColumn="1" w:lastColumn="0" w:noHBand="0" w:noVBand="1"/>
      </w:tblPr>
      <w:tblGrid>
        <w:gridCol w:w="4258"/>
        <w:gridCol w:w="1701"/>
        <w:gridCol w:w="1838"/>
        <w:gridCol w:w="1559"/>
      </w:tblGrid>
      <w:tr w:rsidR="004575A5" w:rsidRPr="004575A5" w14:paraId="7C913008" w14:textId="77777777" w:rsidTr="00E27281">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38E92FA8" w14:textId="77777777" w:rsidR="005D0F3E" w:rsidRPr="004575A5" w:rsidRDefault="005D0F3E" w:rsidP="005D0F3E">
            <w:pPr>
              <w:rPr>
                <w:rFonts w:ascii="Times New Roman" w:hAnsi="Times New Roman"/>
                <w:b/>
                <w:bCs/>
                <w:sz w:val="20"/>
                <w:szCs w:val="20"/>
                <w:lang w:eastAsia="hr-HR"/>
              </w:rPr>
            </w:pPr>
            <w:r w:rsidRPr="004575A5">
              <w:rPr>
                <w:rFonts w:ascii="Times New Roman" w:hAnsi="Times New Roman"/>
                <w:b/>
                <w:bCs/>
                <w:sz w:val="20"/>
                <w:szCs w:val="20"/>
                <w:lang w:eastAsia="hr-HR"/>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D60650" w14:textId="68856171" w:rsidR="005D0F3E" w:rsidRPr="004575A5" w:rsidRDefault="005D0F3E" w:rsidP="00E27281">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01BD1371" w14:textId="4DD51626" w:rsidR="005D0F3E" w:rsidRPr="004575A5" w:rsidRDefault="005D0F3E" w:rsidP="00E27281">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D9F8A80" w14:textId="09218FD7" w:rsidR="005D0F3E" w:rsidRPr="004575A5" w:rsidRDefault="005D0F3E" w:rsidP="00E27281">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1D847EED" w14:textId="77777777" w:rsidTr="00F56EA5">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68ECAA73"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53EE3E"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35.830,00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60E7B303" w14:textId="71516D21" w:rsidR="00F56EA5" w:rsidRPr="004575A5" w:rsidRDefault="00D964B5">
            <w:pPr>
              <w:jc w:val="right"/>
              <w:rPr>
                <w:rFonts w:ascii="Times New Roman" w:hAnsi="Times New Roman"/>
                <w:sz w:val="20"/>
                <w:szCs w:val="20"/>
                <w:lang w:eastAsia="hr-HR"/>
              </w:rPr>
            </w:pPr>
            <w:r w:rsidRPr="004575A5">
              <w:rPr>
                <w:rFonts w:ascii="Times New Roman" w:hAnsi="Times New Roman"/>
                <w:sz w:val="20"/>
                <w:szCs w:val="20"/>
                <w:lang w:eastAsia="hr-HR"/>
              </w:rPr>
              <w:t>1.00</w:t>
            </w:r>
            <w:r w:rsidR="00F56EA5" w:rsidRPr="004575A5">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CB68E9" w14:textId="5D48EC7B" w:rsidR="00F56EA5" w:rsidRPr="004575A5" w:rsidRDefault="00D964B5">
            <w:pPr>
              <w:jc w:val="right"/>
              <w:rPr>
                <w:rFonts w:ascii="Times New Roman" w:hAnsi="Times New Roman"/>
                <w:sz w:val="20"/>
                <w:szCs w:val="20"/>
                <w:lang w:eastAsia="hr-HR"/>
              </w:rPr>
            </w:pPr>
            <w:r w:rsidRPr="004575A5">
              <w:rPr>
                <w:rFonts w:ascii="Times New Roman" w:hAnsi="Times New Roman"/>
                <w:sz w:val="20"/>
                <w:szCs w:val="20"/>
                <w:lang w:eastAsia="hr-HR"/>
              </w:rPr>
              <w:t>36</w:t>
            </w:r>
            <w:r w:rsidR="00F56EA5" w:rsidRPr="004575A5">
              <w:rPr>
                <w:rFonts w:ascii="Times New Roman" w:hAnsi="Times New Roman"/>
                <w:sz w:val="20"/>
                <w:szCs w:val="20"/>
                <w:lang w:eastAsia="hr-HR"/>
              </w:rPr>
              <w:t>.830,00</w:t>
            </w:r>
          </w:p>
        </w:tc>
      </w:tr>
      <w:tr w:rsidR="004575A5" w:rsidRPr="004575A5" w14:paraId="5037C5BC" w14:textId="77777777" w:rsidTr="00F56EA5">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7F05FA20" w14:textId="77777777" w:rsidR="00F56EA5" w:rsidRPr="004575A5" w:rsidRDefault="00F56EA5">
            <w:pPr>
              <w:rPr>
                <w:rFonts w:ascii="Times New Roman" w:hAnsi="Times New Roman"/>
                <w:sz w:val="20"/>
                <w:szCs w:val="20"/>
                <w:lang w:eastAsia="hr-HR"/>
              </w:rPr>
            </w:pPr>
            <w:r w:rsidRPr="004575A5">
              <w:rPr>
                <w:rFonts w:ascii="Times New Roman" w:hAnsi="Times New Roman"/>
                <w:sz w:val="20"/>
                <w:szCs w:val="20"/>
                <w:lang w:eastAsia="hr-HR"/>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598806"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6.630,00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3CC42552" w14:textId="10CF9423"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D89E25" w14:textId="77777777" w:rsidR="00F56EA5" w:rsidRPr="004575A5" w:rsidRDefault="00F56EA5">
            <w:pPr>
              <w:jc w:val="right"/>
              <w:rPr>
                <w:rFonts w:ascii="Times New Roman" w:hAnsi="Times New Roman"/>
                <w:sz w:val="20"/>
                <w:szCs w:val="20"/>
                <w:lang w:eastAsia="hr-HR"/>
              </w:rPr>
            </w:pPr>
            <w:r w:rsidRPr="004575A5">
              <w:rPr>
                <w:rFonts w:ascii="Times New Roman" w:hAnsi="Times New Roman"/>
                <w:sz w:val="20"/>
                <w:szCs w:val="20"/>
                <w:lang w:eastAsia="hr-HR"/>
              </w:rPr>
              <w:t>6.630,00</w:t>
            </w:r>
          </w:p>
        </w:tc>
      </w:tr>
    </w:tbl>
    <w:p w14:paraId="06A9A467" w14:textId="77777777" w:rsidR="00F56EA5" w:rsidRPr="004575A5" w:rsidRDefault="00F56EA5" w:rsidP="00F56EA5">
      <w:pPr>
        <w:ind w:right="-108"/>
        <w:jc w:val="both"/>
        <w:rPr>
          <w:bCs/>
          <w:sz w:val="22"/>
          <w:szCs w:val="22"/>
          <w:lang w:eastAsia="zh-CN"/>
        </w:rPr>
      </w:pPr>
    </w:p>
    <w:p w14:paraId="3514B47F" w14:textId="1E5A1415" w:rsidR="00F56EA5" w:rsidRPr="004575A5" w:rsidRDefault="00F56EA5" w:rsidP="00F56EA5">
      <w:pPr>
        <w:ind w:right="-108"/>
        <w:jc w:val="both"/>
        <w:rPr>
          <w:bCs/>
          <w:sz w:val="22"/>
          <w:szCs w:val="22"/>
        </w:rPr>
      </w:pPr>
      <w:r w:rsidRPr="004575A5">
        <w:rPr>
          <w:b/>
          <w:sz w:val="22"/>
          <w:szCs w:val="22"/>
        </w:rPr>
        <w:t>Donacije udrugama građana</w:t>
      </w:r>
      <w:r w:rsidRPr="004575A5">
        <w:rPr>
          <w:bCs/>
          <w:sz w:val="22"/>
          <w:szCs w:val="22"/>
        </w:rPr>
        <w:t xml:space="preserve"> - odnosi se na</w:t>
      </w:r>
      <w:r w:rsidR="003B301B" w:rsidRPr="004575A5">
        <w:rPr>
          <w:bCs/>
          <w:sz w:val="22"/>
          <w:szCs w:val="22"/>
        </w:rPr>
        <w:t xml:space="preserve"> tekuće i kapitalne donacije, odnosno</w:t>
      </w:r>
      <w:r w:rsidRPr="004575A5">
        <w:rPr>
          <w:bCs/>
          <w:sz w:val="22"/>
          <w:szCs w:val="22"/>
        </w:rPr>
        <w:t xml:space="preserve"> troškove održavanja seminara, izložbi, priredbi i manifestacija, odlaske na natjecanja i slično, a financira se na temelju prijave programa korisnika na javni poziv</w:t>
      </w:r>
      <w:r w:rsidR="003B301B" w:rsidRPr="004575A5">
        <w:rPr>
          <w:bCs/>
          <w:sz w:val="22"/>
          <w:szCs w:val="22"/>
        </w:rPr>
        <w:t xml:space="preserve"> i za druga događanja tijekom godine</w:t>
      </w:r>
      <w:r w:rsidRPr="004575A5">
        <w:rPr>
          <w:bCs/>
          <w:sz w:val="22"/>
          <w:szCs w:val="22"/>
        </w:rPr>
        <w:t>.</w:t>
      </w:r>
    </w:p>
    <w:p w14:paraId="765D4500" w14:textId="77777777" w:rsidR="00F56EA5" w:rsidRPr="004575A5" w:rsidRDefault="00F56EA5" w:rsidP="00F56EA5">
      <w:pPr>
        <w:pStyle w:val="Odlomakpopisa"/>
        <w:ind w:left="1440"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550"/>
      </w:tblGrid>
      <w:tr w:rsidR="004575A5" w:rsidRPr="004575A5" w14:paraId="326C0E57" w14:textId="77777777" w:rsidTr="00AC3BD3">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32CFB2C" w14:textId="77777777" w:rsidR="00AC3BD3" w:rsidRPr="004575A5" w:rsidRDefault="00AC3BD3" w:rsidP="00AC3BD3">
            <w:pPr>
              <w:spacing w:line="256" w:lineRule="auto"/>
              <w:jc w:val="center"/>
              <w:rPr>
                <w:bCs/>
                <w:sz w:val="18"/>
                <w:szCs w:val="18"/>
              </w:rPr>
            </w:pPr>
            <w:r w:rsidRPr="004575A5">
              <w:rPr>
                <w:bCs/>
                <w:sz w:val="18"/>
                <w:szCs w:val="18"/>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FACAFA9" w14:textId="77777777" w:rsidR="00AC3BD3" w:rsidRPr="004575A5" w:rsidRDefault="00AC3BD3" w:rsidP="00AC3BD3">
            <w:pPr>
              <w:spacing w:line="256" w:lineRule="auto"/>
              <w:jc w:val="center"/>
              <w:rPr>
                <w:bCs/>
                <w:sz w:val="18"/>
                <w:szCs w:val="18"/>
              </w:rPr>
            </w:pPr>
            <w:r w:rsidRPr="004575A5">
              <w:rPr>
                <w:bCs/>
                <w:sz w:val="18"/>
                <w:szCs w:val="18"/>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3EDBB6CB" w14:textId="77777777" w:rsidR="00AC3BD3" w:rsidRPr="004575A5" w:rsidRDefault="00AC3BD3" w:rsidP="00AC3BD3">
            <w:pPr>
              <w:spacing w:line="256" w:lineRule="auto"/>
              <w:jc w:val="center"/>
              <w:rPr>
                <w:bCs/>
                <w:sz w:val="18"/>
                <w:szCs w:val="18"/>
              </w:rPr>
            </w:pPr>
            <w:r w:rsidRPr="004575A5">
              <w:rPr>
                <w:bCs/>
                <w:sz w:val="18"/>
                <w:szCs w:val="18"/>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E005FC4" w14:textId="77777777" w:rsidR="00AC3BD3" w:rsidRPr="004575A5" w:rsidRDefault="00AC3BD3" w:rsidP="00AC3BD3">
            <w:pPr>
              <w:spacing w:line="256" w:lineRule="auto"/>
              <w:jc w:val="center"/>
              <w:rPr>
                <w:bCs/>
                <w:sz w:val="18"/>
                <w:szCs w:val="18"/>
              </w:rPr>
            </w:pPr>
            <w:r w:rsidRPr="004575A5">
              <w:rPr>
                <w:sz w:val="18"/>
                <w:szCs w:val="18"/>
              </w:rPr>
              <w:t>Polazna vrijednost</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3F66A9C3" w14:textId="3A228CC6" w:rsidR="00AC3BD3" w:rsidRPr="004575A5" w:rsidRDefault="00AC3BD3" w:rsidP="00AC3BD3">
            <w:pPr>
              <w:spacing w:line="256" w:lineRule="auto"/>
              <w:jc w:val="center"/>
              <w:rPr>
                <w:bCs/>
                <w:sz w:val="18"/>
                <w:szCs w:val="18"/>
              </w:rPr>
            </w:pPr>
            <w:r w:rsidRPr="004575A5">
              <w:rPr>
                <w:sz w:val="18"/>
                <w:szCs w:val="18"/>
              </w:rPr>
              <w:t>PLAN 2023.</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08B6339" w14:textId="656EC1DF" w:rsidR="00AC3BD3" w:rsidRPr="004575A5" w:rsidRDefault="00AC3BD3" w:rsidP="00AC3BD3">
            <w:pPr>
              <w:spacing w:line="256" w:lineRule="auto"/>
              <w:jc w:val="center"/>
              <w:rPr>
                <w:sz w:val="18"/>
                <w:szCs w:val="18"/>
              </w:rPr>
            </w:pPr>
            <w:r w:rsidRPr="004575A5">
              <w:rPr>
                <w:sz w:val="18"/>
                <w:szCs w:val="18"/>
              </w:rPr>
              <w:t>PROMJENA</w:t>
            </w:r>
          </w:p>
        </w:tc>
        <w:tc>
          <w:tcPr>
            <w:tcW w:w="1550" w:type="dxa"/>
            <w:tcBorders>
              <w:top w:val="single" w:sz="4" w:space="0" w:color="00000A"/>
              <w:left w:val="single" w:sz="4" w:space="0" w:color="00000A"/>
              <w:bottom w:val="single" w:sz="4" w:space="0" w:color="00000A"/>
              <w:right w:val="single" w:sz="4" w:space="0" w:color="00000A"/>
            </w:tcBorders>
            <w:vAlign w:val="center"/>
            <w:hideMark/>
          </w:tcPr>
          <w:p w14:paraId="5E6A6330" w14:textId="44BF893E" w:rsidR="00AC3BD3" w:rsidRPr="004575A5" w:rsidRDefault="00AC3BD3" w:rsidP="00AC3BD3">
            <w:pPr>
              <w:spacing w:line="256" w:lineRule="auto"/>
              <w:jc w:val="center"/>
              <w:rPr>
                <w:sz w:val="18"/>
                <w:szCs w:val="18"/>
              </w:rPr>
            </w:pPr>
            <w:r w:rsidRPr="004575A5">
              <w:rPr>
                <w:sz w:val="18"/>
                <w:szCs w:val="18"/>
              </w:rPr>
              <w:t>I. REBALANS</w:t>
            </w:r>
          </w:p>
        </w:tc>
      </w:tr>
      <w:tr w:rsidR="00AC3BD3" w:rsidRPr="004575A5" w14:paraId="01AB30A4" w14:textId="77777777" w:rsidTr="00D964B5">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766EFAA4" w14:textId="77777777" w:rsidR="00F56EA5" w:rsidRPr="004575A5" w:rsidRDefault="00F56EA5">
            <w:pPr>
              <w:spacing w:line="256" w:lineRule="auto"/>
              <w:rPr>
                <w:bCs/>
                <w:sz w:val="18"/>
                <w:szCs w:val="18"/>
              </w:rPr>
            </w:pPr>
            <w:r w:rsidRPr="004575A5">
              <w:rPr>
                <w:bCs/>
                <w:sz w:val="18"/>
                <w:szCs w:val="18"/>
              </w:rPr>
              <w:t>Broj sufinanciranih udruga građana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A925A05" w14:textId="77777777" w:rsidR="00F56EA5" w:rsidRPr="004575A5" w:rsidRDefault="00F56EA5">
            <w:pPr>
              <w:spacing w:line="256" w:lineRule="auto"/>
              <w:rPr>
                <w:bCs/>
                <w:sz w:val="18"/>
                <w:szCs w:val="18"/>
              </w:rPr>
            </w:pPr>
            <w:r w:rsidRPr="004575A5">
              <w:rPr>
                <w:bCs/>
                <w:sz w:val="18"/>
                <w:szCs w:val="18"/>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7B942FC7" w14:textId="77777777" w:rsidR="00F56EA5" w:rsidRPr="004575A5" w:rsidRDefault="00F56EA5">
            <w:pPr>
              <w:spacing w:line="256" w:lineRule="auto"/>
              <w:jc w:val="center"/>
              <w:rPr>
                <w:bCs/>
                <w:sz w:val="18"/>
                <w:szCs w:val="18"/>
              </w:rPr>
            </w:pPr>
            <w:r w:rsidRPr="004575A5">
              <w:rPr>
                <w:bCs/>
                <w:sz w:val="18"/>
                <w:szCs w:val="18"/>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EF9EDCF" w14:textId="77777777" w:rsidR="00F56EA5" w:rsidRPr="004575A5" w:rsidRDefault="00F56EA5">
            <w:pPr>
              <w:spacing w:line="256" w:lineRule="auto"/>
              <w:jc w:val="center"/>
              <w:rPr>
                <w:bCs/>
                <w:sz w:val="18"/>
                <w:szCs w:val="18"/>
              </w:rPr>
            </w:pPr>
            <w:r w:rsidRPr="004575A5">
              <w:rPr>
                <w:bCs/>
                <w:sz w:val="18"/>
                <w:szCs w:val="18"/>
              </w:rPr>
              <w:t>48</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55251C9A" w14:textId="77777777" w:rsidR="00F56EA5" w:rsidRPr="004575A5" w:rsidRDefault="00F56EA5">
            <w:pPr>
              <w:spacing w:line="256" w:lineRule="auto"/>
              <w:jc w:val="center"/>
              <w:rPr>
                <w:bCs/>
                <w:sz w:val="18"/>
                <w:szCs w:val="18"/>
              </w:rPr>
            </w:pPr>
            <w:r w:rsidRPr="004575A5">
              <w:rPr>
                <w:bCs/>
                <w:sz w:val="18"/>
                <w:szCs w:val="18"/>
              </w:rPr>
              <w:t>40</w:t>
            </w:r>
          </w:p>
        </w:tc>
        <w:tc>
          <w:tcPr>
            <w:tcW w:w="1274" w:type="dxa"/>
            <w:tcBorders>
              <w:top w:val="single" w:sz="4" w:space="0" w:color="00000A"/>
              <w:left w:val="single" w:sz="4" w:space="0" w:color="00000A"/>
              <w:bottom w:val="single" w:sz="4" w:space="0" w:color="00000A"/>
              <w:right w:val="single" w:sz="4" w:space="0" w:color="00000A"/>
            </w:tcBorders>
            <w:vAlign w:val="center"/>
          </w:tcPr>
          <w:p w14:paraId="0BC72A46" w14:textId="00C13E61" w:rsidR="00F56EA5" w:rsidRPr="004575A5" w:rsidRDefault="003B301B">
            <w:pPr>
              <w:spacing w:line="256" w:lineRule="auto"/>
              <w:jc w:val="center"/>
              <w:rPr>
                <w:bCs/>
                <w:sz w:val="18"/>
                <w:szCs w:val="18"/>
              </w:rPr>
            </w:pPr>
            <w:r w:rsidRPr="004575A5">
              <w:rPr>
                <w:bCs/>
                <w:sz w:val="18"/>
                <w:szCs w:val="18"/>
              </w:rPr>
              <w:t>1</w:t>
            </w:r>
          </w:p>
        </w:tc>
        <w:tc>
          <w:tcPr>
            <w:tcW w:w="1550" w:type="dxa"/>
            <w:tcBorders>
              <w:top w:val="single" w:sz="4" w:space="0" w:color="00000A"/>
              <w:left w:val="single" w:sz="4" w:space="0" w:color="00000A"/>
              <w:bottom w:val="single" w:sz="4" w:space="0" w:color="00000A"/>
              <w:right w:val="single" w:sz="4" w:space="0" w:color="00000A"/>
            </w:tcBorders>
            <w:vAlign w:val="center"/>
          </w:tcPr>
          <w:p w14:paraId="72AD693D" w14:textId="0035FD88" w:rsidR="00F56EA5" w:rsidRPr="004575A5" w:rsidRDefault="003B301B">
            <w:pPr>
              <w:spacing w:line="256" w:lineRule="auto"/>
              <w:jc w:val="center"/>
              <w:rPr>
                <w:bCs/>
                <w:sz w:val="18"/>
                <w:szCs w:val="18"/>
              </w:rPr>
            </w:pPr>
            <w:r w:rsidRPr="004575A5">
              <w:rPr>
                <w:bCs/>
                <w:sz w:val="18"/>
                <w:szCs w:val="18"/>
              </w:rPr>
              <w:t>41</w:t>
            </w:r>
          </w:p>
        </w:tc>
      </w:tr>
    </w:tbl>
    <w:p w14:paraId="1F75B136" w14:textId="77777777" w:rsidR="00F56EA5" w:rsidRPr="004575A5" w:rsidRDefault="00F56EA5" w:rsidP="00F56EA5">
      <w:pPr>
        <w:ind w:right="-108"/>
        <w:jc w:val="both"/>
        <w:rPr>
          <w:bCs/>
          <w:sz w:val="22"/>
          <w:szCs w:val="22"/>
          <w:lang w:eastAsia="zh-CN"/>
        </w:rPr>
      </w:pPr>
    </w:p>
    <w:bookmarkEnd w:id="3"/>
    <w:bookmarkEnd w:id="4"/>
    <w:p w14:paraId="55F600B1" w14:textId="1149DB26" w:rsidR="009448F7" w:rsidRPr="004575A5" w:rsidRDefault="009448F7" w:rsidP="009448F7">
      <w:pPr>
        <w:ind w:right="-108" w:firstLine="720"/>
        <w:jc w:val="both"/>
        <w:rPr>
          <w:sz w:val="22"/>
          <w:szCs w:val="22"/>
        </w:rPr>
      </w:pPr>
      <w:r w:rsidRPr="004575A5">
        <w:rPr>
          <w:sz w:val="22"/>
          <w:szCs w:val="22"/>
        </w:rPr>
        <w:t xml:space="preserve">U nadležnosti Upravnog odjela za društvene djelatnosti su proračunski korisnici Gradski muzej Požega, Gradska knjižnica Požega, Gradsko kazalište Požega, Dječji vrtić Požega, Osnovna škola „Dobriša </w:t>
      </w:r>
      <w:r w:rsidRPr="004575A5">
        <w:rPr>
          <w:sz w:val="22"/>
          <w:szCs w:val="22"/>
        </w:rPr>
        <w:lastRenderedPageBreak/>
        <w:t xml:space="preserve">Cesarić“, Osnovna škola </w:t>
      </w:r>
      <w:r w:rsidR="00404A2B" w:rsidRPr="004575A5">
        <w:rPr>
          <w:sz w:val="22"/>
          <w:szCs w:val="22"/>
        </w:rPr>
        <w:t xml:space="preserve">Julija </w:t>
      </w:r>
      <w:proofErr w:type="spellStart"/>
      <w:r w:rsidR="00404A2B" w:rsidRPr="004575A5">
        <w:rPr>
          <w:sz w:val="22"/>
          <w:szCs w:val="22"/>
        </w:rPr>
        <w:t>Kempfa</w:t>
      </w:r>
      <w:proofErr w:type="spellEnd"/>
      <w:r w:rsidR="00404A2B" w:rsidRPr="004575A5">
        <w:rPr>
          <w:sz w:val="22"/>
          <w:szCs w:val="22"/>
        </w:rPr>
        <w:t xml:space="preserve">, Osnovna škola Antuna </w:t>
      </w:r>
      <w:proofErr w:type="spellStart"/>
      <w:r w:rsidR="00404A2B" w:rsidRPr="004575A5">
        <w:rPr>
          <w:sz w:val="22"/>
          <w:szCs w:val="22"/>
        </w:rPr>
        <w:t>Kanižlića</w:t>
      </w:r>
      <w:proofErr w:type="spellEnd"/>
      <w:r w:rsidR="000D00EE" w:rsidRPr="004575A5">
        <w:rPr>
          <w:sz w:val="22"/>
          <w:szCs w:val="22"/>
        </w:rPr>
        <w:t xml:space="preserve"> i</w:t>
      </w:r>
      <w:r w:rsidR="00404A2B" w:rsidRPr="004575A5">
        <w:rPr>
          <w:sz w:val="22"/>
          <w:szCs w:val="22"/>
        </w:rPr>
        <w:t xml:space="preserve"> Gradsko vijeće srpske nacionalne manjine</w:t>
      </w:r>
      <w:r w:rsidR="005A58AE" w:rsidRPr="004575A5">
        <w:rPr>
          <w:sz w:val="22"/>
          <w:szCs w:val="22"/>
        </w:rPr>
        <w:t>.</w:t>
      </w:r>
    </w:p>
    <w:p w14:paraId="7BAC7B51" w14:textId="77777777" w:rsidR="000D00EE" w:rsidRPr="004575A5" w:rsidRDefault="000D00EE" w:rsidP="00E56F8D">
      <w:pPr>
        <w:ind w:right="-108"/>
        <w:jc w:val="both"/>
        <w:rPr>
          <w:bCs/>
          <w:sz w:val="22"/>
          <w:szCs w:val="22"/>
        </w:rPr>
      </w:pPr>
    </w:p>
    <w:p w14:paraId="4980595D" w14:textId="77777777" w:rsidR="00CB0DE0" w:rsidRPr="004575A5" w:rsidRDefault="00CB0DE0" w:rsidP="00E56F8D">
      <w:pPr>
        <w:ind w:right="-108"/>
        <w:jc w:val="both"/>
        <w:rPr>
          <w:bCs/>
          <w:sz w:val="22"/>
          <w:szCs w:val="22"/>
        </w:rPr>
      </w:pPr>
      <w:bookmarkStart w:id="5" w:name="_Hlk89066092"/>
      <w:r w:rsidRPr="004575A5">
        <w:rPr>
          <w:bCs/>
          <w:sz w:val="22"/>
          <w:szCs w:val="22"/>
        </w:rPr>
        <w:t>GLAVA 00402 JAVNE USTANOVE U KULTURI</w:t>
      </w:r>
    </w:p>
    <w:p w14:paraId="40E6E02D" w14:textId="59690DFB" w:rsidR="00885D9B" w:rsidRPr="004575A5" w:rsidRDefault="00885D9B" w:rsidP="00885D9B">
      <w:pPr>
        <w:ind w:right="-108"/>
        <w:jc w:val="both"/>
        <w:rPr>
          <w:bCs/>
          <w:sz w:val="22"/>
          <w:szCs w:val="22"/>
        </w:rPr>
      </w:pPr>
    </w:p>
    <w:p w14:paraId="26D6EA39" w14:textId="77777777" w:rsidR="000D00EE" w:rsidRPr="004575A5" w:rsidRDefault="000D00EE" w:rsidP="000D00EE">
      <w:pPr>
        <w:jc w:val="both"/>
        <w:rPr>
          <w:b/>
          <w:bCs/>
          <w:sz w:val="22"/>
          <w:szCs w:val="22"/>
          <w:lang w:eastAsia="zh-CN"/>
        </w:rPr>
      </w:pPr>
      <w:bookmarkStart w:id="6" w:name="_Hlk130366704"/>
      <w:r w:rsidRPr="004575A5">
        <w:rPr>
          <w:b/>
          <w:bCs/>
          <w:sz w:val="22"/>
          <w:szCs w:val="22"/>
        </w:rPr>
        <w:t>Proračunski korisnik 32699 – Gradski muzej Požega</w:t>
      </w:r>
    </w:p>
    <w:p w14:paraId="1DE46068" w14:textId="77777777" w:rsidR="000D00EE" w:rsidRPr="004575A5" w:rsidRDefault="000D00EE" w:rsidP="000D00EE">
      <w:pPr>
        <w:jc w:val="both"/>
        <w:rPr>
          <w:sz w:val="22"/>
          <w:szCs w:val="22"/>
          <w:lang w:val="en-US"/>
        </w:rPr>
      </w:pPr>
    </w:p>
    <w:p w14:paraId="5D532522" w14:textId="77777777" w:rsidR="000D00EE" w:rsidRPr="004575A5" w:rsidRDefault="000D00EE" w:rsidP="000D00EE">
      <w:pPr>
        <w:ind w:firstLine="708"/>
        <w:jc w:val="both"/>
        <w:rPr>
          <w:sz w:val="22"/>
          <w:szCs w:val="22"/>
        </w:rPr>
      </w:pPr>
      <w:r w:rsidRPr="004575A5">
        <w:rPr>
          <w:sz w:val="22"/>
          <w:szCs w:val="22"/>
        </w:rPr>
        <w:t xml:space="preserve">Gradski muzej Požega osnovan je 6. prosinca 1924. godine zaslugom Julija </w:t>
      </w:r>
      <w:proofErr w:type="spellStart"/>
      <w:r w:rsidRPr="004575A5">
        <w:rPr>
          <w:sz w:val="22"/>
          <w:szCs w:val="22"/>
        </w:rPr>
        <w:t>Kempfa</w:t>
      </w:r>
      <w:proofErr w:type="spellEnd"/>
      <w:r w:rsidRPr="004575A5">
        <w:rPr>
          <w:sz w:val="22"/>
          <w:szCs w:val="22"/>
        </w:rPr>
        <w:t xml:space="preserve">. Osnivač je Grad Požega. Muzej je zavičajni, lokalnog tipa, djelokrug rada je grad Požega i </w:t>
      </w:r>
      <w:proofErr w:type="spellStart"/>
      <w:r w:rsidRPr="004575A5">
        <w:rPr>
          <w:sz w:val="22"/>
          <w:szCs w:val="22"/>
        </w:rPr>
        <w:t>Požeštine</w:t>
      </w:r>
      <w:proofErr w:type="spellEnd"/>
      <w:r w:rsidRPr="004575A5">
        <w:rPr>
          <w:sz w:val="22"/>
          <w:szCs w:val="22"/>
        </w:rPr>
        <w:t xml:space="preserve">. Muzej pripada tipu zavičajnih, kompleksnih muzeja, općeg tipa i lokalnog djelovanja. </w:t>
      </w:r>
    </w:p>
    <w:p w14:paraId="59C481C3" w14:textId="77777777" w:rsidR="000D00EE" w:rsidRPr="004575A5" w:rsidRDefault="000D00EE" w:rsidP="000D00EE">
      <w:pPr>
        <w:ind w:firstLine="708"/>
        <w:jc w:val="both"/>
        <w:rPr>
          <w:sz w:val="22"/>
          <w:szCs w:val="22"/>
        </w:rPr>
      </w:pPr>
      <w:r w:rsidRPr="004575A5">
        <w:rPr>
          <w:sz w:val="22"/>
          <w:szCs w:val="22"/>
        </w:rPr>
        <w:t xml:space="preserve">Osnovna misija i cilj muzeja je sakupljanje, istraživanje i obrada muzejske građe od razdoblja prapovijesti do danas, s područja Požege i </w:t>
      </w:r>
      <w:proofErr w:type="spellStart"/>
      <w:r w:rsidRPr="004575A5">
        <w:rPr>
          <w:sz w:val="22"/>
          <w:szCs w:val="22"/>
        </w:rPr>
        <w:t>Požeštine</w:t>
      </w:r>
      <w:proofErr w:type="spellEnd"/>
      <w:r w:rsidRPr="004575A5">
        <w:rPr>
          <w:sz w:val="22"/>
          <w:szCs w:val="22"/>
        </w:rPr>
        <w:t xml:space="preserve">, te prezentiranje bogate kulturne baštine putem izložbi, prigodnih programa, publikacija i kataloga te u medijima. </w:t>
      </w:r>
    </w:p>
    <w:p w14:paraId="62B2EBB5" w14:textId="77777777" w:rsidR="000D00EE" w:rsidRPr="004575A5" w:rsidRDefault="000D00EE" w:rsidP="000D00EE">
      <w:pPr>
        <w:ind w:firstLine="708"/>
        <w:jc w:val="both"/>
        <w:rPr>
          <w:sz w:val="22"/>
          <w:szCs w:val="22"/>
        </w:rPr>
      </w:pPr>
      <w:r w:rsidRPr="004575A5">
        <w:rPr>
          <w:sz w:val="22"/>
          <w:szCs w:val="22"/>
        </w:rPr>
        <w:t xml:space="preserve">Rad muzeja organiziran je u sljedećim odjelima: Arheološki, Povijesni, Prirodoslovni, Etnološki, Odjel povijesti umjetnosti, Pedagoški i Odjel za dokumentacijsko-informacijske poslove te Odjel za opće i tehničke poslove. </w:t>
      </w:r>
    </w:p>
    <w:p w14:paraId="05095EBE" w14:textId="77777777" w:rsidR="000D00EE" w:rsidRPr="004575A5" w:rsidRDefault="000D00EE" w:rsidP="000D00EE">
      <w:pPr>
        <w:ind w:firstLine="708"/>
        <w:jc w:val="both"/>
        <w:rPr>
          <w:bCs/>
          <w:sz w:val="22"/>
          <w:szCs w:val="22"/>
        </w:rPr>
      </w:pPr>
      <w:r w:rsidRPr="004575A5">
        <w:rPr>
          <w:sz w:val="22"/>
          <w:szCs w:val="22"/>
        </w:rPr>
        <w:t xml:space="preserve">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pomoćni stručni djelatnici (viši muzejski tehničar), a opće poslove obavljaju ravnatelj, tajnik i čistačica. </w:t>
      </w:r>
    </w:p>
    <w:p w14:paraId="53844649" w14:textId="77777777" w:rsidR="000D00EE" w:rsidRPr="004575A5" w:rsidRDefault="000D00EE" w:rsidP="000D00EE">
      <w:pPr>
        <w:ind w:firstLine="708"/>
        <w:jc w:val="both"/>
        <w:rPr>
          <w:sz w:val="22"/>
          <w:szCs w:val="22"/>
        </w:rPr>
      </w:pPr>
    </w:p>
    <w:tbl>
      <w:tblPr>
        <w:tblStyle w:val="Reetkatablice1"/>
        <w:tblW w:w="9209" w:type="dxa"/>
        <w:jc w:val="center"/>
        <w:tblLook w:val="04A0" w:firstRow="1" w:lastRow="0" w:firstColumn="1" w:lastColumn="0" w:noHBand="0" w:noVBand="1"/>
      </w:tblPr>
      <w:tblGrid>
        <w:gridCol w:w="4673"/>
        <w:gridCol w:w="1559"/>
        <w:gridCol w:w="1560"/>
        <w:gridCol w:w="1417"/>
      </w:tblGrid>
      <w:tr w:rsidR="004575A5" w:rsidRPr="004575A5" w14:paraId="55589BA0" w14:textId="77777777" w:rsidTr="00EB1A4D">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4893F41" w14:textId="77777777" w:rsidR="002554E3" w:rsidRPr="004575A5" w:rsidRDefault="002554E3" w:rsidP="002554E3">
            <w:pPr>
              <w:rPr>
                <w:rFonts w:ascii="Times New Roman" w:hAnsi="Times New Roman"/>
                <w:b/>
                <w:bCs/>
                <w:sz w:val="20"/>
                <w:szCs w:val="20"/>
                <w:lang w:eastAsia="hr-HR"/>
              </w:rPr>
            </w:pPr>
            <w:r w:rsidRPr="004575A5">
              <w:rPr>
                <w:rFonts w:ascii="Times New Roman" w:hAnsi="Times New Roman"/>
                <w:b/>
                <w:bCs/>
                <w:sz w:val="20"/>
                <w:szCs w:val="20"/>
                <w:lang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04C6731" w14:textId="14944EE1" w:rsidR="002554E3" w:rsidRPr="004575A5" w:rsidRDefault="002554E3" w:rsidP="00EB1A4D">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E1FC70D" w14:textId="35CFD8AE" w:rsidR="002554E3" w:rsidRPr="004575A5" w:rsidRDefault="002554E3" w:rsidP="00EB1A4D">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240820" w14:textId="19E9D6D2" w:rsidR="002554E3" w:rsidRPr="004575A5" w:rsidRDefault="002554E3" w:rsidP="00EB1A4D">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399BC0F4" w14:textId="77777777" w:rsidTr="00EB1A4D">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43572776" w14:textId="77777777" w:rsidR="000D00EE" w:rsidRPr="004575A5" w:rsidRDefault="000D00EE">
            <w:pPr>
              <w:rPr>
                <w:rFonts w:ascii="Times New Roman" w:hAnsi="Times New Roman"/>
                <w:sz w:val="20"/>
                <w:szCs w:val="20"/>
                <w:lang w:eastAsia="hr-HR"/>
              </w:rPr>
            </w:pPr>
            <w:r w:rsidRPr="004575A5">
              <w:rPr>
                <w:rFonts w:ascii="Times New Roman" w:hAnsi="Times New Roman"/>
                <w:sz w:val="20"/>
                <w:szCs w:val="20"/>
                <w:lang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191A7A6" w14:textId="77777777" w:rsidR="000D00EE" w:rsidRPr="004575A5" w:rsidRDefault="000D00EE" w:rsidP="00EB1A4D">
            <w:pPr>
              <w:jc w:val="right"/>
              <w:rPr>
                <w:rFonts w:ascii="Times New Roman" w:hAnsi="Times New Roman"/>
                <w:sz w:val="20"/>
                <w:szCs w:val="20"/>
                <w:lang w:eastAsia="hr-HR"/>
              </w:rPr>
            </w:pPr>
            <w:r w:rsidRPr="004575A5">
              <w:rPr>
                <w:rFonts w:ascii="Times New Roman" w:hAnsi="Times New Roman"/>
                <w:sz w:val="20"/>
                <w:szCs w:val="20"/>
                <w:lang w:eastAsia="hr-HR"/>
              </w:rPr>
              <w:t>352.350,00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BD92D3F" w14:textId="634E8E4C" w:rsidR="000D00EE" w:rsidRPr="004575A5" w:rsidRDefault="00891EB2" w:rsidP="00EB1A4D">
            <w:pPr>
              <w:jc w:val="right"/>
              <w:rPr>
                <w:rFonts w:ascii="Times New Roman" w:hAnsi="Times New Roman"/>
                <w:sz w:val="20"/>
                <w:szCs w:val="20"/>
                <w:lang w:eastAsia="hr-HR"/>
              </w:rPr>
            </w:pPr>
            <w:r w:rsidRPr="004575A5">
              <w:rPr>
                <w:rFonts w:ascii="Times New Roman" w:hAnsi="Times New Roman"/>
                <w:sz w:val="20"/>
                <w:szCs w:val="20"/>
                <w:lang w:eastAsia="hr-HR"/>
              </w:rPr>
              <w:t>-11.970,00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A9AE97" w14:textId="1E045C9C" w:rsidR="000D00EE" w:rsidRPr="004575A5" w:rsidRDefault="00891EB2" w:rsidP="00EB1A4D">
            <w:pPr>
              <w:jc w:val="right"/>
              <w:rPr>
                <w:rFonts w:ascii="Times New Roman" w:hAnsi="Times New Roman"/>
                <w:sz w:val="20"/>
                <w:szCs w:val="20"/>
                <w:lang w:eastAsia="hr-HR"/>
              </w:rPr>
            </w:pPr>
            <w:r w:rsidRPr="004575A5">
              <w:rPr>
                <w:rFonts w:ascii="Times New Roman" w:hAnsi="Times New Roman"/>
                <w:sz w:val="20"/>
                <w:szCs w:val="20"/>
                <w:lang w:eastAsia="hr-HR"/>
              </w:rPr>
              <w:t>340.380,00</w:t>
            </w:r>
          </w:p>
        </w:tc>
      </w:tr>
      <w:tr w:rsidR="00EB1A4D" w:rsidRPr="004575A5" w14:paraId="31EBF87E" w14:textId="77777777" w:rsidTr="00EB1A4D">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27463246" w14:textId="77777777" w:rsidR="000D00EE" w:rsidRPr="004575A5" w:rsidRDefault="000D00EE">
            <w:pPr>
              <w:rPr>
                <w:rFonts w:ascii="Times New Roman" w:hAnsi="Times New Roman"/>
                <w:sz w:val="20"/>
                <w:szCs w:val="20"/>
                <w:lang w:eastAsia="hr-HR"/>
              </w:rPr>
            </w:pPr>
            <w:r w:rsidRPr="004575A5">
              <w:rPr>
                <w:rFonts w:ascii="Times New Roman" w:hAnsi="Times New Roman"/>
                <w:sz w:val="20"/>
                <w:szCs w:val="20"/>
                <w:lang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0374E8" w14:textId="77777777" w:rsidR="000D00EE" w:rsidRPr="004575A5" w:rsidRDefault="000D00EE" w:rsidP="00EB1A4D">
            <w:pPr>
              <w:jc w:val="right"/>
              <w:rPr>
                <w:rFonts w:ascii="Times New Roman" w:hAnsi="Times New Roman"/>
                <w:sz w:val="20"/>
                <w:szCs w:val="20"/>
                <w:lang w:eastAsia="hr-HR"/>
              </w:rPr>
            </w:pPr>
            <w:r w:rsidRPr="004575A5">
              <w:rPr>
                <w:rFonts w:ascii="Times New Roman" w:hAnsi="Times New Roman"/>
                <w:sz w:val="20"/>
                <w:szCs w:val="20"/>
                <w:lang w:eastAsia="hr-HR"/>
              </w:rPr>
              <w:t>27.660,00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EA8BB13" w14:textId="350B9850" w:rsidR="000D00EE" w:rsidRPr="004575A5" w:rsidRDefault="00891EB2" w:rsidP="00EB1A4D">
            <w:pPr>
              <w:jc w:val="right"/>
              <w:rPr>
                <w:rFonts w:ascii="Times New Roman" w:hAnsi="Times New Roman"/>
                <w:sz w:val="20"/>
                <w:szCs w:val="20"/>
                <w:lang w:eastAsia="hr-HR"/>
              </w:rPr>
            </w:pPr>
            <w:r w:rsidRPr="004575A5">
              <w:rPr>
                <w:rFonts w:ascii="Times New Roman" w:hAnsi="Times New Roman"/>
                <w:sz w:val="20"/>
                <w:szCs w:val="20"/>
                <w:lang w:eastAsia="hr-HR"/>
              </w:rPr>
              <w:t>-3.233,00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A1DBD18" w14:textId="79F4B40E" w:rsidR="000D00EE" w:rsidRPr="004575A5" w:rsidRDefault="00891EB2" w:rsidP="00EB1A4D">
            <w:pPr>
              <w:jc w:val="right"/>
              <w:rPr>
                <w:rFonts w:ascii="Times New Roman" w:hAnsi="Times New Roman"/>
                <w:sz w:val="20"/>
                <w:szCs w:val="20"/>
                <w:lang w:eastAsia="hr-HR"/>
              </w:rPr>
            </w:pPr>
            <w:r w:rsidRPr="004575A5">
              <w:rPr>
                <w:rFonts w:ascii="Times New Roman" w:hAnsi="Times New Roman"/>
                <w:sz w:val="20"/>
                <w:szCs w:val="20"/>
                <w:lang w:eastAsia="hr-HR"/>
              </w:rPr>
              <w:t>24.427,00</w:t>
            </w:r>
          </w:p>
        </w:tc>
      </w:tr>
    </w:tbl>
    <w:p w14:paraId="44A8CB25" w14:textId="77777777" w:rsidR="000D00EE" w:rsidRPr="004575A5" w:rsidRDefault="000D00EE" w:rsidP="000D00EE">
      <w:pPr>
        <w:jc w:val="both"/>
        <w:rPr>
          <w:sz w:val="22"/>
          <w:szCs w:val="22"/>
          <w:lang w:eastAsia="zh-CN"/>
        </w:rPr>
      </w:pPr>
    </w:p>
    <w:p w14:paraId="1A862E53" w14:textId="77777777" w:rsidR="000D00EE" w:rsidRPr="004575A5" w:rsidRDefault="000D00EE" w:rsidP="000D00EE">
      <w:pPr>
        <w:rPr>
          <w:sz w:val="22"/>
          <w:szCs w:val="22"/>
        </w:rPr>
      </w:pPr>
      <w:r w:rsidRPr="004575A5">
        <w:rPr>
          <w:b/>
          <w:bCs/>
          <w:sz w:val="22"/>
          <w:szCs w:val="22"/>
        </w:rPr>
        <w:t>NAZIV PROGRAMA: REDOVNA DJELATNOST USTANOVA U KULTURI</w:t>
      </w:r>
    </w:p>
    <w:p w14:paraId="28ABDE80" w14:textId="77777777" w:rsidR="000D00EE" w:rsidRPr="004575A5" w:rsidRDefault="000D00EE" w:rsidP="000D00EE">
      <w:pPr>
        <w:jc w:val="both"/>
        <w:rPr>
          <w:sz w:val="22"/>
          <w:szCs w:val="22"/>
          <w:lang w:val="en-US"/>
        </w:rPr>
      </w:pPr>
    </w:p>
    <w:p w14:paraId="594DD389" w14:textId="7AE272C7" w:rsidR="000D00EE" w:rsidRPr="004575A5" w:rsidRDefault="000D00EE" w:rsidP="00FD64E3">
      <w:pPr>
        <w:ind w:firstLine="426"/>
        <w:jc w:val="both"/>
        <w:rPr>
          <w:sz w:val="22"/>
          <w:szCs w:val="22"/>
        </w:rPr>
      </w:pPr>
      <w:r w:rsidRPr="004575A5">
        <w:rPr>
          <w:sz w:val="22"/>
          <w:szCs w:val="22"/>
        </w:rPr>
        <w:t xml:space="preserve">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w:t>
      </w:r>
      <w:proofErr w:type="spellStart"/>
      <w:r w:rsidRPr="004575A5">
        <w:rPr>
          <w:sz w:val="22"/>
          <w:szCs w:val="22"/>
        </w:rPr>
        <w:t>Požeštine</w:t>
      </w:r>
      <w:proofErr w:type="spellEnd"/>
      <w:r w:rsidRPr="004575A5">
        <w:rPr>
          <w:sz w:val="22"/>
          <w:szCs w:val="22"/>
        </w:rPr>
        <w:t>, te prezentiranje bogate kulturne baštine putem izložbi, prigodnih programa, publikacija i kataloga te u medijima.</w:t>
      </w:r>
    </w:p>
    <w:tbl>
      <w:tblPr>
        <w:tblStyle w:val="Reetkatablice"/>
        <w:tblW w:w="9214" w:type="dxa"/>
        <w:jc w:val="right"/>
        <w:tblLook w:val="04A0" w:firstRow="1" w:lastRow="0" w:firstColumn="1" w:lastColumn="0" w:noHBand="0" w:noVBand="1"/>
      </w:tblPr>
      <w:tblGrid>
        <w:gridCol w:w="4820"/>
        <w:gridCol w:w="1559"/>
        <w:gridCol w:w="1418"/>
        <w:gridCol w:w="1417"/>
      </w:tblGrid>
      <w:tr w:rsidR="004575A5" w:rsidRPr="004575A5" w14:paraId="002E9D85"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9B91B32" w14:textId="77777777" w:rsidR="000D00EE" w:rsidRPr="004575A5" w:rsidRDefault="000D00EE">
            <w:pPr>
              <w:rPr>
                <w:b/>
                <w:bCs/>
                <w:sz w:val="20"/>
                <w:szCs w:val="20"/>
              </w:rPr>
            </w:pPr>
            <w:r w:rsidRPr="004575A5">
              <w:rPr>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54FA45" w14:textId="2BB61408" w:rsidR="000D00EE" w:rsidRPr="004575A5" w:rsidRDefault="00EB1A4D">
            <w:pPr>
              <w:jc w:val="center"/>
              <w:rPr>
                <w:b/>
                <w:bCs/>
                <w:sz w:val="20"/>
              </w:rPr>
            </w:pPr>
            <w:r w:rsidRPr="004575A5">
              <w:rPr>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12103D" w14:textId="6A464218" w:rsidR="000D00EE" w:rsidRPr="004575A5" w:rsidRDefault="00EB1A4D">
            <w:pPr>
              <w:jc w:val="center"/>
              <w:rPr>
                <w:b/>
                <w:bCs/>
                <w:sz w:val="20"/>
              </w:rPr>
            </w:pPr>
            <w:r w:rsidRPr="004575A5">
              <w:rPr>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005F903" w14:textId="4065FD6B" w:rsidR="000D00EE" w:rsidRPr="004575A5" w:rsidRDefault="00EB1A4D">
            <w:pPr>
              <w:jc w:val="center"/>
              <w:rPr>
                <w:b/>
                <w:bCs/>
                <w:sz w:val="20"/>
              </w:rPr>
            </w:pPr>
            <w:r w:rsidRPr="004575A5">
              <w:rPr>
                <w:b/>
                <w:bCs/>
                <w:sz w:val="20"/>
                <w:szCs w:val="20"/>
              </w:rPr>
              <w:t>I. REBALANS</w:t>
            </w:r>
          </w:p>
        </w:tc>
      </w:tr>
      <w:tr w:rsidR="004575A5" w:rsidRPr="004575A5" w14:paraId="29C2E852"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75D97FD" w14:textId="77777777" w:rsidR="000D00EE" w:rsidRPr="004575A5" w:rsidRDefault="000D00EE">
            <w:pPr>
              <w:rPr>
                <w:sz w:val="20"/>
              </w:rPr>
            </w:pPr>
            <w:r w:rsidRPr="004575A5">
              <w:rPr>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C9C8D88" w14:textId="77777777" w:rsidR="000D00EE" w:rsidRPr="004575A5" w:rsidRDefault="000D00EE">
            <w:pPr>
              <w:jc w:val="right"/>
              <w:rPr>
                <w:sz w:val="20"/>
              </w:rPr>
            </w:pPr>
            <w:r w:rsidRPr="004575A5">
              <w:rPr>
                <w:sz w:val="20"/>
              </w:rPr>
              <w:t>301.370,00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EE9045" w14:textId="32B5C569" w:rsidR="000D00EE" w:rsidRPr="004575A5" w:rsidRDefault="00EB1A4D">
            <w:pPr>
              <w:jc w:val="right"/>
              <w:rPr>
                <w:sz w:val="20"/>
              </w:rPr>
            </w:pPr>
            <w:r w:rsidRPr="004575A5">
              <w:rPr>
                <w:sz w:val="20"/>
              </w:rPr>
              <w:t>-1.910</w:t>
            </w:r>
            <w:r w:rsidR="000D00EE"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217645" w14:textId="60C25081" w:rsidR="000D00EE" w:rsidRPr="004575A5" w:rsidRDefault="00EB1A4D">
            <w:pPr>
              <w:jc w:val="right"/>
              <w:rPr>
                <w:sz w:val="20"/>
              </w:rPr>
            </w:pPr>
            <w:r w:rsidRPr="004575A5">
              <w:rPr>
                <w:sz w:val="20"/>
              </w:rPr>
              <w:t>299.460</w:t>
            </w:r>
            <w:r w:rsidR="000D00EE" w:rsidRPr="004575A5">
              <w:rPr>
                <w:sz w:val="20"/>
              </w:rPr>
              <w:t>,00</w:t>
            </w:r>
          </w:p>
        </w:tc>
      </w:tr>
      <w:tr w:rsidR="004575A5" w:rsidRPr="004575A5" w14:paraId="29DD68D7"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574E8F" w14:textId="77777777" w:rsidR="000D00EE" w:rsidRPr="004575A5" w:rsidRDefault="000D00EE">
            <w:pPr>
              <w:rPr>
                <w:sz w:val="20"/>
              </w:rPr>
            </w:pPr>
            <w:r w:rsidRPr="004575A5">
              <w:rPr>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16D8356" w14:textId="77777777" w:rsidR="000D00EE" w:rsidRPr="004575A5" w:rsidRDefault="000D00EE">
            <w:pPr>
              <w:jc w:val="right"/>
              <w:rPr>
                <w:sz w:val="20"/>
              </w:rPr>
            </w:pPr>
            <w:r w:rsidRPr="004575A5">
              <w:rPr>
                <w:sz w:val="20"/>
              </w:rPr>
              <w:t>3.690,00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1546DB6" w14:textId="6118CFBA" w:rsidR="000D00EE" w:rsidRPr="004575A5" w:rsidRDefault="00EB1A4D">
            <w:pPr>
              <w:jc w:val="right"/>
              <w:rPr>
                <w:sz w:val="20"/>
              </w:rPr>
            </w:pPr>
            <w:r w:rsidRPr="004575A5">
              <w:rPr>
                <w:sz w:val="20"/>
              </w:rPr>
              <w:t>-600</w:t>
            </w:r>
            <w:r w:rsidR="000D00EE"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018F25" w14:textId="30BE1C7C" w:rsidR="000D00EE" w:rsidRPr="004575A5" w:rsidRDefault="00EB1A4D">
            <w:pPr>
              <w:jc w:val="right"/>
              <w:rPr>
                <w:sz w:val="20"/>
              </w:rPr>
            </w:pPr>
            <w:r w:rsidRPr="004575A5">
              <w:rPr>
                <w:sz w:val="20"/>
              </w:rPr>
              <w:t>3.090</w:t>
            </w:r>
            <w:r w:rsidR="000D00EE" w:rsidRPr="004575A5">
              <w:rPr>
                <w:sz w:val="20"/>
              </w:rPr>
              <w:t>,00</w:t>
            </w:r>
          </w:p>
        </w:tc>
      </w:tr>
      <w:tr w:rsidR="004575A5" w:rsidRPr="004575A5" w14:paraId="755351FB"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E0BD740" w14:textId="77777777" w:rsidR="000D00EE" w:rsidRPr="004575A5" w:rsidRDefault="000D00EE">
            <w:pPr>
              <w:rPr>
                <w:sz w:val="20"/>
              </w:rPr>
            </w:pPr>
            <w:r w:rsidRPr="004575A5">
              <w:rPr>
                <w:sz w:val="20"/>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4D6F3F" w14:textId="77777777" w:rsidR="000D00EE" w:rsidRPr="004575A5" w:rsidRDefault="000D00EE">
            <w:pPr>
              <w:jc w:val="right"/>
              <w:rPr>
                <w:sz w:val="20"/>
              </w:rPr>
            </w:pPr>
            <w:r w:rsidRPr="004575A5">
              <w:rPr>
                <w:sz w:val="20"/>
              </w:rPr>
              <w:t>11.560,00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B171D2" w14:textId="4984DE07" w:rsidR="000D00EE" w:rsidRPr="004575A5" w:rsidRDefault="00EB1A4D">
            <w:pPr>
              <w:jc w:val="right"/>
              <w:rPr>
                <w:sz w:val="20"/>
              </w:rPr>
            </w:pPr>
            <w:r w:rsidRPr="004575A5">
              <w:rPr>
                <w:sz w:val="20"/>
              </w:rPr>
              <w:t>-8.960</w:t>
            </w:r>
            <w:r w:rsidR="000D00EE"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684608" w14:textId="07266469" w:rsidR="000D00EE" w:rsidRPr="004575A5" w:rsidRDefault="00EB1A4D">
            <w:pPr>
              <w:jc w:val="right"/>
              <w:rPr>
                <w:sz w:val="20"/>
              </w:rPr>
            </w:pPr>
            <w:r w:rsidRPr="004575A5">
              <w:rPr>
                <w:sz w:val="20"/>
              </w:rPr>
              <w:t>2.60</w:t>
            </w:r>
            <w:r w:rsidR="000D00EE" w:rsidRPr="004575A5">
              <w:rPr>
                <w:sz w:val="20"/>
              </w:rPr>
              <w:t>0,00</w:t>
            </w:r>
          </w:p>
        </w:tc>
      </w:tr>
      <w:tr w:rsidR="000D00EE" w:rsidRPr="004575A5" w14:paraId="551D2D40"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87D096B" w14:textId="77777777" w:rsidR="000D00EE" w:rsidRPr="004575A5" w:rsidRDefault="000D00EE">
            <w:pPr>
              <w:rPr>
                <w:sz w:val="20"/>
              </w:rPr>
            </w:pPr>
            <w:r w:rsidRPr="004575A5">
              <w:rPr>
                <w:sz w:val="20"/>
              </w:rPr>
              <w:t>Tekući projekt T200002 CENTAR ZA POSJETITELJE – POŽEŠKA KUĆA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DF0266" w14:textId="77777777" w:rsidR="000D00EE" w:rsidRPr="004575A5" w:rsidRDefault="000D00EE">
            <w:pPr>
              <w:jc w:val="right"/>
              <w:rPr>
                <w:sz w:val="20"/>
              </w:rPr>
            </w:pPr>
            <w:r w:rsidRPr="004575A5">
              <w:rPr>
                <w:sz w:val="20"/>
              </w:rPr>
              <w:t>35.730,00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96BC331" w14:textId="01FB8B17" w:rsidR="000D00EE" w:rsidRPr="004575A5" w:rsidRDefault="00EB1A4D">
            <w:pPr>
              <w:jc w:val="right"/>
              <w:rPr>
                <w:sz w:val="20"/>
              </w:rPr>
            </w:pPr>
            <w:r w:rsidRPr="004575A5">
              <w:rPr>
                <w:sz w:val="20"/>
              </w:rPr>
              <w:t>-500</w:t>
            </w:r>
            <w:r w:rsidR="000D00EE"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62C1B39" w14:textId="317A1EA6" w:rsidR="000D00EE" w:rsidRPr="004575A5" w:rsidRDefault="00EB1A4D">
            <w:pPr>
              <w:jc w:val="right"/>
              <w:rPr>
                <w:sz w:val="20"/>
              </w:rPr>
            </w:pPr>
            <w:r w:rsidRPr="004575A5">
              <w:rPr>
                <w:sz w:val="20"/>
              </w:rPr>
              <w:t>35.230</w:t>
            </w:r>
            <w:r w:rsidR="000D00EE" w:rsidRPr="004575A5">
              <w:rPr>
                <w:sz w:val="20"/>
              </w:rPr>
              <w:t>,00</w:t>
            </w:r>
          </w:p>
        </w:tc>
      </w:tr>
    </w:tbl>
    <w:p w14:paraId="5B5DDE65" w14:textId="77777777" w:rsidR="000D00EE" w:rsidRPr="004575A5" w:rsidRDefault="000D00EE" w:rsidP="000D00EE">
      <w:pPr>
        <w:ind w:firstLine="426"/>
        <w:jc w:val="both"/>
        <w:rPr>
          <w:sz w:val="22"/>
          <w:szCs w:val="22"/>
          <w:lang w:val="en-US" w:eastAsia="zh-CN"/>
        </w:rPr>
      </w:pPr>
    </w:p>
    <w:p w14:paraId="3B29A2FB" w14:textId="40C6CA1C" w:rsidR="000D00EE" w:rsidRPr="004575A5" w:rsidRDefault="000D00EE" w:rsidP="000D00EE">
      <w:pPr>
        <w:jc w:val="both"/>
        <w:rPr>
          <w:sz w:val="22"/>
          <w:szCs w:val="22"/>
        </w:rPr>
      </w:pPr>
      <w:r w:rsidRPr="004575A5">
        <w:rPr>
          <w:b/>
          <w:bCs/>
          <w:sz w:val="22"/>
          <w:szCs w:val="22"/>
        </w:rPr>
        <w:t>Osnovna aktivnost ustanova u kulturi</w:t>
      </w:r>
      <w:r w:rsidRPr="004575A5">
        <w:rPr>
          <w:sz w:val="22"/>
          <w:szCs w:val="22"/>
        </w:rPr>
        <w:t xml:space="preserve"> – odnosi se na sredstva potrebna za redovan rad muzeja kroz rashode za zaposlene, materijalne i financijske rashode</w:t>
      </w:r>
      <w:r w:rsidR="00FD64E3" w:rsidRPr="004575A5">
        <w:rPr>
          <w:sz w:val="22"/>
          <w:szCs w:val="22"/>
        </w:rPr>
        <w:t xml:space="preserve"> te se usklađuju sa stvarnim stanjem</w:t>
      </w:r>
      <w:r w:rsidRPr="004575A5">
        <w:rPr>
          <w:sz w:val="22"/>
          <w:szCs w:val="22"/>
        </w:rPr>
        <w:t>.</w:t>
      </w:r>
    </w:p>
    <w:p w14:paraId="475E4C4D" w14:textId="77777777" w:rsidR="000D00EE" w:rsidRPr="004575A5" w:rsidRDefault="000D00EE" w:rsidP="000D00EE">
      <w:pPr>
        <w:jc w:val="both"/>
        <w:rPr>
          <w:sz w:val="22"/>
          <w:szCs w:val="22"/>
        </w:rPr>
      </w:pPr>
    </w:p>
    <w:p w14:paraId="07A20D01" w14:textId="77777777" w:rsidR="000D00EE" w:rsidRPr="004575A5" w:rsidRDefault="000D00EE" w:rsidP="000D00EE">
      <w:pPr>
        <w:jc w:val="both"/>
        <w:rPr>
          <w:sz w:val="22"/>
          <w:szCs w:val="22"/>
        </w:rPr>
      </w:pPr>
      <w:r w:rsidRPr="004575A5">
        <w:rPr>
          <w:b/>
          <w:bCs/>
          <w:sz w:val="22"/>
          <w:szCs w:val="22"/>
        </w:rPr>
        <w:t>Nabava opreme u ustanovama u kulturi</w:t>
      </w:r>
      <w:r w:rsidRPr="004575A5">
        <w:rPr>
          <w:sz w:val="22"/>
          <w:szCs w:val="22"/>
        </w:rPr>
        <w:t xml:space="preserve"> - planira se nabaviti računalo i računalna oprema za digitalizaciju i stručnu obradu muzejske građe.</w:t>
      </w:r>
    </w:p>
    <w:p w14:paraId="6ED98978" w14:textId="77777777" w:rsidR="000D00EE" w:rsidRPr="004575A5" w:rsidRDefault="000D00EE" w:rsidP="000D00EE">
      <w:pPr>
        <w:jc w:val="both"/>
        <w:rPr>
          <w:sz w:val="22"/>
          <w:szCs w:val="22"/>
        </w:rPr>
      </w:pPr>
    </w:p>
    <w:p w14:paraId="2A7BC3F2" w14:textId="58BB17B6" w:rsidR="000D00EE" w:rsidRPr="004575A5" w:rsidRDefault="000D00EE" w:rsidP="000D00EE">
      <w:pPr>
        <w:jc w:val="both"/>
        <w:rPr>
          <w:sz w:val="22"/>
          <w:szCs w:val="22"/>
        </w:rPr>
      </w:pPr>
      <w:r w:rsidRPr="004575A5">
        <w:rPr>
          <w:b/>
          <w:bCs/>
          <w:sz w:val="22"/>
          <w:szCs w:val="22"/>
        </w:rPr>
        <w:t>Požeške bolte</w:t>
      </w:r>
      <w:r w:rsidRPr="004575A5">
        <w:rPr>
          <w:sz w:val="22"/>
          <w:szCs w:val="22"/>
        </w:rPr>
        <w:t xml:space="preserve"> – troškovi projekta odnose se na plaće i doprinose koordinatoru na projektu obnove muzeja</w:t>
      </w:r>
      <w:r w:rsidR="00FD64E3" w:rsidRPr="004575A5">
        <w:rPr>
          <w:sz w:val="22"/>
          <w:szCs w:val="22"/>
        </w:rPr>
        <w:t xml:space="preserve"> te se usklađuju sa stvarnim stanjem projekta</w:t>
      </w:r>
      <w:r w:rsidRPr="004575A5">
        <w:rPr>
          <w:sz w:val="22"/>
          <w:szCs w:val="22"/>
        </w:rPr>
        <w:t>.</w:t>
      </w:r>
    </w:p>
    <w:p w14:paraId="6918DE6C" w14:textId="77777777" w:rsidR="000D00EE" w:rsidRPr="004575A5" w:rsidRDefault="000D00EE" w:rsidP="000D00EE">
      <w:pPr>
        <w:jc w:val="both"/>
        <w:rPr>
          <w:sz w:val="22"/>
          <w:szCs w:val="22"/>
        </w:rPr>
      </w:pPr>
    </w:p>
    <w:p w14:paraId="30C27C48" w14:textId="511B4232" w:rsidR="00F33EA1" w:rsidRPr="004575A5" w:rsidRDefault="000D00EE" w:rsidP="00F33EA1">
      <w:pPr>
        <w:jc w:val="both"/>
        <w:rPr>
          <w:sz w:val="22"/>
          <w:szCs w:val="22"/>
          <w:lang w:eastAsia="zh-CN"/>
        </w:rPr>
      </w:pPr>
      <w:r w:rsidRPr="004575A5">
        <w:rPr>
          <w:b/>
          <w:bCs/>
          <w:sz w:val="22"/>
          <w:szCs w:val="22"/>
        </w:rPr>
        <w:lastRenderedPageBreak/>
        <w:t>Centar za posjetitelje - Požeška kuća</w:t>
      </w:r>
      <w:r w:rsidRPr="004575A5">
        <w:rPr>
          <w:sz w:val="22"/>
          <w:szCs w:val="22"/>
        </w:rPr>
        <w:t xml:space="preserve"> - </w:t>
      </w:r>
      <w:r w:rsidR="00F33EA1" w:rsidRPr="004575A5">
        <w:rPr>
          <w:rFonts w:eastAsia="Calibri" w:cs="HRAvantgard"/>
          <w:sz w:val="22"/>
          <w:szCs w:val="22"/>
        </w:rPr>
        <w:t>je potpuno novi projekt zamišljen za promociju povijesti i znamenitos</w:t>
      </w:r>
      <w:r w:rsidR="00FE38F1" w:rsidRPr="004575A5">
        <w:rPr>
          <w:rFonts w:eastAsia="Calibri" w:cs="HRAvantgard"/>
          <w:sz w:val="22"/>
          <w:szCs w:val="22"/>
        </w:rPr>
        <w:t>t</w:t>
      </w:r>
      <w:r w:rsidR="00F33EA1" w:rsidRPr="004575A5">
        <w:rPr>
          <w:rFonts w:eastAsia="Calibri" w:cs="HRAvantgard"/>
          <w:sz w:val="22"/>
          <w:szCs w:val="22"/>
        </w:rPr>
        <w:t>i Grada Požege te davanje usluga u turizmu. U centru će turisti i građani kupovati suvenire različitih vrsta i dizajna.</w:t>
      </w:r>
    </w:p>
    <w:p w14:paraId="4A26F1FE" w14:textId="77777777" w:rsidR="000D00EE" w:rsidRPr="004575A5" w:rsidRDefault="000D00EE" w:rsidP="000D00EE">
      <w:pPr>
        <w:rPr>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417"/>
        <w:gridCol w:w="1417"/>
      </w:tblGrid>
      <w:tr w:rsidR="004575A5" w:rsidRPr="004575A5" w14:paraId="032A3B84" w14:textId="77777777" w:rsidTr="00EB1A4D">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31E6F05" w14:textId="77777777" w:rsidR="000D00EE" w:rsidRPr="004575A5" w:rsidRDefault="000D00EE">
            <w:pPr>
              <w:spacing w:line="254" w:lineRule="auto"/>
              <w:jc w:val="center"/>
              <w:rPr>
                <w:sz w:val="18"/>
                <w:szCs w:val="18"/>
              </w:rPr>
            </w:pPr>
            <w:r w:rsidRPr="004575A5">
              <w:rPr>
                <w:sz w:val="18"/>
                <w:szCs w:val="18"/>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195F32C" w14:textId="77777777" w:rsidR="000D00EE" w:rsidRPr="004575A5" w:rsidRDefault="000D00EE">
            <w:pPr>
              <w:spacing w:line="254" w:lineRule="auto"/>
              <w:jc w:val="center"/>
              <w:rPr>
                <w:sz w:val="18"/>
                <w:szCs w:val="18"/>
              </w:rPr>
            </w:pPr>
            <w:r w:rsidRPr="004575A5">
              <w:rPr>
                <w:sz w:val="18"/>
                <w:szCs w:val="18"/>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009ECF75" w14:textId="77777777" w:rsidR="000D00EE" w:rsidRPr="004575A5" w:rsidRDefault="000D00EE">
            <w:pPr>
              <w:spacing w:line="254" w:lineRule="auto"/>
              <w:jc w:val="center"/>
              <w:rPr>
                <w:sz w:val="18"/>
                <w:szCs w:val="18"/>
              </w:rPr>
            </w:pPr>
            <w:r w:rsidRPr="004575A5">
              <w:rPr>
                <w:sz w:val="18"/>
                <w:szCs w:val="18"/>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7896144" w14:textId="77777777" w:rsidR="000D00EE" w:rsidRPr="004575A5" w:rsidRDefault="000D00EE">
            <w:pPr>
              <w:spacing w:line="254" w:lineRule="auto"/>
              <w:jc w:val="center"/>
              <w:rPr>
                <w:sz w:val="18"/>
                <w:szCs w:val="18"/>
              </w:rPr>
            </w:pPr>
            <w:r w:rsidRPr="004575A5">
              <w:rPr>
                <w:sz w:val="18"/>
                <w:szCs w:val="18"/>
              </w:rPr>
              <w:t>Polazna vrijednost</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C655C87" w14:textId="26D1B502" w:rsidR="000D00EE" w:rsidRPr="004575A5" w:rsidRDefault="00EB1A4D">
            <w:pPr>
              <w:spacing w:line="254" w:lineRule="auto"/>
              <w:jc w:val="center"/>
              <w:rPr>
                <w:sz w:val="18"/>
                <w:szCs w:val="18"/>
              </w:rPr>
            </w:pPr>
            <w:r w:rsidRPr="004575A5">
              <w:rPr>
                <w:b/>
                <w:bCs/>
                <w:sz w:val="20"/>
                <w:szCs w:val="20"/>
              </w:rPr>
              <w:t>PLAN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779B586B" w14:textId="71751E64" w:rsidR="000D00EE" w:rsidRPr="004575A5" w:rsidRDefault="00EB1A4D">
            <w:pPr>
              <w:spacing w:line="254" w:lineRule="auto"/>
              <w:jc w:val="center"/>
              <w:rPr>
                <w:sz w:val="18"/>
                <w:szCs w:val="18"/>
              </w:rPr>
            </w:pPr>
            <w:r w:rsidRPr="004575A5">
              <w:rPr>
                <w:b/>
                <w:bCs/>
                <w:sz w:val="20"/>
                <w:szCs w:val="20"/>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1D9BF59D" w14:textId="5A4BB69A" w:rsidR="000D00EE" w:rsidRPr="004575A5" w:rsidRDefault="00EB1A4D" w:rsidP="00EB1A4D">
            <w:pPr>
              <w:tabs>
                <w:tab w:val="left" w:pos="900"/>
              </w:tabs>
              <w:spacing w:line="254" w:lineRule="auto"/>
              <w:ind w:right="34"/>
              <w:jc w:val="center"/>
              <w:rPr>
                <w:sz w:val="18"/>
                <w:szCs w:val="18"/>
              </w:rPr>
            </w:pPr>
            <w:r w:rsidRPr="004575A5">
              <w:rPr>
                <w:b/>
                <w:bCs/>
                <w:sz w:val="20"/>
                <w:szCs w:val="20"/>
              </w:rPr>
              <w:t>I. REBALANS</w:t>
            </w:r>
          </w:p>
        </w:tc>
      </w:tr>
      <w:tr w:rsidR="00FD64E3" w:rsidRPr="004575A5" w14:paraId="2915B455" w14:textId="77777777" w:rsidTr="00EB1A4D">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0639E244" w14:textId="77777777" w:rsidR="000D00EE" w:rsidRPr="004575A5" w:rsidRDefault="000D00EE">
            <w:pPr>
              <w:spacing w:line="254" w:lineRule="auto"/>
              <w:rPr>
                <w:rFonts w:eastAsiaTheme="minorHAnsi"/>
                <w:sz w:val="18"/>
                <w:szCs w:val="18"/>
              </w:rPr>
            </w:pPr>
            <w:r w:rsidRPr="004575A5">
              <w:rPr>
                <w:sz w:val="18"/>
                <w:szCs w:val="18"/>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5A9FDBB" w14:textId="77777777" w:rsidR="000D00EE" w:rsidRPr="004575A5" w:rsidRDefault="000D00EE">
            <w:pPr>
              <w:spacing w:line="254" w:lineRule="auto"/>
              <w:rPr>
                <w:sz w:val="18"/>
                <w:szCs w:val="18"/>
              </w:rPr>
            </w:pPr>
            <w:r w:rsidRPr="004575A5">
              <w:rPr>
                <w:sz w:val="18"/>
                <w:szCs w:val="18"/>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1577D428" w14:textId="77777777" w:rsidR="000D00EE" w:rsidRPr="004575A5" w:rsidRDefault="000D00EE">
            <w:pPr>
              <w:spacing w:line="254" w:lineRule="auto"/>
              <w:jc w:val="center"/>
              <w:rPr>
                <w:sz w:val="18"/>
                <w:szCs w:val="18"/>
              </w:rPr>
            </w:pPr>
            <w:r w:rsidRPr="004575A5">
              <w:rPr>
                <w:sz w:val="18"/>
                <w:szCs w:val="18"/>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3112B602" w14:textId="77777777" w:rsidR="000D00EE" w:rsidRPr="004575A5" w:rsidRDefault="000D00EE">
            <w:pPr>
              <w:spacing w:line="254" w:lineRule="auto"/>
              <w:jc w:val="center"/>
              <w:rPr>
                <w:sz w:val="18"/>
                <w:szCs w:val="18"/>
              </w:rPr>
            </w:pPr>
            <w:r w:rsidRPr="004575A5">
              <w:rPr>
                <w:sz w:val="18"/>
                <w:szCs w:val="18"/>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35DD3C66" w14:textId="77777777" w:rsidR="000D00EE" w:rsidRPr="004575A5" w:rsidRDefault="000D00EE">
            <w:pPr>
              <w:spacing w:line="254" w:lineRule="auto"/>
              <w:jc w:val="center"/>
              <w:rPr>
                <w:sz w:val="18"/>
                <w:szCs w:val="18"/>
              </w:rPr>
            </w:pPr>
            <w:r w:rsidRPr="004575A5">
              <w:rPr>
                <w:sz w:val="18"/>
                <w:szCs w:val="18"/>
              </w:rPr>
              <w:t>100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362EE73" w14:textId="00567C0F" w:rsidR="000D00EE" w:rsidRPr="004575A5" w:rsidRDefault="00EB1A4D">
            <w:pPr>
              <w:spacing w:line="254" w:lineRule="auto"/>
              <w:jc w:val="center"/>
              <w:rPr>
                <w:sz w:val="18"/>
                <w:szCs w:val="18"/>
              </w:rPr>
            </w:pPr>
            <w:r w:rsidRPr="004575A5">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056259A5" w14:textId="77777777" w:rsidR="000D00EE" w:rsidRPr="004575A5" w:rsidRDefault="000D00EE">
            <w:pPr>
              <w:spacing w:line="254" w:lineRule="auto"/>
              <w:jc w:val="center"/>
              <w:rPr>
                <w:sz w:val="18"/>
                <w:szCs w:val="18"/>
              </w:rPr>
            </w:pPr>
            <w:r w:rsidRPr="004575A5">
              <w:rPr>
                <w:sz w:val="18"/>
                <w:szCs w:val="18"/>
              </w:rPr>
              <w:t>100</w:t>
            </w:r>
          </w:p>
        </w:tc>
      </w:tr>
    </w:tbl>
    <w:p w14:paraId="40B3ECDB" w14:textId="77777777" w:rsidR="000D00EE" w:rsidRPr="004575A5" w:rsidRDefault="000D00EE" w:rsidP="000D00EE">
      <w:pPr>
        <w:jc w:val="both"/>
        <w:rPr>
          <w:sz w:val="22"/>
          <w:szCs w:val="22"/>
          <w:lang w:val="en-US" w:eastAsia="zh-CN"/>
        </w:rPr>
      </w:pPr>
    </w:p>
    <w:p w14:paraId="51926E71" w14:textId="77777777" w:rsidR="000D00EE" w:rsidRPr="004575A5" w:rsidRDefault="000D00EE" w:rsidP="000D00EE">
      <w:pPr>
        <w:jc w:val="both"/>
        <w:rPr>
          <w:sz w:val="22"/>
          <w:szCs w:val="22"/>
        </w:rPr>
      </w:pPr>
      <w:r w:rsidRPr="004575A5">
        <w:rPr>
          <w:b/>
          <w:bCs/>
          <w:sz w:val="22"/>
          <w:szCs w:val="22"/>
        </w:rPr>
        <w:t>NAZIV PROGRAMA: MUZEJSKA DJELATNOST</w:t>
      </w:r>
      <w:r w:rsidRPr="004575A5">
        <w:rPr>
          <w:sz w:val="22"/>
          <w:szCs w:val="22"/>
        </w:rPr>
        <w:t xml:space="preserve">  </w:t>
      </w:r>
    </w:p>
    <w:p w14:paraId="79A3B991" w14:textId="77777777" w:rsidR="000D00EE" w:rsidRPr="004575A5" w:rsidRDefault="000D00EE" w:rsidP="000D00EE">
      <w:pPr>
        <w:jc w:val="both"/>
        <w:rPr>
          <w:sz w:val="22"/>
          <w:szCs w:val="22"/>
        </w:rPr>
      </w:pPr>
    </w:p>
    <w:p w14:paraId="1912EBAF" w14:textId="77777777" w:rsidR="000D00EE" w:rsidRPr="004575A5" w:rsidRDefault="000D00EE" w:rsidP="000D00EE">
      <w:pPr>
        <w:ind w:firstLine="426"/>
        <w:jc w:val="both"/>
        <w:rPr>
          <w:sz w:val="22"/>
          <w:szCs w:val="22"/>
        </w:rPr>
      </w:pPr>
      <w:r w:rsidRPr="004575A5">
        <w:rPr>
          <w:sz w:val="22"/>
          <w:szCs w:val="22"/>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49AB3653" w14:textId="77777777" w:rsidR="000D00EE" w:rsidRPr="004575A5" w:rsidRDefault="000D00EE" w:rsidP="000D00EE">
      <w:pPr>
        <w:jc w:val="both"/>
        <w:rPr>
          <w:sz w:val="22"/>
          <w:szCs w:val="22"/>
        </w:rPr>
      </w:pPr>
    </w:p>
    <w:tbl>
      <w:tblPr>
        <w:tblStyle w:val="Reetkatablice"/>
        <w:tblW w:w="9214" w:type="dxa"/>
        <w:jc w:val="right"/>
        <w:tblLook w:val="04A0" w:firstRow="1" w:lastRow="0" w:firstColumn="1" w:lastColumn="0" w:noHBand="0" w:noVBand="1"/>
      </w:tblPr>
      <w:tblGrid>
        <w:gridCol w:w="4820"/>
        <w:gridCol w:w="1701"/>
        <w:gridCol w:w="1418"/>
        <w:gridCol w:w="1306"/>
      </w:tblGrid>
      <w:tr w:rsidR="004575A5" w:rsidRPr="004575A5" w14:paraId="437B5890" w14:textId="77777777" w:rsidTr="00EB1A4D">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84FE12C" w14:textId="77777777" w:rsidR="000D00EE" w:rsidRPr="004575A5" w:rsidRDefault="000D00EE">
            <w:pPr>
              <w:rPr>
                <w:b/>
                <w:bCs/>
                <w:sz w:val="20"/>
                <w:szCs w:val="20"/>
              </w:rPr>
            </w:pPr>
            <w:r w:rsidRPr="004575A5">
              <w:rPr>
                <w:b/>
                <w:bCs/>
                <w:sz w:val="20"/>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7E38B7" w14:textId="2F414702" w:rsidR="000D00EE" w:rsidRPr="004575A5" w:rsidRDefault="00EB1A4D" w:rsidP="00EB1A4D">
            <w:pPr>
              <w:jc w:val="center"/>
              <w:rPr>
                <w:b/>
                <w:bCs/>
                <w:sz w:val="20"/>
              </w:rPr>
            </w:pPr>
            <w:r w:rsidRPr="004575A5">
              <w:rPr>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529540" w14:textId="0824E04C" w:rsidR="000D00EE" w:rsidRPr="004575A5" w:rsidRDefault="00EB1A4D" w:rsidP="00EB1A4D">
            <w:pPr>
              <w:jc w:val="center"/>
              <w:rPr>
                <w:b/>
                <w:bCs/>
                <w:sz w:val="20"/>
              </w:rPr>
            </w:pPr>
            <w:r w:rsidRPr="004575A5">
              <w:rPr>
                <w:b/>
                <w:bCs/>
                <w:sz w:val="20"/>
                <w:szCs w:val="20"/>
              </w:rPr>
              <w:t>PROMJENA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F34B11D" w14:textId="461359A8" w:rsidR="000D00EE" w:rsidRPr="004575A5" w:rsidRDefault="00EB1A4D" w:rsidP="00EB1A4D">
            <w:pPr>
              <w:jc w:val="center"/>
              <w:rPr>
                <w:b/>
                <w:bCs/>
                <w:sz w:val="20"/>
              </w:rPr>
            </w:pPr>
            <w:r w:rsidRPr="004575A5">
              <w:rPr>
                <w:b/>
                <w:bCs/>
                <w:sz w:val="20"/>
                <w:szCs w:val="20"/>
              </w:rPr>
              <w:t>I. REBALANS</w:t>
            </w:r>
          </w:p>
        </w:tc>
      </w:tr>
      <w:tr w:rsidR="004575A5" w:rsidRPr="004575A5" w14:paraId="6AD66962"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015A89" w14:textId="77777777" w:rsidR="000D00EE" w:rsidRPr="004575A5" w:rsidRDefault="000D00EE">
            <w:pPr>
              <w:rPr>
                <w:sz w:val="20"/>
              </w:rPr>
            </w:pPr>
            <w:r w:rsidRPr="004575A5">
              <w:rPr>
                <w:sz w:val="20"/>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FB2BE3" w14:textId="77777777" w:rsidR="000D00EE" w:rsidRPr="004575A5" w:rsidRDefault="000D00EE">
            <w:pPr>
              <w:jc w:val="right"/>
              <w:rPr>
                <w:sz w:val="20"/>
              </w:rPr>
            </w:pPr>
            <w:r w:rsidRPr="004575A5">
              <w:rPr>
                <w:sz w:val="20"/>
              </w:rPr>
              <w:t>3.200,00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CF6F84" w14:textId="2A34B37B" w:rsidR="000D00EE" w:rsidRPr="004575A5" w:rsidRDefault="00EB1A4D">
            <w:pPr>
              <w:jc w:val="right"/>
              <w:rPr>
                <w:sz w:val="20"/>
              </w:rPr>
            </w:pPr>
            <w:r w:rsidRPr="004575A5">
              <w:rPr>
                <w:sz w:val="20"/>
              </w:rPr>
              <w:t>-1</w:t>
            </w:r>
            <w:r w:rsidR="006C7AE4" w:rsidRPr="004575A5">
              <w:rPr>
                <w:sz w:val="20"/>
              </w:rPr>
              <w:t>.</w:t>
            </w:r>
            <w:r w:rsidRPr="004575A5">
              <w:rPr>
                <w:sz w:val="20"/>
              </w:rPr>
              <w:t>250</w:t>
            </w:r>
            <w:r w:rsidR="000D00EE" w:rsidRPr="004575A5">
              <w:rPr>
                <w:sz w:val="20"/>
              </w:rPr>
              <w:t>,00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AF602CE" w14:textId="3D667231" w:rsidR="000D00EE" w:rsidRPr="004575A5" w:rsidRDefault="00EB1A4D">
            <w:pPr>
              <w:jc w:val="right"/>
              <w:rPr>
                <w:sz w:val="20"/>
              </w:rPr>
            </w:pPr>
            <w:r w:rsidRPr="004575A5">
              <w:rPr>
                <w:sz w:val="20"/>
              </w:rPr>
              <w:t>1.950</w:t>
            </w:r>
            <w:r w:rsidR="000D00EE" w:rsidRPr="004575A5">
              <w:rPr>
                <w:sz w:val="20"/>
              </w:rPr>
              <w:t>,00</w:t>
            </w:r>
          </w:p>
        </w:tc>
      </w:tr>
      <w:tr w:rsidR="004575A5" w:rsidRPr="004575A5" w14:paraId="15C16340"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E95B88E" w14:textId="77777777" w:rsidR="000D00EE" w:rsidRPr="004575A5" w:rsidRDefault="000D00EE">
            <w:pPr>
              <w:rPr>
                <w:sz w:val="20"/>
              </w:rPr>
            </w:pPr>
            <w:r w:rsidRPr="004575A5">
              <w:rPr>
                <w:sz w:val="20"/>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D6056B" w14:textId="77777777" w:rsidR="000D00EE" w:rsidRPr="004575A5" w:rsidRDefault="000D00EE">
            <w:pPr>
              <w:jc w:val="right"/>
              <w:rPr>
                <w:sz w:val="20"/>
              </w:rPr>
            </w:pPr>
            <w:r w:rsidRPr="004575A5">
              <w:rPr>
                <w:sz w:val="20"/>
              </w:rPr>
              <w:t>14.600,00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9A8793" w14:textId="68FA52DE" w:rsidR="000D00EE" w:rsidRPr="004575A5" w:rsidRDefault="00EB1A4D">
            <w:pPr>
              <w:jc w:val="right"/>
              <w:rPr>
                <w:sz w:val="20"/>
              </w:rPr>
            </w:pPr>
            <w:r w:rsidRPr="004575A5">
              <w:rPr>
                <w:sz w:val="20"/>
              </w:rPr>
              <w:t>-663</w:t>
            </w:r>
            <w:r w:rsidR="000D00EE" w:rsidRPr="004575A5">
              <w:rPr>
                <w:sz w:val="20"/>
              </w:rPr>
              <w:t>,00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500AF7" w14:textId="4DB16704" w:rsidR="000D00EE" w:rsidRPr="004575A5" w:rsidRDefault="00EB1A4D">
            <w:pPr>
              <w:jc w:val="right"/>
              <w:rPr>
                <w:sz w:val="20"/>
              </w:rPr>
            </w:pPr>
            <w:r w:rsidRPr="004575A5">
              <w:rPr>
                <w:sz w:val="20"/>
              </w:rPr>
              <w:t>19.937</w:t>
            </w:r>
            <w:r w:rsidR="000D00EE" w:rsidRPr="004575A5">
              <w:rPr>
                <w:sz w:val="20"/>
              </w:rPr>
              <w:t>,00</w:t>
            </w:r>
          </w:p>
        </w:tc>
      </w:tr>
      <w:tr w:rsidR="004575A5" w:rsidRPr="004575A5" w14:paraId="7B713C46"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7094699" w14:textId="77777777" w:rsidR="000D00EE" w:rsidRPr="004575A5" w:rsidRDefault="000D00EE">
            <w:pPr>
              <w:rPr>
                <w:sz w:val="20"/>
              </w:rPr>
            </w:pPr>
            <w:r w:rsidRPr="004575A5">
              <w:rPr>
                <w:sz w:val="20"/>
              </w:rPr>
              <w:t xml:space="preserve">Kapitalni projekt K300004 RAZVOJ PUBLIKE U KULTURI - BLAGO POŽEGE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9E625D5" w14:textId="77777777" w:rsidR="000D00EE" w:rsidRPr="004575A5" w:rsidRDefault="000D00EE">
            <w:pPr>
              <w:jc w:val="right"/>
              <w:rPr>
                <w:sz w:val="20"/>
              </w:rPr>
            </w:pPr>
            <w:r w:rsidRPr="004575A5">
              <w:rPr>
                <w:sz w:val="20"/>
              </w:rPr>
              <w:t>2.000,00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D465CCF" w14:textId="4255DE6A" w:rsidR="000D00EE" w:rsidRPr="004575A5" w:rsidRDefault="00EB1A4D">
            <w:pPr>
              <w:jc w:val="right"/>
              <w:rPr>
                <w:sz w:val="20"/>
              </w:rPr>
            </w:pPr>
            <w:r w:rsidRPr="004575A5">
              <w:rPr>
                <w:sz w:val="20"/>
              </w:rPr>
              <w:t>0</w:t>
            </w:r>
            <w:r w:rsidR="000D00EE" w:rsidRPr="004575A5">
              <w:rPr>
                <w:sz w:val="20"/>
              </w:rPr>
              <w:t>,00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F633190" w14:textId="77777777" w:rsidR="000D00EE" w:rsidRPr="004575A5" w:rsidRDefault="000D00EE">
            <w:pPr>
              <w:jc w:val="right"/>
              <w:rPr>
                <w:sz w:val="20"/>
              </w:rPr>
            </w:pPr>
            <w:r w:rsidRPr="004575A5">
              <w:rPr>
                <w:sz w:val="20"/>
              </w:rPr>
              <w:t>2.000,00</w:t>
            </w:r>
          </w:p>
        </w:tc>
      </w:tr>
      <w:tr w:rsidR="004575A5" w:rsidRPr="004575A5" w14:paraId="4E2E7665"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5276155" w14:textId="75426344" w:rsidR="00E0537F" w:rsidRPr="004575A5" w:rsidRDefault="00E0537F">
            <w:pPr>
              <w:rPr>
                <w:sz w:val="20"/>
              </w:rPr>
            </w:pPr>
            <w:r w:rsidRPr="004575A5">
              <w:rPr>
                <w:sz w:val="20"/>
              </w:rPr>
              <w:t>Tekući projekt T300004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52CDB346" w14:textId="0EE71301" w:rsidR="00E0537F" w:rsidRPr="004575A5" w:rsidRDefault="00E0537F">
            <w:pPr>
              <w:jc w:val="right"/>
              <w:rPr>
                <w:sz w:val="20"/>
              </w:rPr>
            </w:pPr>
            <w:r w:rsidRPr="004575A5">
              <w:rPr>
                <w:sz w:val="20"/>
              </w:rPr>
              <w:t>0</w:t>
            </w:r>
          </w:p>
        </w:tc>
        <w:tc>
          <w:tcPr>
            <w:tcW w:w="1418" w:type="dxa"/>
            <w:tcBorders>
              <w:top w:val="single" w:sz="4" w:space="0" w:color="auto"/>
              <w:left w:val="single" w:sz="4" w:space="0" w:color="auto"/>
              <w:bottom w:val="single" w:sz="4" w:space="0" w:color="auto"/>
              <w:right w:val="single" w:sz="4" w:space="0" w:color="auto"/>
            </w:tcBorders>
            <w:noWrap/>
            <w:vAlign w:val="center"/>
          </w:tcPr>
          <w:p w14:paraId="38636384" w14:textId="4AEBF8E1" w:rsidR="00E0537F" w:rsidRPr="004575A5" w:rsidRDefault="00E0537F">
            <w:pPr>
              <w:jc w:val="right"/>
              <w:rPr>
                <w:sz w:val="20"/>
              </w:rPr>
            </w:pPr>
            <w:r w:rsidRPr="004575A5">
              <w:rPr>
                <w:sz w:val="20"/>
              </w:rPr>
              <w:t>3.600,00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7ED85AF" w14:textId="00859712" w:rsidR="00E0537F" w:rsidRPr="004575A5" w:rsidRDefault="00E0537F">
            <w:pPr>
              <w:jc w:val="right"/>
              <w:rPr>
                <w:sz w:val="20"/>
              </w:rPr>
            </w:pPr>
            <w:r w:rsidRPr="004575A5">
              <w:rPr>
                <w:sz w:val="20"/>
              </w:rPr>
              <w:t>3.600,00</w:t>
            </w:r>
          </w:p>
        </w:tc>
      </w:tr>
      <w:tr w:rsidR="004575A5" w:rsidRPr="004575A5" w14:paraId="296C97FC"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22236E6" w14:textId="77777777" w:rsidR="000D00EE" w:rsidRPr="004575A5" w:rsidRDefault="000D00EE">
            <w:pPr>
              <w:rPr>
                <w:sz w:val="20"/>
              </w:rPr>
            </w:pPr>
            <w:r w:rsidRPr="004575A5">
              <w:rPr>
                <w:sz w:val="20"/>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A0FDEE" w14:textId="77777777" w:rsidR="000D00EE" w:rsidRPr="004575A5" w:rsidRDefault="000D00EE">
            <w:pPr>
              <w:jc w:val="right"/>
              <w:rPr>
                <w:sz w:val="20"/>
              </w:rPr>
            </w:pPr>
            <w:r w:rsidRPr="004575A5">
              <w:rPr>
                <w:sz w:val="20"/>
              </w:rPr>
              <w:t>4.480,00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C3A6E45" w14:textId="5F948CEF" w:rsidR="000D00EE" w:rsidRPr="004575A5" w:rsidRDefault="00EB1A4D">
            <w:pPr>
              <w:jc w:val="right"/>
              <w:rPr>
                <w:sz w:val="20"/>
              </w:rPr>
            </w:pPr>
            <w:r w:rsidRPr="004575A5">
              <w:rPr>
                <w:sz w:val="20"/>
              </w:rPr>
              <w:t>-2.240</w:t>
            </w:r>
            <w:r w:rsidR="000D00EE" w:rsidRPr="004575A5">
              <w:rPr>
                <w:sz w:val="20"/>
              </w:rPr>
              <w:t>,00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8A552F6" w14:textId="23EFF56D" w:rsidR="000D00EE" w:rsidRPr="004575A5" w:rsidRDefault="00EB1A4D">
            <w:pPr>
              <w:jc w:val="right"/>
              <w:rPr>
                <w:sz w:val="20"/>
              </w:rPr>
            </w:pPr>
            <w:r w:rsidRPr="004575A5">
              <w:rPr>
                <w:sz w:val="20"/>
              </w:rPr>
              <w:t>2.240</w:t>
            </w:r>
            <w:r w:rsidR="000D00EE" w:rsidRPr="004575A5">
              <w:rPr>
                <w:sz w:val="20"/>
              </w:rPr>
              <w:t>,00</w:t>
            </w:r>
          </w:p>
        </w:tc>
      </w:tr>
      <w:tr w:rsidR="004575A5" w:rsidRPr="004575A5" w14:paraId="2627F2A2"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60F789C" w14:textId="77777777" w:rsidR="000D00EE" w:rsidRPr="004575A5" w:rsidRDefault="000D00EE">
            <w:pPr>
              <w:rPr>
                <w:sz w:val="20"/>
              </w:rPr>
            </w:pPr>
            <w:r w:rsidRPr="004575A5">
              <w:rPr>
                <w:sz w:val="20"/>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92DF3F" w14:textId="77777777" w:rsidR="000D00EE" w:rsidRPr="004575A5" w:rsidRDefault="000D00EE">
            <w:pPr>
              <w:jc w:val="right"/>
              <w:rPr>
                <w:sz w:val="20"/>
              </w:rPr>
            </w:pPr>
            <w:r w:rsidRPr="004575A5">
              <w:rPr>
                <w:sz w:val="20"/>
              </w:rPr>
              <w:t>700,00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8B6747" w14:textId="6F6DDEBC" w:rsidR="000D00EE" w:rsidRPr="004575A5" w:rsidRDefault="00EB1A4D">
            <w:pPr>
              <w:jc w:val="right"/>
              <w:rPr>
                <w:sz w:val="20"/>
              </w:rPr>
            </w:pPr>
            <w:r w:rsidRPr="004575A5">
              <w:rPr>
                <w:sz w:val="20"/>
              </w:rPr>
              <w:t>0</w:t>
            </w:r>
            <w:r w:rsidR="000D00EE" w:rsidRPr="004575A5">
              <w:rPr>
                <w:sz w:val="20"/>
              </w:rPr>
              <w:t>,00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205DE25" w14:textId="77777777" w:rsidR="000D00EE" w:rsidRPr="004575A5" w:rsidRDefault="000D00EE">
            <w:pPr>
              <w:jc w:val="right"/>
              <w:rPr>
                <w:sz w:val="20"/>
              </w:rPr>
            </w:pPr>
            <w:r w:rsidRPr="004575A5">
              <w:rPr>
                <w:sz w:val="20"/>
              </w:rPr>
              <w:t>700,00</w:t>
            </w:r>
          </w:p>
        </w:tc>
      </w:tr>
      <w:tr w:rsidR="00EB1A4D" w:rsidRPr="004575A5" w14:paraId="003E2A51" w14:textId="77777777" w:rsidTr="000D00E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593E560" w14:textId="77777777" w:rsidR="000D00EE" w:rsidRPr="004575A5" w:rsidRDefault="000D00EE">
            <w:pPr>
              <w:rPr>
                <w:sz w:val="20"/>
              </w:rPr>
            </w:pPr>
            <w:r w:rsidRPr="004575A5">
              <w:rPr>
                <w:sz w:val="20"/>
              </w:rPr>
              <w:t xml:space="preserve">Tekući projekt T300010 ZAŠTITA POKRETNE BAŠTINE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D37A60" w14:textId="77777777" w:rsidR="000D00EE" w:rsidRPr="004575A5" w:rsidRDefault="000D00EE">
            <w:pPr>
              <w:jc w:val="right"/>
              <w:rPr>
                <w:sz w:val="20"/>
              </w:rPr>
            </w:pPr>
            <w:r w:rsidRPr="004575A5">
              <w:rPr>
                <w:sz w:val="20"/>
              </w:rPr>
              <w:t>2.680,00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0AA14C" w14:textId="6506BF17" w:rsidR="000D00EE" w:rsidRPr="004575A5" w:rsidRDefault="00EB1A4D">
            <w:pPr>
              <w:jc w:val="right"/>
              <w:rPr>
                <w:sz w:val="20"/>
              </w:rPr>
            </w:pPr>
            <w:r w:rsidRPr="004575A5">
              <w:rPr>
                <w:sz w:val="20"/>
              </w:rPr>
              <w:t>-</w:t>
            </w:r>
            <w:r w:rsidR="000D00EE" w:rsidRPr="004575A5">
              <w:rPr>
                <w:sz w:val="20"/>
              </w:rPr>
              <w:t>2.680,00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BDAB428" w14:textId="2DDB31B2" w:rsidR="000D00EE" w:rsidRPr="004575A5" w:rsidRDefault="00EB1A4D">
            <w:pPr>
              <w:jc w:val="right"/>
              <w:rPr>
                <w:sz w:val="20"/>
              </w:rPr>
            </w:pPr>
            <w:r w:rsidRPr="004575A5">
              <w:rPr>
                <w:sz w:val="20"/>
              </w:rPr>
              <w:t>0</w:t>
            </w:r>
            <w:r w:rsidR="000D00EE" w:rsidRPr="004575A5">
              <w:rPr>
                <w:sz w:val="20"/>
              </w:rPr>
              <w:t>,00</w:t>
            </w:r>
          </w:p>
        </w:tc>
      </w:tr>
    </w:tbl>
    <w:p w14:paraId="6F025F3A" w14:textId="77777777" w:rsidR="000D00EE" w:rsidRPr="004575A5" w:rsidRDefault="000D00EE" w:rsidP="000D00EE">
      <w:pPr>
        <w:jc w:val="both"/>
        <w:rPr>
          <w:sz w:val="22"/>
          <w:szCs w:val="22"/>
        </w:rPr>
      </w:pPr>
    </w:p>
    <w:p w14:paraId="490C2E94" w14:textId="5C93A894" w:rsidR="000D00EE" w:rsidRPr="004575A5" w:rsidRDefault="000D00EE" w:rsidP="000D00EE">
      <w:pPr>
        <w:jc w:val="both"/>
        <w:rPr>
          <w:sz w:val="22"/>
          <w:szCs w:val="22"/>
        </w:rPr>
      </w:pPr>
      <w:r w:rsidRPr="004575A5">
        <w:rPr>
          <w:b/>
          <w:bCs/>
          <w:sz w:val="22"/>
          <w:szCs w:val="22"/>
        </w:rPr>
        <w:t>Otkup umjetnina</w:t>
      </w:r>
      <w:r w:rsidRPr="004575A5">
        <w:rPr>
          <w:sz w:val="22"/>
          <w:szCs w:val="22"/>
        </w:rPr>
        <w:t xml:space="preserve"> - za otkup umjetničkih prema godišnjem planu Gradskog muzeja Požega</w:t>
      </w:r>
      <w:r w:rsidR="006C7AE4" w:rsidRPr="004575A5">
        <w:rPr>
          <w:sz w:val="22"/>
          <w:szCs w:val="22"/>
        </w:rPr>
        <w:t>, a sredstva se smanjuju zbog manje dobivenih pomoći.</w:t>
      </w:r>
    </w:p>
    <w:p w14:paraId="7363BD01" w14:textId="77777777" w:rsidR="000D00EE" w:rsidRPr="004575A5" w:rsidRDefault="000D00EE" w:rsidP="000D00EE">
      <w:pPr>
        <w:jc w:val="both"/>
        <w:rPr>
          <w:sz w:val="22"/>
          <w:szCs w:val="22"/>
        </w:rPr>
      </w:pP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403"/>
        <w:gridCol w:w="1418"/>
      </w:tblGrid>
      <w:tr w:rsidR="004575A5" w:rsidRPr="004575A5" w14:paraId="0E316D0A" w14:textId="77777777" w:rsidTr="00EB1A4D">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456B604" w14:textId="77777777" w:rsidR="000D00EE" w:rsidRPr="004575A5" w:rsidRDefault="000D00EE">
            <w:pPr>
              <w:spacing w:line="254" w:lineRule="auto"/>
              <w:jc w:val="center"/>
              <w:rPr>
                <w:sz w:val="18"/>
                <w:szCs w:val="18"/>
              </w:rPr>
            </w:pPr>
            <w:r w:rsidRPr="004575A5">
              <w:rPr>
                <w:sz w:val="18"/>
                <w:szCs w:val="18"/>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1D918B9A" w14:textId="77777777" w:rsidR="000D00EE" w:rsidRPr="004575A5" w:rsidRDefault="000D00EE">
            <w:pPr>
              <w:spacing w:line="254" w:lineRule="auto"/>
              <w:jc w:val="center"/>
              <w:rPr>
                <w:sz w:val="18"/>
                <w:szCs w:val="18"/>
              </w:rPr>
            </w:pPr>
            <w:r w:rsidRPr="004575A5">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3A545BE" w14:textId="77777777" w:rsidR="000D00EE" w:rsidRPr="004575A5" w:rsidRDefault="000D00EE">
            <w:pPr>
              <w:spacing w:line="254" w:lineRule="auto"/>
              <w:jc w:val="center"/>
              <w:rPr>
                <w:sz w:val="18"/>
                <w:szCs w:val="18"/>
              </w:rPr>
            </w:pPr>
            <w:r w:rsidRPr="004575A5">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6719012" w14:textId="77777777" w:rsidR="000D00EE" w:rsidRPr="004575A5" w:rsidRDefault="000D00EE">
            <w:pPr>
              <w:spacing w:line="254" w:lineRule="auto"/>
              <w:jc w:val="center"/>
              <w:rPr>
                <w:sz w:val="18"/>
                <w:szCs w:val="18"/>
              </w:rPr>
            </w:pPr>
            <w:r w:rsidRPr="004575A5">
              <w:rPr>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DB0DABA" w14:textId="77777777" w:rsidR="000D00EE" w:rsidRPr="004575A5" w:rsidRDefault="000D00EE">
            <w:pPr>
              <w:spacing w:line="254" w:lineRule="auto"/>
              <w:jc w:val="center"/>
              <w:rPr>
                <w:sz w:val="18"/>
                <w:szCs w:val="18"/>
              </w:rPr>
            </w:pPr>
            <w:r w:rsidRPr="004575A5">
              <w:rPr>
                <w:sz w:val="18"/>
                <w:szCs w:val="18"/>
              </w:rPr>
              <w:t>PRORAČUN 2023.</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34C409C2" w14:textId="44F2F423" w:rsidR="000D00EE" w:rsidRPr="004575A5" w:rsidRDefault="00EB1A4D">
            <w:pPr>
              <w:spacing w:line="254" w:lineRule="auto"/>
              <w:jc w:val="center"/>
              <w:rPr>
                <w:sz w:val="18"/>
                <w:szCs w:val="18"/>
              </w:rPr>
            </w:pPr>
            <w:r w:rsidRPr="004575A5">
              <w:rPr>
                <w:sz w:val="20"/>
                <w:szCs w:val="20"/>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5FB71870" w14:textId="4FF0E0E4" w:rsidR="000D00EE" w:rsidRPr="004575A5" w:rsidRDefault="00EB1A4D">
            <w:pPr>
              <w:spacing w:line="254" w:lineRule="auto"/>
              <w:ind w:right="-35"/>
              <w:jc w:val="center"/>
              <w:rPr>
                <w:sz w:val="18"/>
                <w:szCs w:val="18"/>
              </w:rPr>
            </w:pPr>
            <w:r w:rsidRPr="004575A5">
              <w:rPr>
                <w:sz w:val="20"/>
                <w:szCs w:val="20"/>
              </w:rPr>
              <w:t>I. REBALANS</w:t>
            </w:r>
          </w:p>
        </w:tc>
      </w:tr>
      <w:tr w:rsidR="004575A5" w:rsidRPr="004575A5" w14:paraId="59A82AC2" w14:textId="77777777" w:rsidTr="00EB1A4D">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930BEC6" w14:textId="77777777" w:rsidR="000D00EE" w:rsidRPr="004575A5" w:rsidRDefault="000D00EE">
            <w:pPr>
              <w:spacing w:line="254" w:lineRule="auto"/>
              <w:rPr>
                <w:sz w:val="18"/>
                <w:szCs w:val="18"/>
              </w:rPr>
            </w:pPr>
            <w:r w:rsidRPr="004575A5">
              <w:rPr>
                <w:sz w:val="18"/>
                <w:szCs w:val="18"/>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7E1376DC" w14:textId="77777777" w:rsidR="000D00EE" w:rsidRPr="004575A5" w:rsidRDefault="000D00EE">
            <w:pPr>
              <w:spacing w:line="254" w:lineRule="auto"/>
              <w:rPr>
                <w:sz w:val="18"/>
                <w:szCs w:val="18"/>
              </w:rPr>
            </w:pPr>
            <w:r w:rsidRPr="004575A5">
              <w:rPr>
                <w:sz w:val="18"/>
                <w:szCs w:val="18"/>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BC3DA52" w14:textId="77777777" w:rsidR="000D00EE" w:rsidRPr="004575A5" w:rsidRDefault="000D00EE">
            <w:pPr>
              <w:spacing w:line="254" w:lineRule="auto"/>
              <w:jc w:val="center"/>
              <w:rPr>
                <w:sz w:val="18"/>
                <w:szCs w:val="18"/>
              </w:rPr>
            </w:pPr>
            <w:r w:rsidRPr="004575A5">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39B5421" w14:textId="77777777" w:rsidR="000D00EE" w:rsidRPr="004575A5" w:rsidRDefault="000D00EE">
            <w:pPr>
              <w:spacing w:line="254" w:lineRule="auto"/>
              <w:jc w:val="center"/>
              <w:rPr>
                <w:sz w:val="18"/>
                <w:szCs w:val="18"/>
              </w:rPr>
            </w:pPr>
            <w:r w:rsidRPr="004575A5">
              <w:rPr>
                <w:sz w:val="18"/>
                <w:szCs w:val="18"/>
              </w:rPr>
              <w:t>20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8F755BF" w14:textId="77777777" w:rsidR="000D00EE" w:rsidRPr="004575A5" w:rsidRDefault="000D00EE">
            <w:pPr>
              <w:spacing w:line="254" w:lineRule="auto"/>
              <w:jc w:val="center"/>
              <w:rPr>
                <w:sz w:val="18"/>
                <w:szCs w:val="18"/>
              </w:rPr>
            </w:pPr>
            <w:r w:rsidRPr="004575A5">
              <w:rPr>
                <w:sz w:val="18"/>
                <w:szCs w:val="18"/>
              </w:rPr>
              <w:t>20</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73A15F78" w14:textId="1565FA45" w:rsidR="000D00EE" w:rsidRPr="004575A5" w:rsidRDefault="00E0537F">
            <w:pPr>
              <w:spacing w:line="254" w:lineRule="auto"/>
              <w:jc w:val="center"/>
              <w:rPr>
                <w:sz w:val="18"/>
                <w:szCs w:val="18"/>
              </w:rPr>
            </w:pPr>
            <w:r w:rsidRPr="004575A5">
              <w:rPr>
                <w:sz w:val="18"/>
                <w:szCs w:val="18"/>
              </w:rPr>
              <w:t>-10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0D86BB1" w14:textId="7A325714" w:rsidR="000D00EE" w:rsidRPr="004575A5" w:rsidRDefault="00E0537F">
            <w:pPr>
              <w:spacing w:line="254" w:lineRule="auto"/>
              <w:jc w:val="center"/>
              <w:rPr>
                <w:sz w:val="18"/>
                <w:szCs w:val="18"/>
              </w:rPr>
            </w:pPr>
            <w:r w:rsidRPr="004575A5">
              <w:rPr>
                <w:sz w:val="18"/>
                <w:szCs w:val="18"/>
              </w:rPr>
              <w:t>10</w:t>
            </w:r>
          </w:p>
        </w:tc>
      </w:tr>
      <w:tr w:rsidR="006C7AE4" w:rsidRPr="004575A5" w14:paraId="32F0B10E" w14:textId="77777777" w:rsidTr="00EB1A4D">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37D3CEE" w14:textId="77777777" w:rsidR="000D00EE" w:rsidRPr="004575A5" w:rsidRDefault="000D00EE">
            <w:pPr>
              <w:spacing w:line="254" w:lineRule="auto"/>
              <w:rPr>
                <w:sz w:val="18"/>
                <w:szCs w:val="18"/>
              </w:rPr>
            </w:pPr>
            <w:r w:rsidRPr="004575A5">
              <w:rPr>
                <w:sz w:val="18"/>
                <w:szCs w:val="18"/>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169731E2" w14:textId="77777777" w:rsidR="000D00EE" w:rsidRPr="004575A5" w:rsidRDefault="000D00EE">
            <w:pPr>
              <w:spacing w:line="254" w:lineRule="auto"/>
              <w:rPr>
                <w:sz w:val="18"/>
                <w:szCs w:val="18"/>
              </w:rPr>
            </w:pPr>
            <w:r w:rsidRPr="004575A5">
              <w:rPr>
                <w:sz w:val="18"/>
                <w:szCs w:val="18"/>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1616027" w14:textId="77777777" w:rsidR="000D00EE" w:rsidRPr="004575A5" w:rsidRDefault="000D00EE">
            <w:pPr>
              <w:spacing w:line="254" w:lineRule="auto"/>
              <w:jc w:val="center"/>
              <w:rPr>
                <w:sz w:val="18"/>
                <w:szCs w:val="18"/>
              </w:rPr>
            </w:pPr>
            <w:r w:rsidRPr="004575A5">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4FB282B9" w14:textId="77777777" w:rsidR="000D00EE" w:rsidRPr="004575A5" w:rsidRDefault="000D00EE">
            <w:pPr>
              <w:spacing w:line="254" w:lineRule="auto"/>
              <w:jc w:val="center"/>
              <w:rPr>
                <w:sz w:val="18"/>
                <w:szCs w:val="18"/>
              </w:rPr>
            </w:pPr>
            <w:r w:rsidRPr="004575A5">
              <w:rPr>
                <w:sz w:val="18"/>
                <w:szCs w:val="18"/>
              </w:rPr>
              <w:t>5</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0E4DC2C9" w14:textId="77777777" w:rsidR="000D00EE" w:rsidRPr="004575A5" w:rsidRDefault="000D00EE">
            <w:pPr>
              <w:spacing w:line="254" w:lineRule="auto"/>
              <w:jc w:val="center"/>
              <w:rPr>
                <w:sz w:val="18"/>
                <w:szCs w:val="18"/>
              </w:rPr>
            </w:pPr>
            <w:r w:rsidRPr="004575A5">
              <w:rPr>
                <w:sz w:val="18"/>
                <w:szCs w:val="18"/>
              </w:rPr>
              <w:t>5</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583648BF" w14:textId="51B286B9" w:rsidR="000D00EE" w:rsidRPr="004575A5" w:rsidRDefault="00E0537F">
            <w:pPr>
              <w:spacing w:line="254" w:lineRule="auto"/>
              <w:jc w:val="center"/>
              <w:rPr>
                <w:sz w:val="18"/>
                <w:szCs w:val="18"/>
              </w:rPr>
            </w:pPr>
            <w:r w:rsidRPr="004575A5">
              <w:rPr>
                <w:sz w:val="18"/>
                <w:szCs w:val="18"/>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591BC47" w14:textId="48E750A2" w:rsidR="000D00EE" w:rsidRPr="004575A5" w:rsidRDefault="00E0537F">
            <w:pPr>
              <w:spacing w:line="254" w:lineRule="auto"/>
              <w:jc w:val="center"/>
              <w:rPr>
                <w:sz w:val="18"/>
                <w:szCs w:val="18"/>
              </w:rPr>
            </w:pPr>
            <w:r w:rsidRPr="004575A5">
              <w:rPr>
                <w:sz w:val="18"/>
                <w:szCs w:val="18"/>
              </w:rPr>
              <w:t>5</w:t>
            </w:r>
          </w:p>
        </w:tc>
      </w:tr>
    </w:tbl>
    <w:p w14:paraId="56C547F1" w14:textId="77777777" w:rsidR="000D00EE" w:rsidRPr="004575A5" w:rsidRDefault="000D00EE" w:rsidP="000D00EE">
      <w:pPr>
        <w:jc w:val="both"/>
        <w:rPr>
          <w:sz w:val="22"/>
          <w:szCs w:val="22"/>
          <w:lang w:eastAsia="zh-CN"/>
        </w:rPr>
      </w:pPr>
    </w:p>
    <w:p w14:paraId="6965CAEE" w14:textId="2BFD1AEC" w:rsidR="000D00EE" w:rsidRPr="004575A5" w:rsidRDefault="000D00EE" w:rsidP="000D00EE">
      <w:pPr>
        <w:jc w:val="both"/>
        <w:rPr>
          <w:sz w:val="22"/>
          <w:szCs w:val="22"/>
        </w:rPr>
      </w:pPr>
      <w:r w:rsidRPr="004575A5">
        <w:rPr>
          <w:b/>
          <w:bCs/>
          <w:sz w:val="22"/>
          <w:szCs w:val="22"/>
        </w:rPr>
        <w:t>Restauracije</w:t>
      </w:r>
      <w:r w:rsidRPr="004575A5">
        <w:rPr>
          <w:sz w:val="22"/>
          <w:szCs w:val="22"/>
        </w:rPr>
        <w:t xml:space="preserve"> - Muzej nema preparatorsku ni restauratorsku radionicu, kao  niti stručne djelatnike – preparatore i restauratore, stoga se predmeti moraju slati vanjskim stručnjacima – suradnicima koji su zaposleni u matičnim muzejima i restauratorskim zavodima u Zagrebu, Osijeku i drugim ustanovama ili su vlasnici obrta, poduzeća za tu namjenu</w:t>
      </w:r>
      <w:r w:rsidR="006C7AE4" w:rsidRPr="004575A5">
        <w:rPr>
          <w:sz w:val="22"/>
          <w:szCs w:val="22"/>
        </w:rPr>
        <w:t>, a sredstva se smanjuju zbog manje dobivenih pomoći</w:t>
      </w:r>
      <w:r w:rsidRPr="004575A5">
        <w:rPr>
          <w:sz w:val="22"/>
          <w:szCs w:val="22"/>
        </w:rPr>
        <w:t>.</w:t>
      </w:r>
    </w:p>
    <w:p w14:paraId="0126F943" w14:textId="77777777" w:rsidR="000D00EE" w:rsidRPr="004575A5" w:rsidRDefault="000D00EE" w:rsidP="000D00EE">
      <w:pPr>
        <w:jc w:val="both"/>
        <w:rPr>
          <w:sz w:val="22"/>
          <w:szCs w:val="22"/>
        </w:rPr>
      </w:pPr>
    </w:p>
    <w:tbl>
      <w:tblPr>
        <w:tblW w:w="94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403"/>
        <w:gridCol w:w="1418"/>
      </w:tblGrid>
      <w:tr w:rsidR="004575A5" w:rsidRPr="004575A5" w14:paraId="2817647C" w14:textId="77777777" w:rsidTr="00EB1A4D">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4F3528ED" w14:textId="77777777" w:rsidR="000D00EE" w:rsidRPr="004575A5" w:rsidRDefault="000D00EE">
            <w:pPr>
              <w:spacing w:line="254" w:lineRule="auto"/>
              <w:jc w:val="center"/>
              <w:rPr>
                <w:sz w:val="18"/>
                <w:szCs w:val="18"/>
              </w:rPr>
            </w:pPr>
            <w:r w:rsidRPr="004575A5">
              <w:rPr>
                <w:sz w:val="18"/>
                <w:szCs w:val="18"/>
              </w:rPr>
              <w:lastRenderedPageBreak/>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56FDEAB" w14:textId="77777777" w:rsidR="000D00EE" w:rsidRPr="004575A5" w:rsidRDefault="000D00EE">
            <w:pPr>
              <w:spacing w:line="254" w:lineRule="auto"/>
              <w:jc w:val="center"/>
              <w:rPr>
                <w:sz w:val="18"/>
                <w:szCs w:val="18"/>
              </w:rPr>
            </w:pPr>
            <w:r w:rsidRPr="004575A5">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FBE31DE" w14:textId="77777777" w:rsidR="000D00EE" w:rsidRPr="004575A5" w:rsidRDefault="000D00EE">
            <w:pPr>
              <w:spacing w:line="254" w:lineRule="auto"/>
              <w:jc w:val="center"/>
              <w:rPr>
                <w:sz w:val="18"/>
                <w:szCs w:val="18"/>
              </w:rPr>
            </w:pPr>
            <w:r w:rsidRPr="004575A5">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6E8BF321" w14:textId="77777777" w:rsidR="000D00EE" w:rsidRPr="004575A5" w:rsidRDefault="000D00EE">
            <w:pPr>
              <w:spacing w:line="254" w:lineRule="auto"/>
              <w:jc w:val="center"/>
              <w:rPr>
                <w:sz w:val="18"/>
                <w:szCs w:val="18"/>
              </w:rPr>
            </w:pPr>
            <w:r w:rsidRPr="004575A5">
              <w:rPr>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09FB1EF8" w14:textId="77777777" w:rsidR="000D00EE" w:rsidRPr="004575A5" w:rsidRDefault="000D00EE">
            <w:pPr>
              <w:spacing w:line="254" w:lineRule="auto"/>
              <w:jc w:val="center"/>
              <w:rPr>
                <w:sz w:val="18"/>
                <w:szCs w:val="18"/>
              </w:rPr>
            </w:pPr>
            <w:r w:rsidRPr="004575A5">
              <w:rPr>
                <w:sz w:val="18"/>
                <w:szCs w:val="18"/>
              </w:rPr>
              <w:t>PRORAČUN 2023.</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01DFCBD1" w14:textId="2E7AB621" w:rsidR="000D00EE" w:rsidRPr="004575A5" w:rsidRDefault="00EB1A4D">
            <w:pPr>
              <w:spacing w:line="254" w:lineRule="auto"/>
              <w:jc w:val="center"/>
              <w:rPr>
                <w:sz w:val="18"/>
                <w:szCs w:val="18"/>
              </w:rPr>
            </w:pPr>
            <w:r w:rsidRPr="004575A5">
              <w:rPr>
                <w:sz w:val="20"/>
                <w:szCs w:val="20"/>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19ABB7D" w14:textId="32D39D72" w:rsidR="000D00EE" w:rsidRPr="004575A5" w:rsidRDefault="00EB1A4D">
            <w:pPr>
              <w:spacing w:line="254" w:lineRule="auto"/>
              <w:ind w:right="-35"/>
              <w:jc w:val="center"/>
              <w:rPr>
                <w:sz w:val="18"/>
                <w:szCs w:val="18"/>
              </w:rPr>
            </w:pPr>
            <w:r w:rsidRPr="004575A5">
              <w:rPr>
                <w:sz w:val="20"/>
                <w:szCs w:val="20"/>
              </w:rPr>
              <w:t>I. REBALANS</w:t>
            </w:r>
          </w:p>
        </w:tc>
      </w:tr>
      <w:tr w:rsidR="006C7AE4" w:rsidRPr="004575A5" w14:paraId="63350AED" w14:textId="77777777" w:rsidTr="00EB1A4D">
        <w:trPr>
          <w:trHeight w:val="779"/>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476AAC1" w14:textId="77777777" w:rsidR="000D00EE" w:rsidRPr="004575A5" w:rsidRDefault="000D00EE">
            <w:pPr>
              <w:spacing w:line="254" w:lineRule="auto"/>
              <w:rPr>
                <w:sz w:val="18"/>
                <w:szCs w:val="18"/>
              </w:rPr>
            </w:pPr>
            <w:r w:rsidRPr="004575A5">
              <w:rPr>
                <w:sz w:val="18"/>
                <w:szCs w:val="18"/>
              </w:rPr>
              <w:t xml:space="preserve">Povećanje broja restauriranih predmeta iz svih odjela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77818045" w14:textId="77777777" w:rsidR="000D00EE" w:rsidRPr="004575A5" w:rsidRDefault="000D00EE">
            <w:pPr>
              <w:spacing w:line="254" w:lineRule="auto"/>
              <w:rPr>
                <w:sz w:val="18"/>
                <w:szCs w:val="18"/>
              </w:rPr>
            </w:pPr>
            <w:r w:rsidRPr="004575A5">
              <w:rPr>
                <w:sz w:val="18"/>
                <w:szCs w:val="18"/>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3E22CA92" w14:textId="77777777" w:rsidR="000D00EE" w:rsidRPr="004575A5" w:rsidRDefault="000D00EE">
            <w:pPr>
              <w:spacing w:line="254" w:lineRule="auto"/>
              <w:jc w:val="center"/>
              <w:rPr>
                <w:sz w:val="18"/>
                <w:szCs w:val="18"/>
              </w:rPr>
            </w:pPr>
            <w:r w:rsidRPr="004575A5">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7C209B2" w14:textId="77777777" w:rsidR="000D00EE" w:rsidRPr="004575A5" w:rsidRDefault="000D00EE">
            <w:pPr>
              <w:spacing w:line="254" w:lineRule="auto"/>
              <w:jc w:val="center"/>
              <w:rPr>
                <w:sz w:val="18"/>
                <w:szCs w:val="18"/>
              </w:rPr>
            </w:pPr>
            <w:r w:rsidRPr="004575A5">
              <w:rPr>
                <w:sz w:val="18"/>
                <w:szCs w:val="18"/>
              </w:rPr>
              <w:t>100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49FAD684" w14:textId="77777777" w:rsidR="000D00EE" w:rsidRPr="004575A5" w:rsidRDefault="000D00EE">
            <w:pPr>
              <w:spacing w:line="254" w:lineRule="auto"/>
              <w:jc w:val="center"/>
              <w:rPr>
                <w:sz w:val="18"/>
                <w:szCs w:val="18"/>
              </w:rPr>
            </w:pPr>
            <w:r w:rsidRPr="004575A5">
              <w:rPr>
                <w:sz w:val="18"/>
                <w:szCs w:val="18"/>
              </w:rPr>
              <w:t>100</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37047286" w14:textId="27588EC4" w:rsidR="000D00EE" w:rsidRPr="004575A5" w:rsidRDefault="00E0537F">
            <w:pPr>
              <w:spacing w:line="254" w:lineRule="auto"/>
              <w:jc w:val="center"/>
              <w:rPr>
                <w:sz w:val="18"/>
                <w:szCs w:val="18"/>
              </w:rPr>
            </w:pPr>
            <w:r w:rsidRPr="004575A5">
              <w:rPr>
                <w:sz w:val="18"/>
                <w:szCs w:val="18"/>
              </w:rPr>
              <w:t>-10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0AA6016" w14:textId="73D71A92" w:rsidR="000D00EE" w:rsidRPr="004575A5" w:rsidRDefault="00E0537F">
            <w:pPr>
              <w:spacing w:line="254" w:lineRule="auto"/>
              <w:jc w:val="center"/>
              <w:rPr>
                <w:sz w:val="18"/>
                <w:szCs w:val="18"/>
              </w:rPr>
            </w:pPr>
            <w:r w:rsidRPr="004575A5">
              <w:rPr>
                <w:sz w:val="18"/>
                <w:szCs w:val="18"/>
              </w:rPr>
              <w:t>90</w:t>
            </w:r>
          </w:p>
        </w:tc>
      </w:tr>
    </w:tbl>
    <w:p w14:paraId="7162FA35" w14:textId="3772CA59" w:rsidR="000D00EE" w:rsidRPr="004575A5" w:rsidRDefault="000D00EE" w:rsidP="000D00EE">
      <w:pPr>
        <w:jc w:val="both"/>
        <w:rPr>
          <w:sz w:val="22"/>
          <w:szCs w:val="22"/>
          <w:lang w:eastAsia="zh-CN"/>
        </w:rPr>
      </w:pPr>
    </w:p>
    <w:p w14:paraId="706E17F8" w14:textId="1E21A312" w:rsidR="00BB0E44" w:rsidRPr="004575A5" w:rsidRDefault="00BB0E44" w:rsidP="00BB0E44">
      <w:pPr>
        <w:jc w:val="both"/>
        <w:rPr>
          <w:sz w:val="22"/>
          <w:szCs w:val="22"/>
        </w:rPr>
      </w:pPr>
      <w:r w:rsidRPr="004575A5">
        <w:rPr>
          <w:b/>
          <w:bCs/>
          <w:sz w:val="22"/>
          <w:szCs w:val="22"/>
        </w:rPr>
        <w:t>Izložbe</w:t>
      </w:r>
      <w:r w:rsidRPr="004575A5">
        <w:rPr>
          <w:sz w:val="22"/>
          <w:szCs w:val="22"/>
        </w:rPr>
        <w:t xml:space="preserve"> – dio redovne djelatnosti Gradskog muzeja Požega u suradnji ostalim ustanovama u kulturi</w:t>
      </w:r>
      <w:r w:rsidR="006C7AE4" w:rsidRPr="004575A5">
        <w:rPr>
          <w:sz w:val="22"/>
          <w:szCs w:val="22"/>
        </w:rPr>
        <w:t>, a sredstva se povećavaju zbog više planiranih izložbi</w:t>
      </w:r>
      <w:r w:rsidRPr="004575A5">
        <w:rPr>
          <w:sz w:val="22"/>
          <w:szCs w:val="22"/>
        </w:rPr>
        <w:t xml:space="preserve">. </w:t>
      </w:r>
    </w:p>
    <w:p w14:paraId="4A9A721D" w14:textId="77777777" w:rsidR="00BB0E44" w:rsidRPr="004575A5" w:rsidRDefault="00BB0E44" w:rsidP="00BB0E44">
      <w:pPr>
        <w:jc w:val="both"/>
        <w:rPr>
          <w:sz w:val="22"/>
          <w:szCs w:val="22"/>
        </w:rPr>
      </w:pP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403"/>
        <w:gridCol w:w="1276"/>
      </w:tblGrid>
      <w:tr w:rsidR="004575A5" w:rsidRPr="004575A5" w14:paraId="334C59A4" w14:textId="77777777" w:rsidTr="00DB10F6">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218A777" w14:textId="77777777" w:rsidR="00BB0E44" w:rsidRPr="004575A5" w:rsidRDefault="00BB0E44" w:rsidP="00DB10F6">
            <w:pPr>
              <w:spacing w:line="254" w:lineRule="auto"/>
              <w:jc w:val="center"/>
              <w:rPr>
                <w:sz w:val="18"/>
                <w:szCs w:val="18"/>
              </w:rPr>
            </w:pPr>
            <w:r w:rsidRPr="004575A5">
              <w:rPr>
                <w:sz w:val="18"/>
                <w:szCs w:val="18"/>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6DD4D69" w14:textId="77777777" w:rsidR="00BB0E44" w:rsidRPr="004575A5" w:rsidRDefault="00BB0E44" w:rsidP="00DB10F6">
            <w:pPr>
              <w:spacing w:line="254" w:lineRule="auto"/>
              <w:jc w:val="center"/>
              <w:rPr>
                <w:sz w:val="18"/>
                <w:szCs w:val="18"/>
              </w:rPr>
            </w:pPr>
            <w:r w:rsidRPr="004575A5">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12EF6C12" w14:textId="77777777" w:rsidR="00BB0E44" w:rsidRPr="004575A5" w:rsidRDefault="00BB0E44" w:rsidP="00DB10F6">
            <w:pPr>
              <w:spacing w:line="254" w:lineRule="auto"/>
              <w:jc w:val="center"/>
              <w:rPr>
                <w:sz w:val="18"/>
                <w:szCs w:val="18"/>
              </w:rPr>
            </w:pPr>
            <w:r w:rsidRPr="004575A5">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611A77D" w14:textId="77777777" w:rsidR="00BB0E44" w:rsidRPr="004575A5" w:rsidRDefault="00BB0E44" w:rsidP="00DB10F6">
            <w:pPr>
              <w:spacing w:line="254" w:lineRule="auto"/>
              <w:jc w:val="center"/>
              <w:rPr>
                <w:sz w:val="18"/>
                <w:szCs w:val="18"/>
              </w:rPr>
            </w:pPr>
            <w:r w:rsidRPr="004575A5">
              <w:rPr>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E531BAF" w14:textId="77777777" w:rsidR="00BB0E44" w:rsidRPr="004575A5" w:rsidRDefault="00BB0E44" w:rsidP="00DB10F6">
            <w:pPr>
              <w:spacing w:line="254" w:lineRule="auto"/>
              <w:jc w:val="center"/>
              <w:rPr>
                <w:sz w:val="18"/>
                <w:szCs w:val="18"/>
              </w:rPr>
            </w:pPr>
            <w:r w:rsidRPr="004575A5">
              <w:rPr>
                <w:sz w:val="18"/>
                <w:szCs w:val="18"/>
              </w:rPr>
              <w:t>PRORAČUN 2023.</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0559E809" w14:textId="77777777" w:rsidR="00BB0E44" w:rsidRPr="004575A5" w:rsidRDefault="00BB0E44" w:rsidP="00DB10F6">
            <w:pPr>
              <w:spacing w:line="254" w:lineRule="auto"/>
              <w:jc w:val="center"/>
              <w:rPr>
                <w:sz w:val="18"/>
                <w:szCs w:val="18"/>
              </w:rPr>
            </w:pPr>
            <w:r w:rsidRPr="004575A5">
              <w:rPr>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52764A1" w14:textId="77777777" w:rsidR="00BB0E44" w:rsidRPr="004575A5" w:rsidRDefault="00BB0E44" w:rsidP="00DB10F6">
            <w:pPr>
              <w:spacing w:line="254" w:lineRule="auto"/>
              <w:ind w:right="-35"/>
              <w:jc w:val="center"/>
              <w:rPr>
                <w:sz w:val="18"/>
                <w:szCs w:val="18"/>
              </w:rPr>
            </w:pPr>
            <w:r w:rsidRPr="004575A5">
              <w:rPr>
                <w:sz w:val="20"/>
                <w:szCs w:val="20"/>
              </w:rPr>
              <w:t>I. REBALANS</w:t>
            </w:r>
          </w:p>
        </w:tc>
      </w:tr>
      <w:tr w:rsidR="006C7AE4" w:rsidRPr="004575A5" w14:paraId="4764DC9D" w14:textId="77777777" w:rsidTr="00DB10F6">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317CAAA" w14:textId="2AB6D27A" w:rsidR="00BB0E44" w:rsidRPr="004575A5" w:rsidRDefault="00BB0E44" w:rsidP="00DB10F6">
            <w:pPr>
              <w:spacing w:line="254" w:lineRule="auto"/>
              <w:rPr>
                <w:sz w:val="18"/>
                <w:szCs w:val="18"/>
              </w:rPr>
            </w:pPr>
            <w:r w:rsidRPr="004575A5">
              <w:rPr>
                <w:rFonts w:eastAsia="Arial"/>
                <w:bCs/>
                <w:sz w:val="18"/>
                <w:szCs w:val="18"/>
              </w:rPr>
              <w:t xml:space="preserve">Izložbe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12C68652" w14:textId="0BAFA51D" w:rsidR="00BB0E44" w:rsidRPr="004575A5" w:rsidRDefault="00BB0E44" w:rsidP="00DB10F6">
            <w:pPr>
              <w:spacing w:line="254" w:lineRule="auto"/>
              <w:rPr>
                <w:sz w:val="18"/>
                <w:szCs w:val="18"/>
              </w:rPr>
            </w:pPr>
            <w:r w:rsidRPr="004575A5">
              <w:rPr>
                <w:sz w:val="18"/>
                <w:szCs w:val="18"/>
              </w:rPr>
              <w:t xml:space="preserve">Promocija muzejske djelatnosti </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651BB1DB" w14:textId="77777777" w:rsidR="00BB0E44" w:rsidRPr="004575A5" w:rsidRDefault="00BB0E44" w:rsidP="00DB10F6">
            <w:pPr>
              <w:spacing w:line="254" w:lineRule="auto"/>
              <w:jc w:val="center"/>
              <w:rPr>
                <w:sz w:val="18"/>
                <w:szCs w:val="18"/>
              </w:rPr>
            </w:pPr>
            <w:r w:rsidRPr="004575A5">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28315FE" w14:textId="2B9625EE" w:rsidR="00BB0E44" w:rsidRPr="004575A5" w:rsidRDefault="00BB0E44" w:rsidP="00DB10F6">
            <w:pPr>
              <w:spacing w:line="254" w:lineRule="auto"/>
              <w:jc w:val="center"/>
              <w:rPr>
                <w:sz w:val="18"/>
                <w:szCs w:val="18"/>
              </w:rPr>
            </w:pPr>
            <w:r w:rsidRPr="004575A5">
              <w:rPr>
                <w:sz w:val="18"/>
                <w:szCs w:val="18"/>
              </w:rPr>
              <w:t>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9EF9FA5" w14:textId="5BBE0591" w:rsidR="00BB0E44" w:rsidRPr="004575A5" w:rsidRDefault="00BB0E44" w:rsidP="00DB10F6">
            <w:pPr>
              <w:spacing w:line="254" w:lineRule="auto"/>
              <w:jc w:val="center"/>
              <w:rPr>
                <w:sz w:val="18"/>
                <w:szCs w:val="18"/>
              </w:rPr>
            </w:pPr>
            <w:r w:rsidRPr="004575A5">
              <w:rPr>
                <w:sz w:val="18"/>
                <w:szCs w:val="18"/>
              </w:rPr>
              <w:t>0</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68CC45D8" w14:textId="27D8901D" w:rsidR="00BB0E44" w:rsidRPr="004575A5" w:rsidRDefault="00BB0E44" w:rsidP="00DB10F6">
            <w:pPr>
              <w:spacing w:line="254" w:lineRule="auto"/>
              <w:jc w:val="center"/>
              <w:rPr>
                <w:sz w:val="18"/>
                <w:szCs w:val="18"/>
              </w:rPr>
            </w:pPr>
            <w:r w:rsidRPr="004575A5">
              <w:rPr>
                <w:sz w:val="18"/>
                <w:szCs w:val="18"/>
              </w:rPr>
              <w:t>6</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7FA0658D" w14:textId="18EE90C0" w:rsidR="00BB0E44" w:rsidRPr="004575A5" w:rsidRDefault="00BB0E44" w:rsidP="00DB10F6">
            <w:pPr>
              <w:spacing w:line="254" w:lineRule="auto"/>
              <w:jc w:val="center"/>
              <w:rPr>
                <w:sz w:val="18"/>
                <w:szCs w:val="18"/>
              </w:rPr>
            </w:pPr>
            <w:r w:rsidRPr="004575A5">
              <w:rPr>
                <w:sz w:val="18"/>
                <w:szCs w:val="18"/>
              </w:rPr>
              <w:t>6</w:t>
            </w:r>
          </w:p>
        </w:tc>
      </w:tr>
    </w:tbl>
    <w:p w14:paraId="6394C1D2" w14:textId="77777777" w:rsidR="00BB0E44" w:rsidRPr="004575A5" w:rsidRDefault="00BB0E44" w:rsidP="000D00EE">
      <w:pPr>
        <w:jc w:val="both"/>
        <w:rPr>
          <w:sz w:val="22"/>
          <w:szCs w:val="22"/>
          <w:lang w:eastAsia="zh-CN"/>
        </w:rPr>
      </w:pPr>
    </w:p>
    <w:p w14:paraId="7D25A93A" w14:textId="35770DC9" w:rsidR="000D00EE" w:rsidRPr="004575A5" w:rsidRDefault="000D00EE" w:rsidP="000D00EE">
      <w:pPr>
        <w:jc w:val="both"/>
        <w:rPr>
          <w:sz w:val="22"/>
          <w:szCs w:val="22"/>
        </w:rPr>
      </w:pPr>
      <w:r w:rsidRPr="004575A5">
        <w:rPr>
          <w:b/>
          <w:bCs/>
          <w:sz w:val="22"/>
          <w:szCs w:val="22"/>
        </w:rPr>
        <w:t>Digitalizacija</w:t>
      </w:r>
      <w:r w:rsidRPr="004575A5">
        <w:rPr>
          <w:sz w:val="22"/>
          <w:szCs w:val="22"/>
        </w:rPr>
        <w:t xml:space="preserve"> - računalne usluge za izradu web stranice u sklopu projekta Klub čitatelja vlastite prošlosti (digitalizirane fotografije iz obiteljskih albuma o prošlosti požeškog kraja, običajima, arhitekturi, modi i sl.)</w:t>
      </w:r>
      <w:r w:rsidR="006C7AE4" w:rsidRPr="004575A5">
        <w:rPr>
          <w:sz w:val="22"/>
          <w:szCs w:val="22"/>
        </w:rPr>
        <w:t>, a smanjenje rashoda se odnosi na manje dobivene pomoći.</w:t>
      </w:r>
    </w:p>
    <w:p w14:paraId="28DA1E84" w14:textId="77777777" w:rsidR="000D00EE" w:rsidRPr="004575A5" w:rsidRDefault="000D00EE" w:rsidP="000D00EE">
      <w:pPr>
        <w:jc w:val="both"/>
        <w:rPr>
          <w:sz w:val="22"/>
          <w:szCs w:val="22"/>
        </w:rPr>
      </w:pP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403"/>
        <w:gridCol w:w="1276"/>
      </w:tblGrid>
      <w:tr w:rsidR="004575A5" w:rsidRPr="004575A5" w14:paraId="3C854F6A" w14:textId="77777777" w:rsidTr="00EB1A4D">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52D17EF3" w14:textId="77777777" w:rsidR="000D00EE" w:rsidRPr="004575A5" w:rsidRDefault="000D00EE">
            <w:pPr>
              <w:spacing w:line="254" w:lineRule="auto"/>
              <w:jc w:val="center"/>
              <w:rPr>
                <w:sz w:val="18"/>
                <w:szCs w:val="18"/>
              </w:rPr>
            </w:pPr>
            <w:r w:rsidRPr="004575A5">
              <w:rPr>
                <w:sz w:val="18"/>
                <w:szCs w:val="18"/>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A0017AE" w14:textId="77777777" w:rsidR="000D00EE" w:rsidRPr="004575A5" w:rsidRDefault="000D00EE">
            <w:pPr>
              <w:spacing w:line="254" w:lineRule="auto"/>
              <w:jc w:val="center"/>
              <w:rPr>
                <w:sz w:val="18"/>
                <w:szCs w:val="18"/>
              </w:rPr>
            </w:pPr>
            <w:r w:rsidRPr="004575A5">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0993B2B" w14:textId="77777777" w:rsidR="000D00EE" w:rsidRPr="004575A5" w:rsidRDefault="000D00EE">
            <w:pPr>
              <w:spacing w:line="254" w:lineRule="auto"/>
              <w:jc w:val="center"/>
              <w:rPr>
                <w:sz w:val="18"/>
                <w:szCs w:val="18"/>
              </w:rPr>
            </w:pPr>
            <w:r w:rsidRPr="004575A5">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17F82A4" w14:textId="77777777" w:rsidR="000D00EE" w:rsidRPr="004575A5" w:rsidRDefault="000D00EE">
            <w:pPr>
              <w:spacing w:line="254" w:lineRule="auto"/>
              <w:jc w:val="center"/>
              <w:rPr>
                <w:sz w:val="18"/>
                <w:szCs w:val="18"/>
              </w:rPr>
            </w:pPr>
            <w:r w:rsidRPr="004575A5">
              <w:rPr>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63C392E3" w14:textId="77777777" w:rsidR="000D00EE" w:rsidRPr="004575A5" w:rsidRDefault="000D00EE">
            <w:pPr>
              <w:spacing w:line="254" w:lineRule="auto"/>
              <w:jc w:val="center"/>
              <w:rPr>
                <w:sz w:val="18"/>
                <w:szCs w:val="18"/>
              </w:rPr>
            </w:pPr>
            <w:r w:rsidRPr="004575A5">
              <w:rPr>
                <w:sz w:val="18"/>
                <w:szCs w:val="18"/>
              </w:rPr>
              <w:t>PRORAČUN 2023.</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60E6F47A" w14:textId="6954EF82" w:rsidR="000D00EE" w:rsidRPr="004575A5" w:rsidRDefault="00EB1A4D">
            <w:pPr>
              <w:spacing w:line="254" w:lineRule="auto"/>
              <w:jc w:val="center"/>
              <w:rPr>
                <w:sz w:val="18"/>
                <w:szCs w:val="18"/>
              </w:rPr>
            </w:pPr>
            <w:r w:rsidRPr="004575A5">
              <w:rPr>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3DE4F5" w14:textId="47B2461F" w:rsidR="000D00EE" w:rsidRPr="004575A5" w:rsidRDefault="00EB1A4D">
            <w:pPr>
              <w:spacing w:line="254" w:lineRule="auto"/>
              <w:ind w:right="-35"/>
              <w:jc w:val="center"/>
              <w:rPr>
                <w:sz w:val="18"/>
                <w:szCs w:val="18"/>
              </w:rPr>
            </w:pPr>
            <w:r w:rsidRPr="004575A5">
              <w:rPr>
                <w:sz w:val="20"/>
                <w:szCs w:val="20"/>
              </w:rPr>
              <w:t>I. REBALANS</w:t>
            </w:r>
          </w:p>
        </w:tc>
      </w:tr>
      <w:tr w:rsidR="006C7AE4" w:rsidRPr="004575A5" w14:paraId="0A54B63E" w14:textId="77777777" w:rsidTr="00EB1A4D">
        <w:trPr>
          <w:trHeight w:val="577"/>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1446920" w14:textId="77777777" w:rsidR="000D00EE" w:rsidRPr="004575A5" w:rsidRDefault="000D00EE">
            <w:pPr>
              <w:spacing w:line="254" w:lineRule="auto"/>
              <w:rPr>
                <w:sz w:val="18"/>
                <w:szCs w:val="18"/>
              </w:rPr>
            </w:pPr>
            <w:r w:rsidRPr="004575A5">
              <w:rPr>
                <w:rFonts w:eastAsia="Arial"/>
                <w:bCs/>
                <w:sz w:val="18"/>
                <w:szCs w:val="18"/>
              </w:rPr>
              <w:t>Proširenje digitalne zbirke</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1881E5BE" w14:textId="77777777" w:rsidR="000D00EE" w:rsidRPr="004575A5" w:rsidRDefault="000D00EE">
            <w:pPr>
              <w:spacing w:line="254" w:lineRule="auto"/>
              <w:rPr>
                <w:sz w:val="18"/>
                <w:szCs w:val="18"/>
              </w:rPr>
            </w:pPr>
            <w:r w:rsidRPr="004575A5">
              <w:rPr>
                <w:sz w:val="18"/>
                <w:szCs w:val="18"/>
              </w:rPr>
              <w:t>Zaštita kulturne baštine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A5759D4" w14:textId="77777777" w:rsidR="000D00EE" w:rsidRPr="004575A5" w:rsidRDefault="000D00EE">
            <w:pPr>
              <w:spacing w:line="254" w:lineRule="auto"/>
              <w:jc w:val="center"/>
              <w:rPr>
                <w:sz w:val="18"/>
                <w:szCs w:val="18"/>
              </w:rPr>
            </w:pPr>
            <w:r w:rsidRPr="004575A5">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141DEF83" w14:textId="77777777" w:rsidR="000D00EE" w:rsidRPr="004575A5" w:rsidRDefault="000D00EE">
            <w:pPr>
              <w:spacing w:line="254" w:lineRule="auto"/>
              <w:jc w:val="center"/>
              <w:rPr>
                <w:sz w:val="18"/>
                <w:szCs w:val="18"/>
              </w:rPr>
            </w:pPr>
            <w:r w:rsidRPr="004575A5">
              <w:rPr>
                <w:sz w:val="18"/>
                <w:szCs w:val="18"/>
              </w:rPr>
              <w:t>3</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5B7A31BB" w14:textId="77777777" w:rsidR="000D00EE" w:rsidRPr="004575A5" w:rsidRDefault="000D00EE">
            <w:pPr>
              <w:spacing w:line="254" w:lineRule="auto"/>
              <w:jc w:val="center"/>
              <w:rPr>
                <w:sz w:val="18"/>
                <w:szCs w:val="18"/>
              </w:rPr>
            </w:pPr>
            <w:r w:rsidRPr="004575A5">
              <w:rPr>
                <w:sz w:val="18"/>
                <w:szCs w:val="18"/>
              </w:rPr>
              <w:t>3</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79D2B529" w14:textId="700116C0" w:rsidR="000D00EE" w:rsidRPr="004575A5" w:rsidRDefault="00BB0E44">
            <w:pPr>
              <w:spacing w:line="254" w:lineRule="auto"/>
              <w:jc w:val="center"/>
              <w:rPr>
                <w:sz w:val="18"/>
                <w:szCs w:val="18"/>
              </w:rPr>
            </w:pPr>
            <w:r w:rsidRPr="004575A5">
              <w:rPr>
                <w:sz w:val="18"/>
                <w:szCs w:val="18"/>
              </w:rPr>
              <w:t>-</w:t>
            </w:r>
            <w:r w:rsidR="00E0537F" w:rsidRPr="004575A5">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37CEB1E" w14:textId="74D2A754" w:rsidR="000D00EE" w:rsidRPr="004575A5" w:rsidRDefault="00BB0E44">
            <w:pPr>
              <w:spacing w:line="254" w:lineRule="auto"/>
              <w:jc w:val="center"/>
              <w:rPr>
                <w:sz w:val="18"/>
                <w:szCs w:val="18"/>
              </w:rPr>
            </w:pPr>
            <w:r w:rsidRPr="004575A5">
              <w:rPr>
                <w:sz w:val="18"/>
                <w:szCs w:val="18"/>
              </w:rPr>
              <w:t>2</w:t>
            </w:r>
          </w:p>
        </w:tc>
      </w:tr>
    </w:tbl>
    <w:p w14:paraId="6EE021EA" w14:textId="77777777" w:rsidR="000D00EE" w:rsidRPr="004575A5" w:rsidRDefault="000D00EE" w:rsidP="000D00EE">
      <w:pPr>
        <w:jc w:val="both"/>
        <w:rPr>
          <w:sz w:val="22"/>
          <w:szCs w:val="22"/>
          <w:lang w:eastAsia="zh-CN"/>
        </w:rPr>
      </w:pPr>
    </w:p>
    <w:p w14:paraId="3616C5B1" w14:textId="77777777" w:rsidR="006C7AE4" w:rsidRPr="004575A5" w:rsidRDefault="000D00EE" w:rsidP="00F33EA1">
      <w:pPr>
        <w:rPr>
          <w:sz w:val="22"/>
          <w:szCs w:val="22"/>
        </w:rPr>
      </w:pPr>
      <w:r w:rsidRPr="004575A5">
        <w:rPr>
          <w:b/>
          <w:bCs/>
          <w:sz w:val="22"/>
          <w:szCs w:val="22"/>
        </w:rPr>
        <w:t>Zaštita pokretne baštine</w:t>
      </w:r>
      <w:r w:rsidRPr="004575A5">
        <w:rPr>
          <w:sz w:val="22"/>
          <w:szCs w:val="22"/>
        </w:rPr>
        <w:t xml:space="preserve"> </w:t>
      </w:r>
      <w:r w:rsidR="006C7AE4" w:rsidRPr="004575A5">
        <w:rPr>
          <w:sz w:val="22"/>
          <w:szCs w:val="22"/>
        </w:rPr>
        <w:t>–</w:t>
      </w:r>
      <w:r w:rsidRPr="004575A5">
        <w:rPr>
          <w:sz w:val="22"/>
          <w:szCs w:val="22"/>
        </w:rPr>
        <w:t xml:space="preserve"> </w:t>
      </w:r>
      <w:r w:rsidR="006C7AE4" w:rsidRPr="004575A5">
        <w:rPr>
          <w:sz w:val="22"/>
          <w:szCs w:val="22"/>
        </w:rPr>
        <w:t>prijava projekta nije odobrena te se projekt u potpunosti miče iz plana.</w:t>
      </w:r>
    </w:p>
    <w:p w14:paraId="3CEBA976" w14:textId="416FE24C" w:rsidR="000D00EE" w:rsidRPr="004575A5" w:rsidRDefault="000D00EE" w:rsidP="000D00EE">
      <w:pPr>
        <w:rPr>
          <w:sz w:val="22"/>
          <w:szCs w:val="22"/>
          <w:lang w:val="en-US"/>
        </w:rPr>
      </w:pPr>
    </w:p>
    <w:tbl>
      <w:tblPr>
        <w:tblpPr w:leftFromText="180" w:rightFromText="180" w:bottomFromText="160" w:vertAnchor="text" w:horzAnchor="margin" w:tblpY="148"/>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403"/>
        <w:gridCol w:w="1276"/>
      </w:tblGrid>
      <w:tr w:rsidR="004575A5" w:rsidRPr="004575A5" w14:paraId="67FE4E68" w14:textId="77777777" w:rsidTr="002316EC">
        <w:trPr>
          <w:trHeight w:val="575"/>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37D0F174" w14:textId="77777777" w:rsidR="000D00EE" w:rsidRPr="004575A5" w:rsidRDefault="000D00EE">
            <w:pPr>
              <w:spacing w:line="254" w:lineRule="auto"/>
              <w:jc w:val="center"/>
              <w:rPr>
                <w:sz w:val="18"/>
                <w:szCs w:val="18"/>
              </w:rPr>
            </w:pPr>
            <w:r w:rsidRPr="004575A5">
              <w:rPr>
                <w:sz w:val="18"/>
                <w:szCs w:val="18"/>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65CBC3F5" w14:textId="77777777" w:rsidR="000D00EE" w:rsidRPr="004575A5" w:rsidRDefault="000D00EE">
            <w:pPr>
              <w:spacing w:line="254" w:lineRule="auto"/>
              <w:jc w:val="center"/>
              <w:rPr>
                <w:sz w:val="18"/>
                <w:szCs w:val="18"/>
              </w:rPr>
            </w:pPr>
            <w:r w:rsidRPr="004575A5">
              <w:rPr>
                <w:sz w:val="18"/>
                <w:szCs w:val="18"/>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55297F85" w14:textId="77777777" w:rsidR="000D00EE" w:rsidRPr="004575A5" w:rsidRDefault="000D00EE">
            <w:pPr>
              <w:spacing w:line="254" w:lineRule="auto"/>
              <w:jc w:val="center"/>
              <w:rPr>
                <w:sz w:val="18"/>
                <w:szCs w:val="18"/>
              </w:rPr>
            </w:pPr>
            <w:r w:rsidRPr="004575A5">
              <w:rPr>
                <w:sz w:val="18"/>
                <w:szCs w:val="18"/>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340DF246" w14:textId="77777777" w:rsidR="000D00EE" w:rsidRPr="004575A5" w:rsidRDefault="000D00EE">
            <w:pPr>
              <w:spacing w:line="254" w:lineRule="auto"/>
              <w:jc w:val="center"/>
              <w:rPr>
                <w:sz w:val="18"/>
                <w:szCs w:val="18"/>
              </w:rPr>
            </w:pPr>
            <w:r w:rsidRPr="004575A5">
              <w:rPr>
                <w:sz w:val="18"/>
                <w:szCs w:val="18"/>
              </w:rPr>
              <w:t>Polazna vrijednost</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161442EC" w14:textId="77777777" w:rsidR="000D00EE" w:rsidRPr="004575A5" w:rsidRDefault="000D00EE">
            <w:pPr>
              <w:spacing w:line="254" w:lineRule="auto"/>
              <w:jc w:val="center"/>
              <w:rPr>
                <w:sz w:val="18"/>
                <w:szCs w:val="18"/>
              </w:rPr>
            </w:pPr>
            <w:r w:rsidRPr="004575A5">
              <w:rPr>
                <w:sz w:val="18"/>
                <w:szCs w:val="18"/>
              </w:rPr>
              <w:t>PRORAČUN 2023.</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225802E5" w14:textId="7DB9ACE2" w:rsidR="000D00EE" w:rsidRPr="004575A5" w:rsidRDefault="00EB1A4D">
            <w:pPr>
              <w:spacing w:line="254" w:lineRule="auto"/>
              <w:jc w:val="center"/>
              <w:rPr>
                <w:sz w:val="18"/>
                <w:szCs w:val="18"/>
              </w:rPr>
            </w:pPr>
            <w:r w:rsidRPr="004575A5">
              <w:rPr>
                <w:sz w:val="20"/>
                <w:szCs w:val="20"/>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573D6A5" w14:textId="47BF3880" w:rsidR="000D00EE" w:rsidRPr="004575A5" w:rsidRDefault="00EB1A4D">
            <w:pPr>
              <w:spacing w:line="254" w:lineRule="auto"/>
              <w:ind w:right="-35"/>
              <w:jc w:val="center"/>
              <w:rPr>
                <w:sz w:val="18"/>
                <w:szCs w:val="18"/>
              </w:rPr>
            </w:pPr>
            <w:r w:rsidRPr="004575A5">
              <w:rPr>
                <w:sz w:val="20"/>
                <w:szCs w:val="20"/>
              </w:rPr>
              <w:t>I. REBALANS</w:t>
            </w:r>
          </w:p>
        </w:tc>
      </w:tr>
      <w:tr w:rsidR="004575A5" w:rsidRPr="004575A5" w14:paraId="48308E4E" w14:textId="77777777" w:rsidTr="002316EC">
        <w:trPr>
          <w:trHeight w:val="791"/>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2212DD26" w14:textId="77777777" w:rsidR="000D00EE" w:rsidRPr="004575A5" w:rsidRDefault="000D00EE">
            <w:pPr>
              <w:spacing w:line="254" w:lineRule="auto"/>
              <w:rPr>
                <w:rFonts w:eastAsia="Arial"/>
                <w:bCs/>
                <w:sz w:val="18"/>
                <w:szCs w:val="18"/>
              </w:rPr>
            </w:pPr>
            <w:r w:rsidRPr="004575A5">
              <w:rPr>
                <w:rFonts w:eastAsia="Arial"/>
                <w:bCs/>
                <w:sz w:val="18"/>
                <w:szCs w:val="18"/>
              </w:rPr>
              <w:t xml:space="preserve">Zaštita muzejske građe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48BACDD3" w14:textId="77777777" w:rsidR="000D00EE" w:rsidRPr="004575A5" w:rsidRDefault="000D00EE">
            <w:pPr>
              <w:spacing w:line="254" w:lineRule="auto"/>
              <w:rPr>
                <w:sz w:val="18"/>
                <w:szCs w:val="18"/>
              </w:rPr>
            </w:pPr>
            <w:r w:rsidRPr="004575A5">
              <w:rPr>
                <w:sz w:val="18"/>
                <w:szCs w:val="18"/>
              </w:rPr>
              <w:t>Preventivna zaštita muzejske građe, kupnja arhivskog materijala i promocija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4176FB62" w14:textId="77777777" w:rsidR="000D00EE" w:rsidRPr="004575A5" w:rsidRDefault="000D00EE">
            <w:pPr>
              <w:snapToGrid w:val="0"/>
              <w:spacing w:line="254" w:lineRule="auto"/>
              <w:jc w:val="center"/>
              <w:rPr>
                <w:sz w:val="18"/>
                <w:szCs w:val="18"/>
              </w:rPr>
            </w:pPr>
            <w:r w:rsidRPr="004575A5">
              <w:rPr>
                <w:sz w:val="18"/>
                <w:szCs w:val="18"/>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0C96AF61" w14:textId="77777777" w:rsidR="000D00EE" w:rsidRPr="004575A5" w:rsidRDefault="000D00EE">
            <w:pPr>
              <w:spacing w:line="254" w:lineRule="auto"/>
              <w:jc w:val="center"/>
              <w:rPr>
                <w:sz w:val="18"/>
                <w:szCs w:val="18"/>
              </w:rPr>
            </w:pPr>
            <w:r w:rsidRPr="004575A5">
              <w:rPr>
                <w:sz w:val="18"/>
                <w:szCs w:val="18"/>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0BD2C860" w14:textId="77777777" w:rsidR="000D00EE" w:rsidRPr="004575A5" w:rsidRDefault="000D00EE">
            <w:pPr>
              <w:spacing w:line="254" w:lineRule="auto"/>
              <w:jc w:val="center"/>
              <w:rPr>
                <w:sz w:val="18"/>
                <w:szCs w:val="18"/>
              </w:rPr>
            </w:pPr>
            <w:r w:rsidRPr="004575A5">
              <w:rPr>
                <w:sz w:val="18"/>
                <w:szCs w:val="18"/>
              </w:rPr>
              <w:t>10</w:t>
            </w:r>
          </w:p>
        </w:tc>
        <w:tc>
          <w:tcPr>
            <w:tcW w:w="1403" w:type="dxa"/>
            <w:tcBorders>
              <w:top w:val="single" w:sz="4" w:space="0" w:color="00000A"/>
              <w:left w:val="single" w:sz="4" w:space="0" w:color="00000A"/>
              <w:bottom w:val="single" w:sz="4" w:space="0" w:color="00000A"/>
              <w:right w:val="single" w:sz="4" w:space="0" w:color="00000A"/>
            </w:tcBorders>
            <w:vAlign w:val="center"/>
            <w:hideMark/>
          </w:tcPr>
          <w:p w14:paraId="305DBDD4" w14:textId="2DDCB60C" w:rsidR="000D00EE" w:rsidRPr="004575A5" w:rsidRDefault="00E0537F">
            <w:pPr>
              <w:spacing w:line="254" w:lineRule="auto"/>
              <w:jc w:val="center"/>
              <w:rPr>
                <w:sz w:val="18"/>
                <w:szCs w:val="18"/>
              </w:rPr>
            </w:pPr>
            <w:r w:rsidRPr="004575A5">
              <w:rPr>
                <w:sz w:val="18"/>
                <w:szCs w:val="18"/>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7483546" w14:textId="0740A64E" w:rsidR="000D00EE" w:rsidRPr="004575A5" w:rsidRDefault="00E0537F">
            <w:pPr>
              <w:spacing w:line="254" w:lineRule="auto"/>
              <w:jc w:val="center"/>
              <w:rPr>
                <w:sz w:val="18"/>
                <w:szCs w:val="18"/>
              </w:rPr>
            </w:pPr>
            <w:r w:rsidRPr="004575A5">
              <w:rPr>
                <w:sz w:val="18"/>
                <w:szCs w:val="18"/>
              </w:rPr>
              <w:t>0</w:t>
            </w:r>
          </w:p>
        </w:tc>
      </w:tr>
    </w:tbl>
    <w:p w14:paraId="13374211" w14:textId="77777777" w:rsidR="000D00EE" w:rsidRPr="004575A5" w:rsidRDefault="000D00EE" w:rsidP="000D00EE">
      <w:pPr>
        <w:jc w:val="both"/>
        <w:rPr>
          <w:b/>
          <w:bCs/>
          <w:lang w:eastAsia="zh-CN"/>
        </w:rPr>
      </w:pPr>
      <w:bookmarkStart w:id="7" w:name="_Hlk130366936"/>
      <w:bookmarkEnd w:id="6"/>
      <w:r w:rsidRPr="004575A5">
        <w:rPr>
          <w:b/>
          <w:bCs/>
        </w:rPr>
        <w:t>Proračunski korisnik 32703 – Gradska knjižnica Požega</w:t>
      </w:r>
    </w:p>
    <w:p w14:paraId="49EE41BF" w14:textId="77777777" w:rsidR="000D00EE" w:rsidRPr="004575A5" w:rsidRDefault="000D00EE" w:rsidP="000D00EE">
      <w:pPr>
        <w:rPr>
          <w:lang w:val="en-US"/>
        </w:rPr>
      </w:pPr>
    </w:p>
    <w:p w14:paraId="545D0DBD" w14:textId="1933DD35" w:rsidR="000D00EE" w:rsidRPr="004575A5" w:rsidRDefault="000D00EE" w:rsidP="000D00EE">
      <w:pPr>
        <w:ind w:firstLine="720"/>
        <w:jc w:val="both"/>
        <w:rPr>
          <w:sz w:val="22"/>
          <w:szCs w:val="22"/>
        </w:rPr>
      </w:pPr>
      <w:r w:rsidRPr="004575A5">
        <w:rPr>
          <w:sz w:val="22"/>
          <w:szCs w:val="22"/>
        </w:rPr>
        <w:t xml:space="preserve">Gradska knjižnica Požega osnovana je 13. lipnja 1994. godine kao Narodna knjižnica Požega. Svoju djelatnost obavlja prema Zakonu o knjižnicama i knjižničnoj </w:t>
      </w:r>
      <w:r w:rsidR="00295E37" w:rsidRPr="004575A5">
        <w:rPr>
          <w:sz w:val="22"/>
          <w:szCs w:val="22"/>
        </w:rPr>
        <w:t>djelatnici</w:t>
      </w:r>
      <w:r w:rsidRPr="004575A5">
        <w:rPr>
          <w:sz w:val="22"/>
          <w:szCs w:val="22"/>
        </w:rPr>
        <w:t xml:space="preserve"> (NN, broj: 17/2019) i Standardima za narodne knjižnice u Republici Hrvatskog (NN, broj: 103/2021) te drugim propisima koji reguliraju knjižničnu djelatnost. </w:t>
      </w:r>
    </w:p>
    <w:p w14:paraId="10E4F769" w14:textId="77777777" w:rsidR="000D00EE" w:rsidRPr="004575A5" w:rsidRDefault="000D00EE" w:rsidP="000D00EE">
      <w:pPr>
        <w:ind w:firstLine="720"/>
        <w:jc w:val="both"/>
        <w:rPr>
          <w:sz w:val="22"/>
          <w:szCs w:val="22"/>
        </w:rPr>
      </w:pPr>
      <w:r w:rsidRPr="004575A5">
        <w:rPr>
          <w:sz w:val="22"/>
          <w:szCs w:val="22"/>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3AF43243" w14:textId="77777777" w:rsidR="000D00EE" w:rsidRPr="004575A5" w:rsidRDefault="000D00EE" w:rsidP="000D00EE">
      <w:pPr>
        <w:ind w:firstLine="720"/>
        <w:jc w:val="both"/>
        <w:rPr>
          <w:sz w:val="22"/>
          <w:szCs w:val="22"/>
        </w:rPr>
      </w:pPr>
      <w:r w:rsidRPr="004575A5">
        <w:rPr>
          <w:sz w:val="22"/>
          <w:szCs w:val="22"/>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45391A3E" w14:textId="77777777" w:rsidR="000D00EE" w:rsidRPr="004575A5" w:rsidRDefault="000D00EE" w:rsidP="000D00EE">
      <w:pPr>
        <w:ind w:firstLine="720"/>
        <w:jc w:val="both"/>
        <w:rPr>
          <w:sz w:val="22"/>
          <w:szCs w:val="22"/>
        </w:rPr>
      </w:pPr>
      <w:r w:rsidRPr="004575A5">
        <w:rPr>
          <w:sz w:val="22"/>
          <w:szCs w:val="22"/>
        </w:rPr>
        <w:t xml:space="preserve">Radi izvršavanja djelatnosti Knjižnice i programa njezina rada, unutarnjim ustrojstvom uspostavljane su organizacijske (programske) cjeline i službe: </w:t>
      </w:r>
    </w:p>
    <w:p w14:paraId="3AB09790" w14:textId="77777777" w:rsidR="000D00EE" w:rsidRPr="004575A5" w:rsidRDefault="000D00EE" w:rsidP="000D00EE">
      <w:pPr>
        <w:jc w:val="both"/>
        <w:rPr>
          <w:sz w:val="22"/>
          <w:szCs w:val="22"/>
        </w:rPr>
      </w:pPr>
      <w:r w:rsidRPr="004575A5">
        <w:rPr>
          <w:sz w:val="22"/>
          <w:szCs w:val="22"/>
        </w:rPr>
        <w:t>- tri su odjela: Odjel književnosti, Odjel za djecu i mlade, Znanstveni i studijski odjel,</w:t>
      </w:r>
    </w:p>
    <w:p w14:paraId="23B33D64" w14:textId="77777777" w:rsidR="000D00EE" w:rsidRPr="004575A5" w:rsidRDefault="000D00EE" w:rsidP="000D00EE">
      <w:pPr>
        <w:jc w:val="both"/>
        <w:rPr>
          <w:sz w:val="22"/>
          <w:szCs w:val="22"/>
        </w:rPr>
      </w:pPr>
      <w:r w:rsidRPr="004575A5">
        <w:rPr>
          <w:sz w:val="22"/>
          <w:szCs w:val="22"/>
        </w:rPr>
        <w:lastRenderedPageBreak/>
        <w:t xml:space="preserve">- šest službi: Tajništvo i pravna služba, Županijska matična razvojna služba, Služba nabave, obrade i zaštite knjižnične građe, Služba za razvoj i koordinaciju programa, Informativno posudbena služba za korisnike i distribuciju fonda, Tehnička služba. </w:t>
      </w:r>
    </w:p>
    <w:p w14:paraId="2E46E325" w14:textId="77777777" w:rsidR="000D00EE" w:rsidRPr="004575A5" w:rsidRDefault="000D00EE" w:rsidP="000D00EE">
      <w:pPr>
        <w:jc w:val="both"/>
        <w:rPr>
          <w:sz w:val="22"/>
          <w:szCs w:val="22"/>
        </w:rPr>
      </w:pPr>
      <w:r w:rsidRPr="004575A5">
        <w:rPr>
          <w:sz w:val="22"/>
          <w:szCs w:val="22"/>
        </w:rPr>
        <w:t>- tri su knjižnična stacionara: stacionar u Općina Velika, stacionar u Općini Kaptol i stacionar u Općini Jakšić.</w:t>
      </w:r>
    </w:p>
    <w:p w14:paraId="37DDA3AE" w14:textId="77777777" w:rsidR="000D00EE" w:rsidRPr="004575A5" w:rsidRDefault="000D00EE" w:rsidP="000D00EE">
      <w:pPr>
        <w:jc w:val="both"/>
        <w:rPr>
          <w:sz w:val="22"/>
          <w:szCs w:val="22"/>
        </w:rPr>
      </w:pPr>
    </w:p>
    <w:tbl>
      <w:tblPr>
        <w:tblStyle w:val="Reetkatablice1"/>
        <w:tblW w:w="9214" w:type="dxa"/>
        <w:jc w:val="right"/>
        <w:tblLook w:val="04A0" w:firstRow="1" w:lastRow="0" w:firstColumn="1" w:lastColumn="0" w:noHBand="0" w:noVBand="1"/>
      </w:tblPr>
      <w:tblGrid>
        <w:gridCol w:w="4693"/>
        <w:gridCol w:w="1418"/>
        <w:gridCol w:w="1559"/>
        <w:gridCol w:w="1544"/>
      </w:tblGrid>
      <w:tr w:rsidR="004575A5" w:rsidRPr="004575A5" w14:paraId="0B9F10FD" w14:textId="77777777" w:rsidTr="00295E37">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4CDD29AB" w14:textId="77777777" w:rsidR="00695A40" w:rsidRPr="004575A5" w:rsidRDefault="00695A40" w:rsidP="00695A40">
            <w:pPr>
              <w:rPr>
                <w:rFonts w:ascii="Times New Roman" w:hAnsi="Times New Roman"/>
                <w:b/>
                <w:bCs/>
                <w:sz w:val="20"/>
                <w:szCs w:val="20"/>
                <w:lang w:eastAsia="hr-HR"/>
              </w:rPr>
            </w:pPr>
            <w:r w:rsidRPr="004575A5">
              <w:rPr>
                <w:rFonts w:ascii="Times New Roman" w:hAnsi="Times New Roman"/>
                <w:b/>
                <w:bCs/>
                <w:sz w:val="20"/>
                <w:szCs w:val="20"/>
                <w:lang w:eastAsia="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946EB2" w14:textId="19F05A53" w:rsidR="00695A40" w:rsidRPr="004575A5" w:rsidRDefault="00695A40" w:rsidP="00295E37">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6779E1" w14:textId="26000362" w:rsidR="00695A40" w:rsidRPr="004575A5" w:rsidRDefault="00695A40" w:rsidP="00295E37">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64BB970F" w14:textId="1F01687C" w:rsidR="00695A40" w:rsidRPr="004575A5" w:rsidRDefault="00695A40" w:rsidP="00295E37">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00349A39" w14:textId="77777777" w:rsidTr="000D00E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05B7B05" w14:textId="77777777" w:rsidR="000D00EE" w:rsidRPr="004575A5" w:rsidRDefault="000D00EE">
            <w:pPr>
              <w:rPr>
                <w:rFonts w:ascii="Times New Roman" w:hAnsi="Times New Roman"/>
                <w:sz w:val="20"/>
                <w:szCs w:val="20"/>
                <w:lang w:eastAsia="hr-HR"/>
              </w:rPr>
            </w:pPr>
            <w:r w:rsidRPr="004575A5">
              <w:rPr>
                <w:rFonts w:ascii="Times New Roman" w:hAnsi="Times New Roman"/>
                <w:sz w:val="20"/>
                <w:szCs w:val="20"/>
                <w:lang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8B691B" w14:textId="77777777" w:rsidR="000D00EE" w:rsidRPr="004575A5" w:rsidRDefault="000D00EE">
            <w:pPr>
              <w:jc w:val="right"/>
              <w:rPr>
                <w:rFonts w:ascii="Times New Roman" w:hAnsi="Times New Roman"/>
                <w:sz w:val="20"/>
                <w:szCs w:val="20"/>
                <w:lang w:eastAsia="hr-HR"/>
              </w:rPr>
            </w:pPr>
            <w:r w:rsidRPr="004575A5">
              <w:rPr>
                <w:rFonts w:ascii="Times New Roman" w:hAnsi="Times New Roman"/>
                <w:sz w:val="20"/>
                <w:szCs w:val="20"/>
                <w:lang w:eastAsia="hr-HR"/>
              </w:rPr>
              <w:t>488.073,00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4BCEB4" w14:textId="2F8F2F45" w:rsidR="000D00EE"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-10.669</w:t>
            </w:r>
            <w:r w:rsidR="000D00EE" w:rsidRPr="004575A5">
              <w:rPr>
                <w:rFonts w:ascii="Times New Roman" w:hAnsi="Times New Roman"/>
                <w:sz w:val="20"/>
                <w:szCs w:val="20"/>
                <w:lang w:eastAsia="hr-HR"/>
              </w:rPr>
              <w:t>,00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A45BB71" w14:textId="046F255B" w:rsidR="000D00EE"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47</w:t>
            </w:r>
            <w:r w:rsidR="0057571B" w:rsidRPr="004575A5">
              <w:rPr>
                <w:rFonts w:ascii="Times New Roman" w:hAnsi="Times New Roman"/>
                <w:sz w:val="20"/>
                <w:szCs w:val="20"/>
                <w:lang w:eastAsia="hr-HR"/>
              </w:rPr>
              <w:t>7.404</w:t>
            </w:r>
            <w:r w:rsidR="000D00EE" w:rsidRPr="004575A5">
              <w:rPr>
                <w:rFonts w:ascii="Times New Roman" w:hAnsi="Times New Roman"/>
                <w:sz w:val="20"/>
                <w:szCs w:val="20"/>
                <w:lang w:eastAsia="hr-HR"/>
              </w:rPr>
              <w:t>,00</w:t>
            </w:r>
          </w:p>
        </w:tc>
      </w:tr>
      <w:tr w:rsidR="006C7AE4" w:rsidRPr="004575A5" w14:paraId="4B16D8E7" w14:textId="77777777" w:rsidTr="000D00EE">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7D0D2AB6" w14:textId="77777777" w:rsidR="000D00EE" w:rsidRPr="004575A5" w:rsidRDefault="000D00EE">
            <w:pPr>
              <w:rPr>
                <w:rFonts w:ascii="Times New Roman" w:hAnsi="Times New Roman"/>
                <w:sz w:val="20"/>
                <w:szCs w:val="20"/>
                <w:lang w:eastAsia="hr-HR"/>
              </w:rPr>
            </w:pPr>
            <w:r w:rsidRPr="004575A5">
              <w:rPr>
                <w:rFonts w:ascii="Times New Roman" w:hAnsi="Times New Roman"/>
                <w:sz w:val="20"/>
                <w:szCs w:val="20"/>
                <w:lang w:eastAsia="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D2C762F" w14:textId="61F98B56" w:rsidR="000D00EE" w:rsidRPr="004575A5" w:rsidRDefault="000D00EE">
            <w:pPr>
              <w:jc w:val="right"/>
              <w:rPr>
                <w:rFonts w:ascii="Times New Roman" w:hAnsi="Times New Roman"/>
                <w:sz w:val="20"/>
                <w:szCs w:val="20"/>
                <w:lang w:eastAsia="hr-HR"/>
              </w:rPr>
            </w:pPr>
            <w:r w:rsidRPr="004575A5">
              <w:rPr>
                <w:rFonts w:ascii="Times New Roman" w:hAnsi="Times New Roman"/>
                <w:sz w:val="20"/>
                <w:szCs w:val="20"/>
                <w:lang w:eastAsia="hr-HR"/>
              </w:rPr>
              <w:t>122.0</w:t>
            </w:r>
            <w:r w:rsidR="00BA1502" w:rsidRPr="004575A5">
              <w:rPr>
                <w:rFonts w:ascii="Times New Roman" w:hAnsi="Times New Roman"/>
                <w:sz w:val="20"/>
                <w:szCs w:val="20"/>
                <w:lang w:eastAsia="hr-HR"/>
              </w:rPr>
              <w:t>1</w:t>
            </w:r>
            <w:r w:rsidRPr="004575A5">
              <w:rPr>
                <w:rFonts w:ascii="Times New Roman" w:hAnsi="Times New Roman"/>
                <w:sz w:val="20"/>
                <w:szCs w:val="20"/>
                <w:lang w:eastAsia="hr-HR"/>
              </w:rPr>
              <w:t>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BEF138" w14:textId="6FA928EC" w:rsidR="000D00EE" w:rsidRPr="004575A5" w:rsidRDefault="0057571B">
            <w:pPr>
              <w:jc w:val="right"/>
              <w:rPr>
                <w:rFonts w:ascii="Times New Roman" w:hAnsi="Times New Roman"/>
                <w:sz w:val="20"/>
                <w:szCs w:val="20"/>
                <w:lang w:eastAsia="hr-HR"/>
              </w:rPr>
            </w:pPr>
            <w:r w:rsidRPr="004575A5">
              <w:rPr>
                <w:rFonts w:ascii="Times New Roman" w:hAnsi="Times New Roman"/>
                <w:sz w:val="20"/>
                <w:szCs w:val="20"/>
                <w:lang w:eastAsia="hr-HR"/>
              </w:rPr>
              <w:t>-5.852</w:t>
            </w:r>
            <w:r w:rsidR="000D00EE" w:rsidRPr="004575A5">
              <w:rPr>
                <w:rFonts w:ascii="Times New Roman" w:hAnsi="Times New Roman"/>
                <w:sz w:val="20"/>
                <w:szCs w:val="20"/>
                <w:lang w:eastAsia="hr-HR"/>
              </w:rPr>
              <w:t>,00</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138CCD6" w14:textId="5432547D" w:rsidR="000D00EE" w:rsidRPr="004575A5" w:rsidRDefault="0057571B">
            <w:pPr>
              <w:jc w:val="right"/>
              <w:rPr>
                <w:rFonts w:ascii="Times New Roman" w:hAnsi="Times New Roman"/>
                <w:sz w:val="20"/>
                <w:szCs w:val="20"/>
                <w:lang w:eastAsia="hr-HR"/>
              </w:rPr>
            </w:pPr>
            <w:r w:rsidRPr="004575A5">
              <w:rPr>
                <w:rFonts w:ascii="Times New Roman" w:hAnsi="Times New Roman"/>
                <w:sz w:val="20"/>
                <w:szCs w:val="20"/>
                <w:lang w:eastAsia="hr-HR"/>
              </w:rPr>
              <w:t>116.167</w:t>
            </w:r>
            <w:r w:rsidR="000D00EE" w:rsidRPr="004575A5">
              <w:rPr>
                <w:rFonts w:ascii="Times New Roman" w:hAnsi="Times New Roman"/>
                <w:sz w:val="20"/>
                <w:szCs w:val="20"/>
                <w:lang w:eastAsia="hr-HR"/>
              </w:rPr>
              <w:t>,00</w:t>
            </w:r>
          </w:p>
        </w:tc>
      </w:tr>
    </w:tbl>
    <w:p w14:paraId="468BE15F" w14:textId="77777777" w:rsidR="000D00EE" w:rsidRPr="004575A5" w:rsidRDefault="000D00EE" w:rsidP="000D00EE">
      <w:pPr>
        <w:jc w:val="both"/>
        <w:rPr>
          <w:sz w:val="22"/>
          <w:szCs w:val="22"/>
          <w:lang w:eastAsia="zh-CN"/>
        </w:rPr>
      </w:pPr>
    </w:p>
    <w:p w14:paraId="7F51CFFA" w14:textId="77777777" w:rsidR="000D00EE" w:rsidRPr="004575A5" w:rsidRDefault="000D00EE" w:rsidP="000D00EE">
      <w:pPr>
        <w:jc w:val="both"/>
        <w:rPr>
          <w:sz w:val="22"/>
          <w:szCs w:val="22"/>
          <w:lang w:val="en-US"/>
        </w:rPr>
      </w:pPr>
      <w:r w:rsidRPr="004575A5">
        <w:rPr>
          <w:b/>
          <w:bCs/>
          <w:sz w:val="22"/>
          <w:szCs w:val="22"/>
        </w:rPr>
        <w:t xml:space="preserve">NAZIV PROGRAMA: REDOVNA DJELATNOST USTANOVA U KULTURI </w:t>
      </w:r>
    </w:p>
    <w:p w14:paraId="00A49B31" w14:textId="77777777" w:rsidR="000D00EE" w:rsidRPr="004575A5" w:rsidRDefault="000D00EE" w:rsidP="000D00EE">
      <w:pPr>
        <w:jc w:val="both"/>
        <w:rPr>
          <w:sz w:val="22"/>
          <w:szCs w:val="22"/>
        </w:rPr>
      </w:pPr>
    </w:p>
    <w:p w14:paraId="6164B77F" w14:textId="1DC7627D" w:rsidR="000D00EE" w:rsidRPr="004575A5" w:rsidRDefault="000D00EE" w:rsidP="00D167BF">
      <w:pPr>
        <w:ind w:firstLine="284"/>
        <w:jc w:val="both"/>
        <w:rPr>
          <w:sz w:val="22"/>
          <w:szCs w:val="22"/>
        </w:rPr>
      </w:pPr>
      <w:r w:rsidRPr="004575A5">
        <w:rPr>
          <w:sz w:val="22"/>
          <w:szCs w:val="22"/>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3220162E" w14:textId="77777777" w:rsidR="000D00EE" w:rsidRPr="004575A5" w:rsidRDefault="000D00EE" w:rsidP="000D00EE">
      <w:pPr>
        <w:jc w:val="both"/>
        <w:rPr>
          <w:sz w:val="22"/>
          <w:szCs w:val="22"/>
        </w:rPr>
      </w:pPr>
    </w:p>
    <w:tbl>
      <w:tblPr>
        <w:tblStyle w:val="Reetkatablice"/>
        <w:tblW w:w="9209" w:type="dxa"/>
        <w:jc w:val="right"/>
        <w:tblLook w:val="04A0" w:firstRow="1" w:lastRow="0" w:firstColumn="1" w:lastColumn="0" w:noHBand="0" w:noVBand="1"/>
      </w:tblPr>
      <w:tblGrid>
        <w:gridCol w:w="4536"/>
        <w:gridCol w:w="1559"/>
        <w:gridCol w:w="1418"/>
        <w:gridCol w:w="1696"/>
      </w:tblGrid>
      <w:tr w:rsidR="004575A5" w:rsidRPr="004575A5" w14:paraId="04CBC37A" w14:textId="77777777" w:rsidTr="00295E37">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3FFB2BD" w14:textId="77777777" w:rsidR="0057571B" w:rsidRPr="004575A5" w:rsidRDefault="0057571B" w:rsidP="0057571B">
            <w:pPr>
              <w:rPr>
                <w:b/>
                <w:bCs/>
                <w:sz w:val="20"/>
                <w:szCs w:val="20"/>
              </w:rPr>
            </w:pPr>
            <w:r w:rsidRPr="004575A5">
              <w:rPr>
                <w:b/>
                <w:bCs/>
                <w:sz w:val="20"/>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78AFD6" w14:textId="594FDD37" w:rsidR="0057571B" w:rsidRPr="004575A5" w:rsidRDefault="0057571B" w:rsidP="00295E37">
            <w:pPr>
              <w:jc w:val="center"/>
              <w:rPr>
                <w:b/>
                <w:bCs/>
                <w:sz w:val="20"/>
              </w:rPr>
            </w:pPr>
            <w:r w:rsidRPr="004575A5">
              <w:rPr>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FE80E7" w14:textId="0DCF3670" w:rsidR="0057571B" w:rsidRPr="004575A5" w:rsidRDefault="0057571B" w:rsidP="00295E37">
            <w:pPr>
              <w:jc w:val="center"/>
              <w:rPr>
                <w:b/>
                <w:bCs/>
                <w:sz w:val="20"/>
              </w:rPr>
            </w:pPr>
            <w:r w:rsidRPr="004575A5">
              <w:rPr>
                <w:b/>
                <w:bCs/>
                <w:sz w:val="20"/>
                <w:szCs w:val="20"/>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9A407CA" w14:textId="706A7E51" w:rsidR="0057571B" w:rsidRPr="004575A5" w:rsidRDefault="0057571B" w:rsidP="00295E37">
            <w:pPr>
              <w:jc w:val="center"/>
              <w:rPr>
                <w:b/>
                <w:bCs/>
                <w:sz w:val="20"/>
              </w:rPr>
            </w:pPr>
            <w:r w:rsidRPr="004575A5">
              <w:rPr>
                <w:b/>
                <w:bCs/>
                <w:sz w:val="20"/>
                <w:szCs w:val="20"/>
              </w:rPr>
              <w:t>I. REBALANS</w:t>
            </w:r>
          </w:p>
        </w:tc>
      </w:tr>
      <w:tr w:rsidR="004575A5" w:rsidRPr="004575A5" w14:paraId="59467B3E" w14:textId="77777777" w:rsidTr="000D00E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1816D2CC" w14:textId="77777777" w:rsidR="000D00EE" w:rsidRPr="004575A5" w:rsidRDefault="000D00EE">
            <w:pPr>
              <w:rPr>
                <w:sz w:val="20"/>
              </w:rPr>
            </w:pPr>
            <w:r w:rsidRPr="004575A5">
              <w:rPr>
                <w:sz w:val="20"/>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A1ADC8" w14:textId="77777777" w:rsidR="000D00EE" w:rsidRPr="004575A5" w:rsidRDefault="000D00EE">
            <w:pPr>
              <w:jc w:val="right"/>
              <w:rPr>
                <w:sz w:val="20"/>
              </w:rPr>
            </w:pPr>
            <w:r w:rsidRPr="004575A5">
              <w:rPr>
                <w:sz w:val="20"/>
              </w:rPr>
              <w:t>480.644,00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94AB0B" w14:textId="789EA67C" w:rsidR="000D00EE" w:rsidRPr="004575A5" w:rsidRDefault="0057571B">
            <w:pPr>
              <w:jc w:val="right"/>
              <w:rPr>
                <w:sz w:val="20"/>
              </w:rPr>
            </w:pPr>
            <w:r w:rsidRPr="004575A5">
              <w:rPr>
                <w:sz w:val="20"/>
              </w:rPr>
              <w:t>-8.016</w:t>
            </w:r>
            <w:r w:rsidR="000D00EE" w:rsidRPr="004575A5">
              <w:rPr>
                <w:sz w:val="20"/>
              </w:rPr>
              <w:t>,00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172B995" w14:textId="344B45F9" w:rsidR="000D00EE" w:rsidRPr="004575A5" w:rsidRDefault="0057571B">
            <w:pPr>
              <w:jc w:val="right"/>
              <w:rPr>
                <w:sz w:val="20"/>
              </w:rPr>
            </w:pPr>
            <w:r w:rsidRPr="004575A5">
              <w:rPr>
                <w:sz w:val="20"/>
              </w:rPr>
              <w:t>472.628</w:t>
            </w:r>
            <w:r w:rsidR="000D00EE" w:rsidRPr="004575A5">
              <w:rPr>
                <w:sz w:val="20"/>
              </w:rPr>
              <w:t>,00</w:t>
            </w:r>
          </w:p>
        </w:tc>
      </w:tr>
      <w:tr w:rsidR="0057571B" w:rsidRPr="004575A5" w14:paraId="755E0D6F" w14:textId="77777777" w:rsidTr="000D00EE">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7FF2EBEF" w14:textId="77777777" w:rsidR="000D00EE" w:rsidRPr="004575A5" w:rsidRDefault="000D00EE">
            <w:pPr>
              <w:rPr>
                <w:sz w:val="20"/>
              </w:rPr>
            </w:pPr>
            <w:r w:rsidRPr="004575A5">
              <w:rPr>
                <w:sz w:val="20"/>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523E0A" w14:textId="77777777" w:rsidR="000D00EE" w:rsidRPr="004575A5" w:rsidRDefault="000D00EE">
            <w:pPr>
              <w:jc w:val="right"/>
              <w:rPr>
                <w:sz w:val="20"/>
              </w:rPr>
            </w:pPr>
            <w:r w:rsidRPr="004575A5">
              <w:rPr>
                <w:sz w:val="20"/>
              </w:rPr>
              <w:t>7.429,00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F22D62E" w14:textId="52406925" w:rsidR="000D00EE" w:rsidRPr="004575A5" w:rsidRDefault="0057571B">
            <w:pPr>
              <w:jc w:val="right"/>
              <w:rPr>
                <w:sz w:val="20"/>
              </w:rPr>
            </w:pPr>
            <w:r w:rsidRPr="004575A5">
              <w:rPr>
                <w:sz w:val="20"/>
              </w:rPr>
              <w:t>-2.653</w:t>
            </w:r>
            <w:r w:rsidR="000D00EE" w:rsidRPr="004575A5">
              <w:rPr>
                <w:sz w:val="20"/>
              </w:rPr>
              <w:t>,00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67F86AA" w14:textId="366793C2" w:rsidR="000D00EE" w:rsidRPr="004575A5" w:rsidRDefault="0057571B">
            <w:pPr>
              <w:jc w:val="right"/>
              <w:rPr>
                <w:sz w:val="20"/>
              </w:rPr>
            </w:pPr>
            <w:r w:rsidRPr="004575A5">
              <w:rPr>
                <w:sz w:val="20"/>
              </w:rPr>
              <w:t>4.776</w:t>
            </w:r>
            <w:r w:rsidR="000D00EE" w:rsidRPr="004575A5">
              <w:rPr>
                <w:sz w:val="20"/>
              </w:rPr>
              <w:t>,00</w:t>
            </w:r>
          </w:p>
        </w:tc>
      </w:tr>
    </w:tbl>
    <w:p w14:paraId="343647D2" w14:textId="77777777" w:rsidR="000D00EE" w:rsidRPr="004575A5" w:rsidRDefault="000D00EE" w:rsidP="000D00EE">
      <w:pPr>
        <w:ind w:firstLine="284"/>
        <w:jc w:val="both"/>
        <w:rPr>
          <w:sz w:val="22"/>
          <w:szCs w:val="22"/>
        </w:rPr>
      </w:pPr>
    </w:p>
    <w:p w14:paraId="216E1DBB" w14:textId="08EFFEDE" w:rsidR="000D00EE" w:rsidRPr="004575A5" w:rsidRDefault="000D00EE" w:rsidP="000D00EE">
      <w:pPr>
        <w:jc w:val="both"/>
        <w:rPr>
          <w:sz w:val="22"/>
          <w:szCs w:val="22"/>
          <w:lang w:eastAsia="zh-CN"/>
        </w:rPr>
      </w:pPr>
      <w:r w:rsidRPr="004575A5">
        <w:rPr>
          <w:b/>
          <w:bCs/>
          <w:sz w:val="22"/>
          <w:szCs w:val="22"/>
        </w:rPr>
        <w:t>Osnovna aktivnost ustanova u kulturi</w:t>
      </w:r>
      <w:r w:rsidRPr="004575A5">
        <w:rPr>
          <w:sz w:val="22"/>
          <w:szCs w:val="22"/>
        </w:rPr>
        <w:t xml:space="preserve"> - osiguravaju se sredstva za redovan rad knjižnice kroz rashode za zaposlene, materijalne i financijske rashode</w:t>
      </w:r>
      <w:r w:rsidR="00CA186D" w:rsidRPr="004575A5">
        <w:rPr>
          <w:sz w:val="22"/>
          <w:szCs w:val="22"/>
        </w:rPr>
        <w:t>, te se ista usklađuju sa stvarnim stanjem</w:t>
      </w:r>
      <w:r w:rsidRPr="004575A5">
        <w:rPr>
          <w:sz w:val="22"/>
          <w:szCs w:val="22"/>
        </w:rPr>
        <w:t>.</w:t>
      </w:r>
    </w:p>
    <w:p w14:paraId="18774BA1" w14:textId="77777777" w:rsidR="000D00EE" w:rsidRPr="004575A5" w:rsidRDefault="000D00EE" w:rsidP="000D00EE">
      <w:pPr>
        <w:ind w:right="-142"/>
        <w:jc w:val="both"/>
        <w:rPr>
          <w:sz w:val="22"/>
          <w:szCs w:val="22"/>
        </w:rPr>
      </w:pPr>
    </w:p>
    <w:tbl>
      <w:tblPr>
        <w:tblW w:w="9252" w:type="dxa"/>
        <w:jc w:val="center"/>
        <w:tblCellMar>
          <w:left w:w="0" w:type="dxa"/>
          <w:right w:w="0" w:type="dxa"/>
        </w:tblCellMar>
        <w:tblLook w:val="04A0" w:firstRow="1" w:lastRow="0" w:firstColumn="1" w:lastColumn="0" w:noHBand="0" w:noVBand="1"/>
      </w:tblPr>
      <w:tblGrid>
        <w:gridCol w:w="1745"/>
        <w:gridCol w:w="1843"/>
        <w:gridCol w:w="983"/>
        <w:gridCol w:w="1061"/>
        <w:gridCol w:w="1187"/>
        <w:gridCol w:w="1236"/>
        <w:gridCol w:w="1197"/>
      </w:tblGrid>
      <w:tr w:rsidR="004575A5" w:rsidRPr="004575A5" w14:paraId="73378997" w14:textId="77777777" w:rsidTr="00E27281">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39D17E9" w14:textId="77777777" w:rsidR="0057571B" w:rsidRPr="004575A5" w:rsidRDefault="0057571B" w:rsidP="0057571B">
            <w:pPr>
              <w:spacing w:line="254" w:lineRule="auto"/>
              <w:jc w:val="center"/>
              <w:rPr>
                <w:sz w:val="18"/>
                <w:szCs w:val="18"/>
              </w:rPr>
            </w:pPr>
            <w:r w:rsidRPr="004575A5">
              <w:rPr>
                <w:sz w:val="18"/>
                <w:szCs w:val="18"/>
              </w:rPr>
              <w:t>Pokazatelj uspješnosti</w:t>
            </w:r>
          </w:p>
        </w:tc>
        <w:tc>
          <w:tcPr>
            <w:tcW w:w="1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CAB16DE" w14:textId="77777777" w:rsidR="0057571B" w:rsidRPr="004575A5" w:rsidRDefault="0057571B" w:rsidP="0057571B">
            <w:pPr>
              <w:spacing w:line="254" w:lineRule="auto"/>
              <w:jc w:val="center"/>
              <w:rPr>
                <w:sz w:val="18"/>
                <w:szCs w:val="18"/>
              </w:rPr>
            </w:pPr>
            <w:r w:rsidRPr="004575A5">
              <w:rPr>
                <w:sz w:val="18"/>
                <w:szCs w:val="18"/>
              </w:rPr>
              <w:t>Definicija</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A991898" w14:textId="77777777" w:rsidR="0057571B" w:rsidRPr="004575A5" w:rsidRDefault="0057571B" w:rsidP="0057571B">
            <w:pPr>
              <w:spacing w:line="254" w:lineRule="auto"/>
              <w:jc w:val="center"/>
              <w:rPr>
                <w:sz w:val="18"/>
                <w:szCs w:val="18"/>
              </w:rPr>
            </w:pPr>
            <w:r w:rsidRPr="004575A5">
              <w:rPr>
                <w:sz w:val="18"/>
                <w:szCs w:val="18"/>
              </w:rPr>
              <w:t>Jedinica</w:t>
            </w:r>
          </w:p>
        </w:tc>
        <w:tc>
          <w:tcPr>
            <w:tcW w:w="10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E513FCF" w14:textId="77777777" w:rsidR="0057571B" w:rsidRPr="004575A5" w:rsidRDefault="0057571B" w:rsidP="0057571B">
            <w:pPr>
              <w:spacing w:line="254" w:lineRule="auto"/>
              <w:jc w:val="center"/>
              <w:rPr>
                <w:sz w:val="18"/>
                <w:szCs w:val="18"/>
              </w:rPr>
            </w:pPr>
            <w:r w:rsidRPr="004575A5">
              <w:rPr>
                <w:sz w:val="18"/>
                <w:szCs w:val="18"/>
              </w:rPr>
              <w:t>Polazna vrijednost</w:t>
            </w:r>
          </w:p>
        </w:tc>
        <w:tc>
          <w:tcPr>
            <w:tcW w:w="119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E09B1B5" w14:textId="3BDA1C5B" w:rsidR="0057571B" w:rsidRPr="004575A5" w:rsidRDefault="0057571B" w:rsidP="00E27281">
            <w:pPr>
              <w:spacing w:line="254" w:lineRule="auto"/>
              <w:jc w:val="center"/>
              <w:rPr>
                <w:sz w:val="18"/>
                <w:szCs w:val="18"/>
              </w:rPr>
            </w:pPr>
            <w:r w:rsidRPr="004575A5">
              <w:rPr>
                <w:b/>
                <w:bCs/>
                <w:sz w:val="18"/>
                <w:szCs w:val="18"/>
              </w:rPr>
              <w:t>PLAN 2023</w:t>
            </w:r>
          </w:p>
        </w:tc>
        <w:tc>
          <w:tcPr>
            <w:tcW w:w="119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4F3277F" w14:textId="4856916E" w:rsidR="0057571B" w:rsidRPr="004575A5" w:rsidRDefault="0057571B" w:rsidP="00E27281">
            <w:pPr>
              <w:spacing w:line="254" w:lineRule="auto"/>
              <w:jc w:val="center"/>
              <w:rPr>
                <w:sz w:val="18"/>
                <w:szCs w:val="18"/>
              </w:rPr>
            </w:pPr>
            <w:r w:rsidRPr="004575A5">
              <w:rPr>
                <w:b/>
                <w:bCs/>
                <w:sz w:val="18"/>
                <w:szCs w:val="18"/>
              </w:rPr>
              <w:t>PROMJENA</w:t>
            </w:r>
          </w:p>
        </w:tc>
        <w:tc>
          <w:tcPr>
            <w:tcW w:w="11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3F1C90" w14:textId="31F2359B" w:rsidR="0057571B" w:rsidRPr="004575A5" w:rsidRDefault="0057571B" w:rsidP="00E27281">
            <w:pPr>
              <w:spacing w:line="254" w:lineRule="auto"/>
              <w:jc w:val="center"/>
              <w:rPr>
                <w:sz w:val="18"/>
                <w:szCs w:val="18"/>
              </w:rPr>
            </w:pPr>
            <w:r w:rsidRPr="004575A5">
              <w:rPr>
                <w:b/>
                <w:bCs/>
                <w:sz w:val="18"/>
                <w:szCs w:val="18"/>
              </w:rPr>
              <w:t>I. REBALANS</w:t>
            </w:r>
          </w:p>
        </w:tc>
      </w:tr>
      <w:tr w:rsidR="0057571B" w:rsidRPr="004575A5" w14:paraId="1184FDCA" w14:textId="77777777" w:rsidTr="0057571B">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4A6586C" w14:textId="77777777" w:rsidR="000D00EE" w:rsidRPr="004575A5" w:rsidRDefault="000D00EE">
            <w:pPr>
              <w:spacing w:line="254" w:lineRule="auto"/>
              <w:rPr>
                <w:sz w:val="18"/>
                <w:szCs w:val="18"/>
              </w:rPr>
            </w:pPr>
            <w:r w:rsidRPr="004575A5">
              <w:rPr>
                <w:sz w:val="18"/>
                <w:szCs w:val="18"/>
              </w:rPr>
              <w:t>Izvršavanje poslova iz djelokruga rada, redovito podmirivanje svih financijskih obveza prema zaposlenicima, bankama i ostalima</w:t>
            </w:r>
          </w:p>
        </w:tc>
        <w:tc>
          <w:tcPr>
            <w:tcW w:w="1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C9AF6BB" w14:textId="77777777" w:rsidR="000D00EE" w:rsidRPr="004575A5" w:rsidRDefault="000D00EE">
            <w:pPr>
              <w:spacing w:line="254" w:lineRule="auto"/>
              <w:rPr>
                <w:sz w:val="18"/>
                <w:szCs w:val="18"/>
              </w:rPr>
            </w:pPr>
            <w:r w:rsidRPr="004575A5">
              <w:rPr>
                <w:sz w:val="18"/>
                <w:szCs w:val="18"/>
              </w:rPr>
              <w:t>Pravovremeno podmirivanje tekućih troškova poslovanja, podmirivanje dospjelih obveza po osnovi glavnica i kamata</w:t>
            </w:r>
          </w:p>
        </w:tc>
        <w:tc>
          <w:tcPr>
            <w:tcW w:w="9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FF8596D" w14:textId="77777777" w:rsidR="000D00EE" w:rsidRPr="004575A5" w:rsidRDefault="000D00EE">
            <w:pPr>
              <w:spacing w:line="254" w:lineRule="auto"/>
              <w:jc w:val="center"/>
              <w:rPr>
                <w:sz w:val="18"/>
                <w:szCs w:val="18"/>
              </w:rPr>
            </w:pPr>
            <w:r w:rsidRPr="004575A5">
              <w:rPr>
                <w:sz w:val="18"/>
                <w:szCs w:val="18"/>
              </w:rPr>
              <w:t>%</w:t>
            </w:r>
          </w:p>
        </w:tc>
        <w:tc>
          <w:tcPr>
            <w:tcW w:w="10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58B56E1" w14:textId="77777777" w:rsidR="000D00EE" w:rsidRPr="004575A5" w:rsidRDefault="000D00EE">
            <w:pPr>
              <w:spacing w:line="254" w:lineRule="auto"/>
              <w:jc w:val="center"/>
              <w:rPr>
                <w:sz w:val="18"/>
                <w:szCs w:val="18"/>
              </w:rPr>
            </w:pPr>
            <w:r w:rsidRPr="004575A5">
              <w:rPr>
                <w:sz w:val="18"/>
                <w:szCs w:val="18"/>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D90DCFE" w14:textId="77777777" w:rsidR="000D00EE" w:rsidRPr="004575A5" w:rsidRDefault="000D00EE">
            <w:pPr>
              <w:spacing w:line="254" w:lineRule="auto"/>
              <w:jc w:val="center"/>
              <w:rPr>
                <w:sz w:val="18"/>
                <w:szCs w:val="18"/>
              </w:rPr>
            </w:pPr>
            <w:r w:rsidRPr="004575A5">
              <w:rPr>
                <w:sz w:val="18"/>
                <w:szCs w:val="18"/>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7ABB4B" w14:textId="40FCA8D0" w:rsidR="000D00EE" w:rsidRPr="004575A5" w:rsidRDefault="000D00EE">
            <w:pPr>
              <w:spacing w:line="254" w:lineRule="auto"/>
              <w:jc w:val="center"/>
              <w:rPr>
                <w:sz w:val="18"/>
                <w:szCs w:val="18"/>
              </w:rPr>
            </w:pPr>
            <w:r w:rsidRPr="004575A5">
              <w:rPr>
                <w:sz w:val="18"/>
                <w:szCs w:val="18"/>
              </w:rPr>
              <w:t>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6FD681" w14:textId="77777777" w:rsidR="000D00EE" w:rsidRPr="004575A5" w:rsidRDefault="000D00EE">
            <w:pPr>
              <w:spacing w:line="254" w:lineRule="auto"/>
              <w:jc w:val="center"/>
              <w:rPr>
                <w:sz w:val="18"/>
                <w:szCs w:val="18"/>
              </w:rPr>
            </w:pPr>
            <w:r w:rsidRPr="004575A5">
              <w:rPr>
                <w:sz w:val="18"/>
                <w:szCs w:val="18"/>
              </w:rPr>
              <w:t>100</w:t>
            </w:r>
          </w:p>
        </w:tc>
      </w:tr>
    </w:tbl>
    <w:p w14:paraId="3608E994" w14:textId="77777777" w:rsidR="000D00EE" w:rsidRPr="004575A5" w:rsidRDefault="000D00EE" w:rsidP="000D00EE">
      <w:pPr>
        <w:jc w:val="both"/>
        <w:rPr>
          <w:sz w:val="22"/>
          <w:szCs w:val="22"/>
          <w:lang w:eastAsia="zh-CN"/>
        </w:rPr>
      </w:pPr>
    </w:p>
    <w:p w14:paraId="1BCF3E1F" w14:textId="77777777" w:rsidR="00CA186D" w:rsidRPr="004575A5" w:rsidRDefault="000D00EE" w:rsidP="000D00EE">
      <w:pPr>
        <w:jc w:val="both"/>
        <w:rPr>
          <w:sz w:val="22"/>
          <w:szCs w:val="22"/>
        </w:rPr>
      </w:pPr>
      <w:r w:rsidRPr="004575A5">
        <w:rPr>
          <w:b/>
          <w:bCs/>
          <w:sz w:val="22"/>
          <w:szCs w:val="22"/>
        </w:rPr>
        <w:t>Nabava opreme u ustanovama u kulturi</w:t>
      </w:r>
      <w:r w:rsidRPr="004575A5">
        <w:rPr>
          <w:sz w:val="22"/>
          <w:szCs w:val="22"/>
        </w:rPr>
        <w:t xml:space="preserve"> - planira se nabaviti računalo i prateća oprema za knjižnično poslovanje, te računalo i prateća oprema za korisnike.</w:t>
      </w:r>
      <w:r w:rsidR="000B0EA0" w:rsidRPr="004575A5">
        <w:rPr>
          <w:sz w:val="22"/>
          <w:szCs w:val="22"/>
        </w:rPr>
        <w:t xml:space="preserve"> </w:t>
      </w:r>
      <w:r w:rsidR="00CA186D" w:rsidRPr="004575A5">
        <w:rPr>
          <w:sz w:val="22"/>
          <w:szCs w:val="22"/>
        </w:rPr>
        <w:t>Nije odobren projekt nabave opreme od strane Ministarstva</w:t>
      </w:r>
      <w:r w:rsidR="002050B6" w:rsidRPr="004575A5">
        <w:rPr>
          <w:sz w:val="22"/>
          <w:szCs w:val="22"/>
        </w:rPr>
        <w:t xml:space="preserve"> kulture i medija</w:t>
      </w:r>
      <w:r w:rsidR="00CA186D" w:rsidRPr="004575A5">
        <w:rPr>
          <w:sz w:val="22"/>
          <w:szCs w:val="22"/>
        </w:rPr>
        <w:t xml:space="preserve"> te se projekt smanjuje za iznos planiranih pomoći.</w:t>
      </w:r>
    </w:p>
    <w:p w14:paraId="1141279F" w14:textId="77777777" w:rsidR="000D00EE" w:rsidRPr="004575A5" w:rsidRDefault="000D00EE" w:rsidP="000D00EE">
      <w:pPr>
        <w:rPr>
          <w:b/>
          <w:bCs/>
          <w:sz w:val="22"/>
          <w:szCs w:val="22"/>
        </w:rPr>
      </w:pPr>
    </w:p>
    <w:p w14:paraId="7F05E958" w14:textId="6FE076F9" w:rsidR="000D00EE" w:rsidRPr="004575A5" w:rsidRDefault="000D00EE" w:rsidP="000D00EE">
      <w:pPr>
        <w:rPr>
          <w:sz w:val="22"/>
          <w:szCs w:val="22"/>
        </w:rPr>
      </w:pPr>
      <w:r w:rsidRPr="004575A5">
        <w:rPr>
          <w:b/>
          <w:bCs/>
          <w:sz w:val="22"/>
          <w:szCs w:val="22"/>
        </w:rPr>
        <w:t>NAZIV PROGRAMA: KNJIŽNIČNA DJELATNOST</w:t>
      </w:r>
      <w:r w:rsidRPr="004575A5">
        <w:rPr>
          <w:sz w:val="22"/>
          <w:szCs w:val="22"/>
        </w:rPr>
        <w:t xml:space="preserve">  </w:t>
      </w:r>
    </w:p>
    <w:p w14:paraId="20D5C9C9" w14:textId="77777777" w:rsidR="000D00EE" w:rsidRPr="004575A5" w:rsidRDefault="000D00EE" w:rsidP="000D00EE">
      <w:pPr>
        <w:jc w:val="both"/>
        <w:rPr>
          <w:sz w:val="22"/>
          <w:szCs w:val="22"/>
          <w:lang w:eastAsia="en-US"/>
        </w:rPr>
      </w:pPr>
    </w:p>
    <w:p w14:paraId="44AADE64" w14:textId="77777777" w:rsidR="000D00EE" w:rsidRPr="004575A5" w:rsidRDefault="000D00EE" w:rsidP="000D00EE">
      <w:pPr>
        <w:ind w:firstLine="284"/>
        <w:jc w:val="both"/>
        <w:rPr>
          <w:sz w:val="22"/>
          <w:szCs w:val="22"/>
          <w:lang w:eastAsia="zh-CN"/>
        </w:rPr>
      </w:pPr>
      <w:r w:rsidRPr="004575A5">
        <w:rPr>
          <w:sz w:val="22"/>
          <w:szCs w:val="22"/>
          <w:lang w:eastAsia="en-US"/>
        </w:rPr>
        <w:t xml:space="preserve">Ovim Programom se osiguravaju sredstva za kulturno- 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 </w:t>
      </w:r>
    </w:p>
    <w:p w14:paraId="50D908B2" w14:textId="77777777" w:rsidR="000D00EE" w:rsidRPr="004575A5" w:rsidRDefault="000D00EE" w:rsidP="000D00EE">
      <w:pPr>
        <w:jc w:val="both"/>
        <w:rPr>
          <w:sz w:val="22"/>
          <w:szCs w:val="22"/>
        </w:rPr>
      </w:pPr>
    </w:p>
    <w:tbl>
      <w:tblPr>
        <w:tblStyle w:val="Reetkatablice"/>
        <w:tblW w:w="9209" w:type="dxa"/>
        <w:jc w:val="right"/>
        <w:tblLook w:val="04A0" w:firstRow="1" w:lastRow="0" w:firstColumn="1" w:lastColumn="0" w:noHBand="0" w:noVBand="1"/>
      </w:tblPr>
      <w:tblGrid>
        <w:gridCol w:w="4662"/>
        <w:gridCol w:w="1696"/>
        <w:gridCol w:w="1581"/>
        <w:gridCol w:w="1306"/>
      </w:tblGrid>
      <w:tr w:rsidR="004575A5" w:rsidRPr="004575A5" w14:paraId="08A43C69" w14:textId="77777777" w:rsidTr="00E27281">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12F716D" w14:textId="77777777" w:rsidR="0057571B" w:rsidRPr="004575A5" w:rsidRDefault="0057571B" w:rsidP="0057571B">
            <w:pPr>
              <w:rPr>
                <w:b/>
                <w:bCs/>
                <w:sz w:val="20"/>
                <w:szCs w:val="20"/>
              </w:rPr>
            </w:pPr>
            <w:r w:rsidRPr="004575A5">
              <w:rPr>
                <w:b/>
                <w:bCs/>
                <w:sz w:val="20"/>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41F377F" w14:textId="5D6181F1" w:rsidR="0057571B" w:rsidRPr="004575A5" w:rsidRDefault="0057571B" w:rsidP="00E27281">
            <w:pPr>
              <w:jc w:val="center"/>
              <w:rPr>
                <w:b/>
                <w:bCs/>
                <w:sz w:val="20"/>
              </w:rPr>
            </w:pPr>
            <w:r w:rsidRPr="004575A5">
              <w:rPr>
                <w:b/>
                <w:bCs/>
                <w:sz w:val="20"/>
                <w:szCs w:val="20"/>
              </w:rPr>
              <w:t>PLAN 2023</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CA0AEE5" w14:textId="4FE474C6" w:rsidR="0057571B" w:rsidRPr="004575A5" w:rsidRDefault="0057571B" w:rsidP="00E27281">
            <w:pPr>
              <w:jc w:val="center"/>
              <w:rPr>
                <w:b/>
                <w:bCs/>
                <w:sz w:val="20"/>
              </w:rPr>
            </w:pPr>
            <w:r w:rsidRPr="004575A5">
              <w:rPr>
                <w:b/>
                <w:bCs/>
                <w:sz w:val="20"/>
                <w:szCs w:val="20"/>
              </w:rPr>
              <w:t>PROMJENA</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B626406" w14:textId="37B45AD8" w:rsidR="0057571B" w:rsidRPr="004575A5" w:rsidRDefault="0057571B" w:rsidP="00E27281">
            <w:pPr>
              <w:jc w:val="center"/>
              <w:rPr>
                <w:b/>
                <w:bCs/>
                <w:sz w:val="20"/>
              </w:rPr>
            </w:pPr>
            <w:r w:rsidRPr="004575A5">
              <w:rPr>
                <w:b/>
                <w:bCs/>
                <w:sz w:val="20"/>
                <w:szCs w:val="20"/>
              </w:rPr>
              <w:t>I. REBALANS</w:t>
            </w:r>
          </w:p>
        </w:tc>
      </w:tr>
      <w:tr w:rsidR="004575A5" w:rsidRPr="004575A5" w14:paraId="38EF96D1"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FAE2FEF" w14:textId="77777777" w:rsidR="000D00EE" w:rsidRPr="004575A5" w:rsidRDefault="000D00EE">
            <w:pPr>
              <w:rPr>
                <w:sz w:val="20"/>
              </w:rPr>
            </w:pPr>
            <w:r w:rsidRPr="004575A5">
              <w:rPr>
                <w:sz w:val="20"/>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871A89B" w14:textId="77777777" w:rsidR="000D00EE" w:rsidRPr="004575A5" w:rsidRDefault="000D00EE">
            <w:pPr>
              <w:jc w:val="right"/>
              <w:rPr>
                <w:sz w:val="20"/>
              </w:rPr>
            </w:pPr>
            <w:r w:rsidRPr="004575A5">
              <w:rPr>
                <w:sz w:val="20"/>
              </w:rPr>
              <w:t>46.453,00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B5E38C5" w14:textId="2B400038" w:rsidR="000D00EE" w:rsidRPr="004575A5" w:rsidRDefault="0057571B">
            <w:pPr>
              <w:jc w:val="right"/>
              <w:rPr>
                <w:sz w:val="20"/>
              </w:rPr>
            </w:pPr>
            <w:r w:rsidRPr="004575A5">
              <w:rPr>
                <w:sz w:val="20"/>
              </w:rPr>
              <w:t>0</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8B4BE27" w14:textId="77777777" w:rsidR="000D00EE" w:rsidRPr="004575A5" w:rsidRDefault="000D00EE">
            <w:pPr>
              <w:jc w:val="right"/>
              <w:rPr>
                <w:sz w:val="20"/>
              </w:rPr>
            </w:pPr>
            <w:r w:rsidRPr="004575A5">
              <w:rPr>
                <w:sz w:val="20"/>
              </w:rPr>
              <w:t>46.453,00</w:t>
            </w:r>
          </w:p>
        </w:tc>
      </w:tr>
      <w:tr w:rsidR="004575A5" w:rsidRPr="004575A5" w14:paraId="68D0FF4D"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A798FB0" w14:textId="77777777" w:rsidR="000D00EE" w:rsidRPr="004575A5" w:rsidRDefault="000D00EE">
            <w:pPr>
              <w:rPr>
                <w:sz w:val="20"/>
              </w:rPr>
            </w:pPr>
            <w:r w:rsidRPr="004575A5">
              <w:rPr>
                <w:sz w:val="20"/>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48A42E2" w14:textId="77777777" w:rsidR="000D00EE" w:rsidRPr="004575A5" w:rsidRDefault="000D00EE">
            <w:pPr>
              <w:jc w:val="right"/>
              <w:rPr>
                <w:sz w:val="20"/>
              </w:rPr>
            </w:pPr>
            <w:r w:rsidRPr="004575A5">
              <w:rPr>
                <w:sz w:val="20"/>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73499D0" w14:textId="615D8A09" w:rsidR="000D00EE" w:rsidRPr="004575A5" w:rsidRDefault="000D00EE">
            <w:pPr>
              <w:jc w:val="right"/>
              <w:rPr>
                <w:sz w:val="20"/>
              </w:rPr>
            </w:pPr>
            <w:r w:rsidRPr="004575A5">
              <w:rPr>
                <w:sz w:val="20"/>
              </w:rPr>
              <w:t>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7FDA5DE" w14:textId="77777777" w:rsidR="000D00EE" w:rsidRPr="004575A5" w:rsidRDefault="000D00EE">
            <w:pPr>
              <w:jc w:val="right"/>
              <w:rPr>
                <w:sz w:val="20"/>
              </w:rPr>
            </w:pPr>
            <w:r w:rsidRPr="004575A5">
              <w:rPr>
                <w:sz w:val="20"/>
              </w:rPr>
              <w:t>1.330,00</w:t>
            </w:r>
          </w:p>
        </w:tc>
      </w:tr>
      <w:tr w:rsidR="004575A5" w:rsidRPr="004575A5" w14:paraId="1BF4A3F0"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DF1C04" w14:textId="77777777" w:rsidR="000D00EE" w:rsidRPr="004575A5" w:rsidRDefault="000D00EE">
            <w:pPr>
              <w:rPr>
                <w:sz w:val="20"/>
              </w:rPr>
            </w:pPr>
            <w:r w:rsidRPr="004575A5">
              <w:rPr>
                <w:sz w:val="20"/>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E42A6A2" w14:textId="77777777" w:rsidR="000D00EE" w:rsidRPr="004575A5" w:rsidRDefault="000D00EE">
            <w:pPr>
              <w:jc w:val="right"/>
              <w:rPr>
                <w:sz w:val="20"/>
              </w:rPr>
            </w:pPr>
            <w:r w:rsidRPr="004575A5">
              <w:rPr>
                <w:sz w:val="20"/>
              </w:rPr>
              <w:t>1.991,00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DFF853F" w14:textId="23002D00" w:rsidR="000D00EE" w:rsidRPr="004575A5" w:rsidRDefault="0057571B">
            <w:pPr>
              <w:jc w:val="right"/>
              <w:rPr>
                <w:sz w:val="20"/>
              </w:rPr>
            </w:pPr>
            <w:r w:rsidRPr="004575A5">
              <w:rPr>
                <w:sz w:val="20"/>
              </w:rPr>
              <w:t>2.275</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EA7870C" w14:textId="6858CCCF" w:rsidR="000D00EE" w:rsidRPr="004575A5" w:rsidRDefault="0057571B">
            <w:pPr>
              <w:jc w:val="right"/>
              <w:rPr>
                <w:sz w:val="20"/>
              </w:rPr>
            </w:pPr>
            <w:r w:rsidRPr="004575A5">
              <w:rPr>
                <w:sz w:val="20"/>
              </w:rPr>
              <w:t>4.266</w:t>
            </w:r>
            <w:r w:rsidR="000D00EE" w:rsidRPr="004575A5">
              <w:rPr>
                <w:sz w:val="20"/>
              </w:rPr>
              <w:t>,00</w:t>
            </w:r>
          </w:p>
        </w:tc>
      </w:tr>
      <w:tr w:rsidR="004575A5" w:rsidRPr="004575A5" w14:paraId="45FB32C8"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1341FA18" w14:textId="77777777" w:rsidR="000D00EE" w:rsidRPr="004575A5" w:rsidRDefault="000D00EE">
            <w:pPr>
              <w:rPr>
                <w:sz w:val="20"/>
              </w:rPr>
            </w:pPr>
            <w:r w:rsidRPr="004575A5">
              <w:rPr>
                <w:sz w:val="20"/>
              </w:rPr>
              <w:lastRenderedPageBreak/>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5241E44" w14:textId="77777777" w:rsidR="000D00EE" w:rsidRPr="004575A5" w:rsidRDefault="000D00EE">
            <w:pPr>
              <w:jc w:val="right"/>
              <w:rPr>
                <w:sz w:val="20"/>
              </w:rPr>
            </w:pPr>
            <w:r w:rsidRPr="004575A5">
              <w:rPr>
                <w:sz w:val="20"/>
              </w:rPr>
              <w:t>531,00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5AA15B5" w14:textId="45EAE319" w:rsidR="000D00EE" w:rsidRPr="004575A5" w:rsidRDefault="0057571B">
            <w:pPr>
              <w:jc w:val="right"/>
              <w:rPr>
                <w:sz w:val="20"/>
              </w:rPr>
            </w:pPr>
            <w:r w:rsidRPr="004575A5">
              <w:rPr>
                <w:sz w:val="20"/>
              </w:rPr>
              <w:t>-61</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90F9605" w14:textId="1AF4D352" w:rsidR="000D00EE" w:rsidRPr="004575A5" w:rsidRDefault="0057571B">
            <w:pPr>
              <w:jc w:val="right"/>
              <w:rPr>
                <w:sz w:val="20"/>
              </w:rPr>
            </w:pPr>
            <w:r w:rsidRPr="004575A5">
              <w:rPr>
                <w:sz w:val="20"/>
              </w:rPr>
              <w:t>470</w:t>
            </w:r>
            <w:r w:rsidR="000D00EE" w:rsidRPr="004575A5">
              <w:rPr>
                <w:sz w:val="20"/>
              </w:rPr>
              <w:t>,00</w:t>
            </w:r>
          </w:p>
        </w:tc>
      </w:tr>
      <w:tr w:rsidR="004575A5" w:rsidRPr="004575A5" w14:paraId="28FAD7AB"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0D7EAE3" w14:textId="77777777" w:rsidR="000D00EE" w:rsidRPr="004575A5" w:rsidRDefault="000D00EE">
            <w:pPr>
              <w:rPr>
                <w:sz w:val="20"/>
              </w:rPr>
            </w:pPr>
            <w:r w:rsidRPr="004575A5">
              <w:rPr>
                <w:sz w:val="20"/>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65AE434" w14:textId="77777777" w:rsidR="000D00EE" w:rsidRPr="004575A5" w:rsidRDefault="000D00EE">
            <w:pPr>
              <w:jc w:val="right"/>
              <w:rPr>
                <w:sz w:val="20"/>
              </w:rPr>
            </w:pPr>
            <w:r w:rsidRPr="004575A5">
              <w:rPr>
                <w:sz w:val="20"/>
              </w:rPr>
              <w:t>465,00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7F15B48" w14:textId="5F41FA54" w:rsidR="000D00EE" w:rsidRPr="004575A5" w:rsidRDefault="0057571B">
            <w:pPr>
              <w:jc w:val="right"/>
              <w:rPr>
                <w:sz w:val="20"/>
              </w:rPr>
            </w:pPr>
            <w:r w:rsidRPr="004575A5">
              <w:rPr>
                <w:sz w:val="20"/>
              </w:rPr>
              <w:t>0</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3147C26F" w14:textId="77777777" w:rsidR="000D00EE" w:rsidRPr="004575A5" w:rsidRDefault="000D00EE">
            <w:pPr>
              <w:jc w:val="right"/>
              <w:rPr>
                <w:sz w:val="20"/>
              </w:rPr>
            </w:pPr>
            <w:r w:rsidRPr="004575A5">
              <w:rPr>
                <w:sz w:val="20"/>
              </w:rPr>
              <w:t>465,00</w:t>
            </w:r>
          </w:p>
        </w:tc>
      </w:tr>
      <w:tr w:rsidR="004575A5" w:rsidRPr="004575A5" w14:paraId="7A7332D5"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A308F91" w14:textId="77777777" w:rsidR="000D00EE" w:rsidRPr="004575A5" w:rsidRDefault="000D00EE">
            <w:pPr>
              <w:rPr>
                <w:sz w:val="20"/>
              </w:rPr>
            </w:pPr>
            <w:r w:rsidRPr="004575A5">
              <w:rPr>
                <w:sz w:val="20"/>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74007C59" w14:textId="77777777" w:rsidR="000D00EE" w:rsidRPr="004575A5" w:rsidRDefault="000D00EE">
            <w:pPr>
              <w:jc w:val="right"/>
              <w:rPr>
                <w:sz w:val="20"/>
              </w:rPr>
            </w:pPr>
            <w:r w:rsidRPr="004575A5">
              <w:rPr>
                <w:sz w:val="20"/>
              </w:rPr>
              <w:t>929,00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51AF57E5" w14:textId="2102DD10" w:rsidR="000D00EE" w:rsidRPr="004575A5" w:rsidRDefault="0057571B">
            <w:pPr>
              <w:jc w:val="right"/>
              <w:rPr>
                <w:sz w:val="20"/>
              </w:rPr>
            </w:pPr>
            <w:r w:rsidRPr="004575A5">
              <w:rPr>
                <w:sz w:val="20"/>
              </w:rPr>
              <w:t>250</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ECBC5E1" w14:textId="2DD67E14" w:rsidR="000D00EE" w:rsidRPr="004575A5" w:rsidRDefault="0057571B">
            <w:pPr>
              <w:jc w:val="right"/>
              <w:rPr>
                <w:sz w:val="20"/>
              </w:rPr>
            </w:pPr>
            <w:r w:rsidRPr="004575A5">
              <w:rPr>
                <w:sz w:val="20"/>
              </w:rPr>
              <w:t>1.179</w:t>
            </w:r>
            <w:r w:rsidR="000D00EE" w:rsidRPr="004575A5">
              <w:rPr>
                <w:sz w:val="20"/>
              </w:rPr>
              <w:t>,00</w:t>
            </w:r>
          </w:p>
        </w:tc>
      </w:tr>
      <w:tr w:rsidR="004575A5" w:rsidRPr="004575A5" w14:paraId="3DEAAEEC"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0721D60" w14:textId="77777777" w:rsidR="000D00EE" w:rsidRPr="004575A5" w:rsidRDefault="000D00EE">
            <w:pPr>
              <w:rPr>
                <w:sz w:val="20"/>
              </w:rPr>
            </w:pPr>
            <w:r w:rsidRPr="004575A5">
              <w:rPr>
                <w:sz w:val="20"/>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4DDB96E" w14:textId="77777777" w:rsidR="000D00EE" w:rsidRPr="004575A5" w:rsidRDefault="000D00EE">
            <w:pPr>
              <w:jc w:val="right"/>
              <w:rPr>
                <w:sz w:val="20"/>
              </w:rPr>
            </w:pPr>
            <w:r w:rsidRPr="004575A5">
              <w:rPr>
                <w:sz w:val="20"/>
              </w:rPr>
              <w:t>1.858,00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91F645C" w14:textId="2FC21A98" w:rsidR="000D00EE" w:rsidRPr="004575A5" w:rsidRDefault="001667D7">
            <w:pPr>
              <w:jc w:val="right"/>
              <w:rPr>
                <w:sz w:val="20"/>
              </w:rPr>
            </w:pPr>
            <w:r w:rsidRPr="004575A5">
              <w:rPr>
                <w:sz w:val="20"/>
              </w:rPr>
              <w:t>-928</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45A0E7C" w14:textId="640679D3" w:rsidR="000D00EE" w:rsidRPr="004575A5" w:rsidRDefault="001667D7">
            <w:pPr>
              <w:jc w:val="right"/>
              <w:rPr>
                <w:sz w:val="20"/>
              </w:rPr>
            </w:pPr>
            <w:r w:rsidRPr="004575A5">
              <w:rPr>
                <w:sz w:val="20"/>
              </w:rPr>
              <w:t>930</w:t>
            </w:r>
            <w:r w:rsidR="000D00EE" w:rsidRPr="004575A5">
              <w:rPr>
                <w:sz w:val="20"/>
              </w:rPr>
              <w:t>,00</w:t>
            </w:r>
          </w:p>
        </w:tc>
      </w:tr>
      <w:tr w:rsidR="004575A5" w:rsidRPr="004575A5" w14:paraId="62FF2173"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F456195" w14:textId="77777777" w:rsidR="000D00EE" w:rsidRPr="004575A5" w:rsidRDefault="000D00EE">
            <w:pPr>
              <w:rPr>
                <w:sz w:val="20"/>
              </w:rPr>
            </w:pPr>
            <w:r w:rsidRPr="004575A5">
              <w:rPr>
                <w:sz w:val="20"/>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3BD86C4" w14:textId="77777777" w:rsidR="000D00EE" w:rsidRPr="004575A5" w:rsidRDefault="000D00EE">
            <w:pPr>
              <w:jc w:val="right"/>
              <w:rPr>
                <w:sz w:val="20"/>
              </w:rPr>
            </w:pPr>
            <w:r w:rsidRPr="004575A5">
              <w:rPr>
                <w:sz w:val="20"/>
              </w:rPr>
              <w:t>266,00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8E7EDF0" w14:textId="62FAB7F0" w:rsidR="000D00EE" w:rsidRPr="004575A5" w:rsidRDefault="0057571B">
            <w:pPr>
              <w:jc w:val="right"/>
              <w:rPr>
                <w:sz w:val="20"/>
              </w:rPr>
            </w:pPr>
            <w:r w:rsidRPr="004575A5">
              <w:rPr>
                <w:sz w:val="20"/>
              </w:rPr>
              <w:t>0</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49FD6C5" w14:textId="77777777" w:rsidR="000D00EE" w:rsidRPr="004575A5" w:rsidRDefault="000D00EE">
            <w:pPr>
              <w:jc w:val="right"/>
              <w:rPr>
                <w:sz w:val="20"/>
              </w:rPr>
            </w:pPr>
            <w:r w:rsidRPr="004575A5">
              <w:rPr>
                <w:sz w:val="20"/>
              </w:rPr>
              <w:t>266,00</w:t>
            </w:r>
          </w:p>
        </w:tc>
      </w:tr>
      <w:tr w:rsidR="004575A5" w:rsidRPr="004575A5" w14:paraId="75AB151F"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0B32978" w14:textId="77777777" w:rsidR="000D00EE" w:rsidRPr="004575A5" w:rsidRDefault="000D00EE">
            <w:pPr>
              <w:rPr>
                <w:sz w:val="20"/>
              </w:rPr>
            </w:pPr>
            <w:r w:rsidRPr="004575A5">
              <w:rPr>
                <w:sz w:val="20"/>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44AC1A1" w14:textId="77777777" w:rsidR="000D00EE" w:rsidRPr="004575A5" w:rsidRDefault="000D00EE">
            <w:pPr>
              <w:jc w:val="right"/>
              <w:rPr>
                <w:sz w:val="20"/>
              </w:rPr>
            </w:pPr>
            <w:r w:rsidRPr="004575A5">
              <w:rPr>
                <w:sz w:val="20"/>
              </w:rPr>
              <w:t>2.124,00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62F2F9A7" w14:textId="42809A5D" w:rsidR="000D00EE" w:rsidRPr="004575A5" w:rsidRDefault="0057571B">
            <w:pPr>
              <w:jc w:val="right"/>
              <w:rPr>
                <w:sz w:val="20"/>
              </w:rPr>
            </w:pPr>
            <w:r w:rsidRPr="004575A5">
              <w:rPr>
                <w:sz w:val="20"/>
              </w:rPr>
              <w:t>-1.062</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E607667" w14:textId="46A8B3A0" w:rsidR="000D00EE" w:rsidRPr="004575A5" w:rsidRDefault="0057571B">
            <w:pPr>
              <w:jc w:val="right"/>
              <w:rPr>
                <w:sz w:val="20"/>
              </w:rPr>
            </w:pPr>
            <w:r w:rsidRPr="004575A5">
              <w:rPr>
                <w:sz w:val="20"/>
              </w:rPr>
              <w:t>1.062</w:t>
            </w:r>
            <w:r w:rsidR="000D00EE" w:rsidRPr="004575A5">
              <w:rPr>
                <w:sz w:val="20"/>
              </w:rPr>
              <w:t>,00</w:t>
            </w:r>
          </w:p>
        </w:tc>
      </w:tr>
      <w:tr w:rsidR="004575A5" w:rsidRPr="004575A5" w14:paraId="7DDA457C"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F563FF2" w14:textId="77777777" w:rsidR="000D00EE" w:rsidRPr="004575A5" w:rsidRDefault="000D00EE">
            <w:pPr>
              <w:rPr>
                <w:sz w:val="20"/>
              </w:rPr>
            </w:pPr>
            <w:r w:rsidRPr="004575A5">
              <w:rPr>
                <w:sz w:val="20"/>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AE00027" w14:textId="77777777" w:rsidR="000D00EE" w:rsidRPr="004575A5" w:rsidRDefault="000D00EE">
            <w:pPr>
              <w:jc w:val="right"/>
              <w:rPr>
                <w:sz w:val="20"/>
              </w:rPr>
            </w:pPr>
            <w:r w:rsidRPr="004575A5">
              <w:rPr>
                <w:sz w:val="20"/>
              </w:rPr>
              <w:t>3.982,00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E72BED2" w14:textId="51904C8D" w:rsidR="000D00EE" w:rsidRPr="004575A5" w:rsidRDefault="0057571B">
            <w:pPr>
              <w:jc w:val="right"/>
              <w:rPr>
                <w:sz w:val="20"/>
              </w:rPr>
            </w:pPr>
            <w:r w:rsidRPr="004575A5">
              <w:rPr>
                <w:sz w:val="20"/>
              </w:rPr>
              <w:t>-1.194</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30F5270" w14:textId="3BFEF126" w:rsidR="000D00EE" w:rsidRPr="004575A5" w:rsidRDefault="0057571B">
            <w:pPr>
              <w:jc w:val="right"/>
              <w:rPr>
                <w:sz w:val="20"/>
              </w:rPr>
            </w:pPr>
            <w:r w:rsidRPr="004575A5">
              <w:rPr>
                <w:sz w:val="20"/>
              </w:rPr>
              <w:t>2.788</w:t>
            </w:r>
            <w:r w:rsidR="000D00EE" w:rsidRPr="004575A5">
              <w:rPr>
                <w:sz w:val="20"/>
              </w:rPr>
              <w:t>,00</w:t>
            </w:r>
          </w:p>
        </w:tc>
      </w:tr>
      <w:tr w:rsidR="004575A5" w:rsidRPr="004575A5" w14:paraId="6F6D95FA"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9A8AC19" w14:textId="77777777" w:rsidR="000D00EE" w:rsidRPr="004575A5" w:rsidRDefault="000D00EE">
            <w:pPr>
              <w:rPr>
                <w:sz w:val="20"/>
              </w:rPr>
            </w:pPr>
            <w:r w:rsidRPr="004575A5">
              <w:rPr>
                <w:sz w:val="20"/>
              </w:rPr>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6DF03D7" w14:textId="77777777" w:rsidR="000D00EE" w:rsidRPr="004575A5" w:rsidRDefault="000D00EE">
            <w:pPr>
              <w:jc w:val="right"/>
              <w:rPr>
                <w:sz w:val="20"/>
              </w:rPr>
            </w:pPr>
            <w:r w:rsidRPr="004575A5">
              <w:rPr>
                <w:sz w:val="20"/>
              </w:rPr>
              <w:t>3.180,00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04A310E5" w14:textId="561EA868" w:rsidR="000D00EE" w:rsidRPr="004575A5" w:rsidRDefault="0057571B">
            <w:pPr>
              <w:jc w:val="right"/>
              <w:rPr>
                <w:sz w:val="20"/>
              </w:rPr>
            </w:pPr>
            <w:r w:rsidRPr="004575A5">
              <w:rPr>
                <w:sz w:val="20"/>
              </w:rPr>
              <w:t>-93</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7ECBE719" w14:textId="7486DBE2" w:rsidR="000D00EE" w:rsidRPr="004575A5" w:rsidRDefault="000D00EE">
            <w:pPr>
              <w:jc w:val="right"/>
              <w:rPr>
                <w:sz w:val="20"/>
              </w:rPr>
            </w:pPr>
            <w:r w:rsidRPr="004575A5">
              <w:rPr>
                <w:sz w:val="20"/>
              </w:rPr>
              <w:t>3.</w:t>
            </w:r>
            <w:r w:rsidR="0057571B" w:rsidRPr="004575A5">
              <w:rPr>
                <w:sz w:val="20"/>
              </w:rPr>
              <w:t>087</w:t>
            </w:r>
            <w:r w:rsidRPr="004575A5">
              <w:rPr>
                <w:sz w:val="20"/>
              </w:rPr>
              <w:t>,00</w:t>
            </w:r>
          </w:p>
        </w:tc>
      </w:tr>
      <w:tr w:rsidR="004575A5" w:rsidRPr="004575A5" w14:paraId="3499B338"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A1F873D" w14:textId="77777777" w:rsidR="000D00EE" w:rsidRPr="004575A5" w:rsidRDefault="000D00EE">
            <w:pPr>
              <w:rPr>
                <w:sz w:val="20"/>
              </w:rPr>
            </w:pPr>
            <w:r w:rsidRPr="004575A5">
              <w:rPr>
                <w:sz w:val="20"/>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6940CE6" w14:textId="77777777" w:rsidR="000D00EE" w:rsidRPr="004575A5" w:rsidRDefault="000D00EE">
            <w:pPr>
              <w:jc w:val="right"/>
              <w:rPr>
                <w:sz w:val="20"/>
              </w:rPr>
            </w:pPr>
            <w:r w:rsidRPr="004575A5">
              <w:rPr>
                <w:sz w:val="20"/>
              </w:rPr>
              <w:t>42.872,00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8BF8FF2" w14:textId="218D5368" w:rsidR="000D00EE" w:rsidRPr="004575A5" w:rsidRDefault="0057571B">
            <w:pPr>
              <w:jc w:val="right"/>
              <w:rPr>
                <w:sz w:val="20"/>
              </w:rPr>
            </w:pPr>
            <w:r w:rsidRPr="004575A5">
              <w:rPr>
                <w:sz w:val="20"/>
              </w:rPr>
              <w:t>2.959</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8022030" w14:textId="7D8BB60B" w:rsidR="000D00EE" w:rsidRPr="004575A5" w:rsidRDefault="0057571B">
            <w:pPr>
              <w:jc w:val="right"/>
              <w:rPr>
                <w:sz w:val="20"/>
              </w:rPr>
            </w:pPr>
            <w:r w:rsidRPr="004575A5">
              <w:rPr>
                <w:sz w:val="20"/>
              </w:rPr>
              <w:t>45.831,</w:t>
            </w:r>
            <w:r w:rsidR="000D00EE" w:rsidRPr="004575A5">
              <w:rPr>
                <w:sz w:val="20"/>
              </w:rPr>
              <w:t>00</w:t>
            </w:r>
          </w:p>
        </w:tc>
      </w:tr>
      <w:tr w:rsidR="004575A5" w:rsidRPr="004575A5" w14:paraId="55071D8F"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77D46C3" w14:textId="77777777" w:rsidR="000D00EE" w:rsidRPr="004575A5" w:rsidRDefault="000D00EE">
            <w:pPr>
              <w:rPr>
                <w:sz w:val="20"/>
              </w:rPr>
            </w:pPr>
            <w:r w:rsidRPr="004575A5">
              <w:rPr>
                <w:sz w:val="20"/>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6C104B07" w14:textId="77777777" w:rsidR="000D00EE" w:rsidRPr="004575A5" w:rsidRDefault="000D00EE">
            <w:pPr>
              <w:jc w:val="right"/>
              <w:rPr>
                <w:sz w:val="20"/>
              </w:rPr>
            </w:pPr>
            <w:r w:rsidRPr="004575A5">
              <w:rPr>
                <w:sz w:val="20"/>
              </w:rPr>
              <w:t>1.330,00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81B417B" w14:textId="6716FD2A" w:rsidR="000D00EE" w:rsidRPr="004575A5" w:rsidRDefault="0057571B">
            <w:pPr>
              <w:jc w:val="right"/>
              <w:rPr>
                <w:sz w:val="20"/>
              </w:rPr>
            </w:pPr>
            <w:r w:rsidRPr="004575A5">
              <w:rPr>
                <w:sz w:val="20"/>
              </w:rPr>
              <w:t>-198</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8ABE1ED" w14:textId="3A920A9D" w:rsidR="000D00EE" w:rsidRPr="004575A5" w:rsidRDefault="000D00EE">
            <w:pPr>
              <w:jc w:val="right"/>
              <w:rPr>
                <w:sz w:val="20"/>
              </w:rPr>
            </w:pPr>
            <w:r w:rsidRPr="004575A5">
              <w:rPr>
                <w:sz w:val="20"/>
              </w:rPr>
              <w:t>1.</w:t>
            </w:r>
            <w:r w:rsidR="0057571B" w:rsidRPr="004575A5">
              <w:rPr>
                <w:sz w:val="20"/>
              </w:rPr>
              <w:t>132</w:t>
            </w:r>
            <w:r w:rsidRPr="004575A5">
              <w:rPr>
                <w:sz w:val="20"/>
              </w:rPr>
              <w:t>,00</w:t>
            </w:r>
          </w:p>
        </w:tc>
      </w:tr>
      <w:tr w:rsidR="004575A5" w:rsidRPr="004575A5" w14:paraId="71D34B11"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D05D656" w14:textId="77777777" w:rsidR="000D00EE" w:rsidRPr="004575A5" w:rsidRDefault="000D00EE">
            <w:pPr>
              <w:rPr>
                <w:sz w:val="20"/>
              </w:rPr>
            </w:pPr>
            <w:r w:rsidRPr="004575A5">
              <w:rPr>
                <w:sz w:val="20"/>
              </w:rPr>
              <w:t>Tekući projekt T100037 UČENJEM PROTIV DEMENCIJE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3FC5D7C" w14:textId="77777777" w:rsidR="000D00EE" w:rsidRPr="004575A5" w:rsidRDefault="000D00EE">
            <w:pPr>
              <w:jc w:val="right"/>
              <w:rPr>
                <w:sz w:val="20"/>
              </w:rPr>
            </w:pPr>
            <w:r w:rsidRPr="004575A5">
              <w:rPr>
                <w:sz w:val="20"/>
              </w:rPr>
              <w:t>1.460,00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39B3962" w14:textId="192F1A38" w:rsidR="000D00EE" w:rsidRPr="004575A5" w:rsidRDefault="0057571B">
            <w:pPr>
              <w:jc w:val="right"/>
              <w:rPr>
                <w:sz w:val="20"/>
              </w:rPr>
            </w:pPr>
            <w:r w:rsidRPr="004575A5">
              <w:rPr>
                <w:sz w:val="20"/>
              </w:rPr>
              <w:t>-199</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4F54E8D" w14:textId="50DECF80" w:rsidR="000D00EE" w:rsidRPr="004575A5" w:rsidRDefault="0057571B">
            <w:pPr>
              <w:jc w:val="right"/>
              <w:rPr>
                <w:sz w:val="20"/>
              </w:rPr>
            </w:pPr>
            <w:r w:rsidRPr="004575A5">
              <w:rPr>
                <w:sz w:val="20"/>
              </w:rPr>
              <w:t>1.261</w:t>
            </w:r>
            <w:r w:rsidR="000D00EE" w:rsidRPr="004575A5">
              <w:rPr>
                <w:sz w:val="20"/>
              </w:rPr>
              <w:t>,00</w:t>
            </w:r>
          </w:p>
        </w:tc>
      </w:tr>
      <w:tr w:rsidR="004575A5" w:rsidRPr="004575A5" w14:paraId="7D0978B4"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1F3AED4" w14:textId="77777777" w:rsidR="000D00EE" w:rsidRPr="004575A5" w:rsidRDefault="000D00EE">
            <w:pPr>
              <w:rPr>
                <w:sz w:val="20"/>
              </w:rPr>
            </w:pPr>
            <w:r w:rsidRPr="004575A5">
              <w:rPr>
                <w:sz w:val="20"/>
              </w:rPr>
              <w:t>Tekući projekt T100038 STARTUP U KNJIŽNICI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C86EB56" w14:textId="77777777" w:rsidR="000D00EE" w:rsidRPr="004575A5" w:rsidRDefault="000D00EE">
            <w:pPr>
              <w:jc w:val="right"/>
              <w:rPr>
                <w:sz w:val="20"/>
              </w:rPr>
            </w:pPr>
            <w:r w:rsidRPr="004575A5">
              <w:rPr>
                <w:sz w:val="20"/>
              </w:rPr>
              <w:t>2.230,00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EFF006F" w14:textId="0D19CB48" w:rsidR="000D00EE" w:rsidRPr="004575A5" w:rsidRDefault="0057571B">
            <w:pPr>
              <w:jc w:val="right"/>
              <w:rPr>
                <w:sz w:val="20"/>
              </w:rPr>
            </w:pPr>
            <w:r w:rsidRPr="004575A5">
              <w:rPr>
                <w:sz w:val="20"/>
              </w:rPr>
              <w:t>-717</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7C07307" w14:textId="30E7AE95" w:rsidR="000D00EE" w:rsidRPr="004575A5" w:rsidRDefault="0057571B">
            <w:pPr>
              <w:jc w:val="right"/>
              <w:rPr>
                <w:sz w:val="20"/>
              </w:rPr>
            </w:pPr>
            <w:r w:rsidRPr="004575A5">
              <w:rPr>
                <w:sz w:val="20"/>
              </w:rPr>
              <w:t>1.513</w:t>
            </w:r>
            <w:r w:rsidR="000D00EE" w:rsidRPr="004575A5">
              <w:rPr>
                <w:sz w:val="20"/>
              </w:rPr>
              <w:t>,00</w:t>
            </w:r>
          </w:p>
        </w:tc>
      </w:tr>
      <w:tr w:rsidR="004575A5" w:rsidRPr="004575A5" w14:paraId="16026F9A"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F689530" w14:textId="77777777" w:rsidR="000D00EE" w:rsidRPr="004575A5" w:rsidRDefault="000D00EE">
            <w:pPr>
              <w:rPr>
                <w:sz w:val="20"/>
              </w:rPr>
            </w:pPr>
            <w:r w:rsidRPr="004575A5">
              <w:rPr>
                <w:sz w:val="20"/>
              </w:rPr>
              <w:t>Tekući projekt T100039 KRIPTOGRAFIJA ZA DJECU</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A303FC3" w14:textId="77777777" w:rsidR="000D00EE" w:rsidRPr="004575A5" w:rsidRDefault="000D00EE">
            <w:pPr>
              <w:jc w:val="right"/>
              <w:rPr>
                <w:sz w:val="20"/>
              </w:rPr>
            </w:pPr>
            <w:r w:rsidRPr="004575A5">
              <w:rPr>
                <w:sz w:val="20"/>
              </w:rPr>
              <w:t>930,00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480ACFEA" w14:textId="4C86ECC9" w:rsidR="000D00EE" w:rsidRPr="004575A5" w:rsidRDefault="0057571B">
            <w:pPr>
              <w:jc w:val="right"/>
              <w:rPr>
                <w:sz w:val="20"/>
              </w:rPr>
            </w:pPr>
            <w:r w:rsidRPr="004575A5">
              <w:rPr>
                <w:sz w:val="20"/>
              </w:rPr>
              <w:t>-1</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61D72710" w14:textId="17C523DD" w:rsidR="000D00EE" w:rsidRPr="004575A5" w:rsidRDefault="000D00EE">
            <w:pPr>
              <w:jc w:val="right"/>
              <w:rPr>
                <w:sz w:val="20"/>
              </w:rPr>
            </w:pPr>
            <w:r w:rsidRPr="004575A5">
              <w:rPr>
                <w:sz w:val="20"/>
              </w:rPr>
              <w:t>9</w:t>
            </w:r>
            <w:r w:rsidR="0057571B" w:rsidRPr="004575A5">
              <w:rPr>
                <w:sz w:val="20"/>
              </w:rPr>
              <w:t>29</w:t>
            </w:r>
            <w:r w:rsidRPr="004575A5">
              <w:rPr>
                <w:sz w:val="20"/>
              </w:rPr>
              <w:t>,00</w:t>
            </w:r>
          </w:p>
        </w:tc>
      </w:tr>
      <w:tr w:rsidR="004575A5" w:rsidRPr="004575A5" w14:paraId="0110FF54"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768011CD" w14:textId="77777777" w:rsidR="000D00EE" w:rsidRPr="004575A5" w:rsidRDefault="000D00EE">
            <w:pPr>
              <w:rPr>
                <w:sz w:val="20"/>
              </w:rPr>
            </w:pPr>
            <w:r w:rsidRPr="004575A5">
              <w:rPr>
                <w:sz w:val="20"/>
              </w:rPr>
              <w:t>Tekući projekt T100040 AVANTURA UMJETNOSTI</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A37E1C8" w14:textId="77777777" w:rsidR="000D00EE" w:rsidRPr="004575A5" w:rsidRDefault="000D00EE">
            <w:pPr>
              <w:jc w:val="right"/>
              <w:rPr>
                <w:sz w:val="20"/>
              </w:rPr>
            </w:pPr>
            <w:r w:rsidRPr="004575A5">
              <w:rPr>
                <w:sz w:val="20"/>
              </w:rPr>
              <w:t>1.592,00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CDD7652" w14:textId="3114D75D" w:rsidR="000D00EE" w:rsidRPr="004575A5" w:rsidRDefault="0057571B">
            <w:pPr>
              <w:jc w:val="right"/>
              <w:rPr>
                <w:sz w:val="20"/>
              </w:rPr>
            </w:pPr>
            <w:r w:rsidRPr="004575A5">
              <w:rPr>
                <w:sz w:val="20"/>
              </w:rPr>
              <w:t>-397</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1710F844" w14:textId="5F904EBB" w:rsidR="000D00EE" w:rsidRPr="004575A5" w:rsidRDefault="0057571B">
            <w:pPr>
              <w:jc w:val="right"/>
              <w:rPr>
                <w:sz w:val="20"/>
              </w:rPr>
            </w:pPr>
            <w:r w:rsidRPr="004575A5">
              <w:rPr>
                <w:sz w:val="20"/>
              </w:rPr>
              <w:t>1.195</w:t>
            </w:r>
            <w:r w:rsidR="000D00EE" w:rsidRPr="004575A5">
              <w:rPr>
                <w:sz w:val="20"/>
              </w:rPr>
              <w:t>,00</w:t>
            </w:r>
          </w:p>
        </w:tc>
      </w:tr>
      <w:tr w:rsidR="004575A5" w:rsidRPr="004575A5" w14:paraId="61A72B38"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41FFCF4" w14:textId="77777777" w:rsidR="000D00EE" w:rsidRPr="004575A5" w:rsidRDefault="000D00EE">
            <w:pPr>
              <w:rPr>
                <w:sz w:val="20"/>
              </w:rPr>
            </w:pPr>
            <w:r w:rsidRPr="004575A5">
              <w:rPr>
                <w:sz w:val="20"/>
              </w:rPr>
              <w:t>Tekući projekt T100041 MONOGRAFIJA KNJIGA SVAKI DAN</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A37E266" w14:textId="77777777" w:rsidR="000D00EE" w:rsidRPr="004575A5" w:rsidRDefault="000D00EE">
            <w:pPr>
              <w:jc w:val="right"/>
              <w:rPr>
                <w:sz w:val="20"/>
              </w:rPr>
            </w:pPr>
            <w:r w:rsidRPr="004575A5">
              <w:rPr>
                <w:sz w:val="20"/>
              </w:rPr>
              <w:t>5.310,00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2CF54C83" w14:textId="3E293CD1" w:rsidR="000D00EE" w:rsidRPr="004575A5" w:rsidRDefault="0057571B">
            <w:pPr>
              <w:jc w:val="right"/>
              <w:rPr>
                <w:sz w:val="20"/>
              </w:rPr>
            </w:pPr>
            <w:r w:rsidRPr="004575A5">
              <w:rPr>
                <w:sz w:val="20"/>
              </w:rPr>
              <w:t>-</w:t>
            </w:r>
            <w:r w:rsidR="000D00EE" w:rsidRPr="004575A5">
              <w:rPr>
                <w:sz w:val="20"/>
              </w:rPr>
              <w:t>5.310,00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98515EE" w14:textId="0F6AF409" w:rsidR="000D00EE" w:rsidRPr="004575A5" w:rsidRDefault="000D00EE">
            <w:pPr>
              <w:jc w:val="right"/>
              <w:rPr>
                <w:sz w:val="20"/>
              </w:rPr>
            </w:pPr>
            <w:r w:rsidRPr="004575A5">
              <w:rPr>
                <w:sz w:val="20"/>
              </w:rPr>
              <w:t>0,00</w:t>
            </w:r>
          </w:p>
        </w:tc>
      </w:tr>
      <w:tr w:rsidR="00295E37" w:rsidRPr="004575A5" w14:paraId="4362AEE6" w14:textId="77777777" w:rsidTr="000D00EE">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6531E26D" w14:textId="77777777" w:rsidR="000D00EE" w:rsidRPr="004575A5" w:rsidRDefault="000D00EE">
            <w:pPr>
              <w:rPr>
                <w:sz w:val="20"/>
              </w:rPr>
            </w:pPr>
            <w:r w:rsidRPr="004575A5">
              <w:rPr>
                <w:sz w:val="20"/>
              </w:rPr>
              <w:t>Tekući projekt T100042 JEDNOMINUTNA PRIČA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5C85CB1" w14:textId="77777777" w:rsidR="000D00EE" w:rsidRPr="004575A5" w:rsidRDefault="000D00EE">
            <w:pPr>
              <w:jc w:val="right"/>
              <w:rPr>
                <w:sz w:val="20"/>
              </w:rPr>
            </w:pPr>
            <w:r w:rsidRPr="004575A5">
              <w:rPr>
                <w:sz w:val="20"/>
              </w:rPr>
              <w:t>3.186,00</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3298DE20" w14:textId="53AADBA6" w:rsidR="000D00EE" w:rsidRPr="004575A5" w:rsidRDefault="0057571B">
            <w:pPr>
              <w:jc w:val="right"/>
              <w:rPr>
                <w:sz w:val="20"/>
              </w:rPr>
            </w:pPr>
            <w:r w:rsidRPr="004575A5">
              <w:rPr>
                <w:sz w:val="20"/>
              </w:rPr>
              <w:t>-1.176</w:t>
            </w:r>
            <w:r w:rsidR="000D00EE" w:rsidRPr="004575A5">
              <w:rPr>
                <w:sz w:val="20"/>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D8E33B7" w14:textId="0C1449EE" w:rsidR="000D00EE" w:rsidRPr="004575A5" w:rsidRDefault="0057571B">
            <w:pPr>
              <w:jc w:val="right"/>
              <w:rPr>
                <w:sz w:val="20"/>
              </w:rPr>
            </w:pPr>
            <w:r w:rsidRPr="004575A5">
              <w:rPr>
                <w:sz w:val="20"/>
              </w:rPr>
              <w:t>2.010</w:t>
            </w:r>
            <w:r w:rsidR="000D00EE" w:rsidRPr="004575A5">
              <w:rPr>
                <w:sz w:val="20"/>
              </w:rPr>
              <w:t>,00</w:t>
            </w:r>
          </w:p>
        </w:tc>
      </w:tr>
    </w:tbl>
    <w:p w14:paraId="3F836884" w14:textId="77777777" w:rsidR="000D00EE" w:rsidRPr="004575A5" w:rsidRDefault="000D00EE" w:rsidP="000D00EE">
      <w:pPr>
        <w:tabs>
          <w:tab w:val="left" w:pos="1110"/>
        </w:tabs>
        <w:jc w:val="both"/>
        <w:rPr>
          <w:sz w:val="22"/>
          <w:szCs w:val="22"/>
          <w:lang w:eastAsia="zh-CN"/>
        </w:rPr>
      </w:pPr>
    </w:p>
    <w:p w14:paraId="2F4D6E5D" w14:textId="077E9C17" w:rsidR="000D00EE" w:rsidRPr="004575A5" w:rsidRDefault="000D00EE" w:rsidP="000D00EE">
      <w:pPr>
        <w:tabs>
          <w:tab w:val="left" w:pos="1110"/>
        </w:tabs>
        <w:jc w:val="both"/>
        <w:rPr>
          <w:sz w:val="22"/>
          <w:szCs w:val="22"/>
        </w:rPr>
      </w:pPr>
      <w:r w:rsidRPr="004575A5">
        <w:rPr>
          <w:b/>
          <w:bCs/>
          <w:sz w:val="22"/>
          <w:szCs w:val="22"/>
        </w:rPr>
        <w:t>Noć knjige</w:t>
      </w:r>
      <w:r w:rsidRPr="004575A5">
        <w:rPr>
          <w:sz w:val="22"/>
          <w:szCs w:val="22"/>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w:t>
      </w:r>
      <w:r w:rsidR="00CA186D" w:rsidRPr="004575A5">
        <w:rPr>
          <w:sz w:val="22"/>
          <w:szCs w:val="22"/>
        </w:rPr>
        <w:t>, a sredstva povećanja se odnosi na uvrštavanje rezultata iz prethodne godine</w:t>
      </w:r>
      <w:r w:rsidRPr="004575A5">
        <w:rPr>
          <w:sz w:val="22"/>
          <w:szCs w:val="22"/>
        </w:rPr>
        <w:t>.</w:t>
      </w:r>
    </w:p>
    <w:p w14:paraId="488FBA87" w14:textId="77777777" w:rsidR="000D00EE" w:rsidRPr="004575A5" w:rsidRDefault="000D00EE" w:rsidP="000D00EE">
      <w:pPr>
        <w:tabs>
          <w:tab w:val="left" w:pos="1110"/>
        </w:tabs>
        <w:jc w:val="both"/>
        <w:rPr>
          <w:sz w:val="22"/>
          <w:szCs w:val="22"/>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4575A5" w:rsidRPr="004575A5" w14:paraId="60143DCC" w14:textId="77777777" w:rsidTr="00E27281">
        <w:trPr>
          <w:jc w:val="center"/>
        </w:trPr>
        <w:tc>
          <w:tcPr>
            <w:tcW w:w="1556" w:type="dxa"/>
            <w:tcBorders>
              <w:top w:val="single" w:sz="4" w:space="0" w:color="000000"/>
              <w:left w:val="single" w:sz="4" w:space="0" w:color="000000"/>
              <w:bottom w:val="single" w:sz="4" w:space="0" w:color="000000"/>
              <w:right w:val="nil"/>
            </w:tcBorders>
            <w:vAlign w:val="center"/>
            <w:hideMark/>
          </w:tcPr>
          <w:p w14:paraId="4CF3B797" w14:textId="77777777" w:rsidR="0057571B" w:rsidRPr="004575A5" w:rsidRDefault="0057571B" w:rsidP="0057571B">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3CD700EF" w14:textId="77777777" w:rsidR="0057571B" w:rsidRPr="004575A5" w:rsidRDefault="0057571B" w:rsidP="0057571B">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F4BABF0" w14:textId="77777777" w:rsidR="0057571B" w:rsidRPr="004575A5" w:rsidRDefault="0057571B" w:rsidP="0057571B">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50FEB3B" w14:textId="77777777" w:rsidR="0057571B" w:rsidRPr="004575A5" w:rsidRDefault="0057571B" w:rsidP="0057571B">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EC0167E" w14:textId="3233A1F1" w:rsidR="0057571B" w:rsidRPr="004575A5" w:rsidRDefault="0057571B"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6A2BB45D" w14:textId="65D3CA92" w:rsidR="0057571B" w:rsidRPr="004575A5" w:rsidRDefault="0057571B" w:rsidP="00E27281">
            <w:pPr>
              <w:spacing w:line="254" w:lineRule="auto"/>
              <w:jc w:val="center"/>
              <w:rPr>
                <w:sz w:val="18"/>
                <w:szCs w:val="18"/>
              </w:rPr>
            </w:pPr>
            <w:r w:rsidRPr="004575A5">
              <w:rPr>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B356C3" w14:textId="261E3208" w:rsidR="0057571B" w:rsidRPr="004575A5" w:rsidRDefault="0057571B" w:rsidP="00E27281">
            <w:pPr>
              <w:spacing w:line="254" w:lineRule="auto"/>
              <w:jc w:val="center"/>
              <w:rPr>
                <w:sz w:val="18"/>
                <w:szCs w:val="18"/>
              </w:rPr>
            </w:pPr>
            <w:r w:rsidRPr="004575A5">
              <w:rPr>
                <w:sz w:val="18"/>
                <w:szCs w:val="18"/>
              </w:rPr>
              <w:t>I. REBALANS</w:t>
            </w:r>
          </w:p>
        </w:tc>
      </w:tr>
      <w:tr w:rsidR="00CA186D" w:rsidRPr="004575A5" w14:paraId="1385B6D8" w14:textId="77777777" w:rsidTr="0057571B">
        <w:trPr>
          <w:jc w:val="center"/>
        </w:trPr>
        <w:tc>
          <w:tcPr>
            <w:tcW w:w="1556" w:type="dxa"/>
            <w:tcBorders>
              <w:top w:val="single" w:sz="4" w:space="0" w:color="000000"/>
              <w:left w:val="single" w:sz="4" w:space="0" w:color="000000"/>
              <w:bottom w:val="single" w:sz="4" w:space="0" w:color="000000"/>
              <w:right w:val="nil"/>
            </w:tcBorders>
            <w:hideMark/>
          </w:tcPr>
          <w:p w14:paraId="0393957A" w14:textId="77777777" w:rsidR="000D00EE" w:rsidRPr="004575A5" w:rsidRDefault="000D00EE">
            <w:pPr>
              <w:snapToGrid w:val="0"/>
              <w:spacing w:line="254" w:lineRule="auto"/>
              <w:rPr>
                <w:sz w:val="18"/>
                <w:szCs w:val="18"/>
                <w:lang w:eastAsia="en-US"/>
              </w:rPr>
            </w:pPr>
            <w:r w:rsidRPr="004575A5">
              <w:rPr>
                <w:sz w:val="18"/>
                <w:szCs w:val="18"/>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4FDA1F0B" w14:textId="77777777" w:rsidR="000D00EE" w:rsidRPr="004575A5" w:rsidRDefault="000D00EE">
            <w:pPr>
              <w:snapToGrid w:val="0"/>
              <w:spacing w:line="254" w:lineRule="auto"/>
              <w:rPr>
                <w:sz w:val="18"/>
                <w:szCs w:val="18"/>
                <w:lang w:eastAsia="en-US"/>
              </w:rPr>
            </w:pPr>
            <w:r w:rsidRPr="004575A5">
              <w:rPr>
                <w:sz w:val="18"/>
                <w:szCs w:val="18"/>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7DE5CBE6"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73CC2DC3" w14:textId="77777777" w:rsidR="000D00EE" w:rsidRPr="004575A5" w:rsidRDefault="000D00EE">
            <w:pPr>
              <w:snapToGrid w:val="0"/>
              <w:spacing w:line="254" w:lineRule="auto"/>
              <w:jc w:val="center"/>
              <w:rPr>
                <w:sz w:val="18"/>
                <w:szCs w:val="18"/>
              </w:rPr>
            </w:pPr>
            <w:r w:rsidRPr="004575A5">
              <w:rPr>
                <w:sz w:val="18"/>
                <w:szCs w:val="18"/>
              </w:rPr>
              <w:t>300</w:t>
            </w:r>
          </w:p>
        </w:tc>
        <w:tc>
          <w:tcPr>
            <w:tcW w:w="1276" w:type="dxa"/>
            <w:tcBorders>
              <w:top w:val="single" w:sz="4" w:space="0" w:color="000000"/>
              <w:left w:val="single" w:sz="4" w:space="0" w:color="000000"/>
              <w:bottom w:val="single" w:sz="4" w:space="0" w:color="000000"/>
              <w:right w:val="nil"/>
            </w:tcBorders>
            <w:vAlign w:val="center"/>
            <w:hideMark/>
          </w:tcPr>
          <w:p w14:paraId="7B0491BD" w14:textId="77777777" w:rsidR="000D00EE" w:rsidRPr="004575A5" w:rsidRDefault="000D00EE">
            <w:pPr>
              <w:snapToGrid w:val="0"/>
              <w:spacing w:line="254" w:lineRule="auto"/>
              <w:jc w:val="center"/>
              <w:rPr>
                <w:sz w:val="18"/>
                <w:szCs w:val="18"/>
              </w:rPr>
            </w:pPr>
            <w:r w:rsidRPr="004575A5">
              <w:rPr>
                <w:sz w:val="18"/>
                <w:szCs w:val="18"/>
              </w:rPr>
              <w:t>400</w:t>
            </w:r>
          </w:p>
        </w:tc>
        <w:tc>
          <w:tcPr>
            <w:tcW w:w="1276" w:type="dxa"/>
            <w:tcBorders>
              <w:top w:val="single" w:sz="4" w:space="0" w:color="000000"/>
              <w:left w:val="single" w:sz="4" w:space="0" w:color="000000"/>
              <w:bottom w:val="single" w:sz="4" w:space="0" w:color="000000"/>
              <w:right w:val="nil"/>
            </w:tcBorders>
            <w:vAlign w:val="center"/>
          </w:tcPr>
          <w:p w14:paraId="79580242" w14:textId="59731F17" w:rsidR="000D00EE" w:rsidRPr="004575A5" w:rsidRDefault="002050B6">
            <w:pPr>
              <w:snapToGrid w:val="0"/>
              <w:spacing w:line="254" w:lineRule="auto"/>
              <w:jc w:val="center"/>
              <w:rPr>
                <w:sz w:val="18"/>
                <w:szCs w:val="18"/>
              </w:rPr>
            </w:pPr>
            <w:r w:rsidRPr="004575A5">
              <w:rPr>
                <w:sz w:val="18"/>
                <w:szCs w:val="18"/>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05B8EE5" w14:textId="4CB0B7B0" w:rsidR="000D00EE" w:rsidRPr="004575A5" w:rsidRDefault="002050B6">
            <w:pPr>
              <w:snapToGrid w:val="0"/>
              <w:spacing w:line="254" w:lineRule="auto"/>
              <w:jc w:val="center"/>
              <w:rPr>
                <w:sz w:val="18"/>
                <w:szCs w:val="18"/>
              </w:rPr>
            </w:pPr>
            <w:r w:rsidRPr="004575A5">
              <w:rPr>
                <w:sz w:val="18"/>
                <w:szCs w:val="18"/>
              </w:rPr>
              <w:t>600</w:t>
            </w:r>
          </w:p>
        </w:tc>
      </w:tr>
    </w:tbl>
    <w:p w14:paraId="0BC4332B" w14:textId="77777777" w:rsidR="000D00EE" w:rsidRPr="004575A5" w:rsidRDefault="000D00EE" w:rsidP="000D00EE">
      <w:pPr>
        <w:tabs>
          <w:tab w:val="left" w:pos="1110"/>
        </w:tabs>
        <w:jc w:val="both"/>
        <w:rPr>
          <w:sz w:val="22"/>
          <w:szCs w:val="22"/>
          <w:lang w:eastAsia="zh-CN"/>
        </w:rPr>
      </w:pPr>
    </w:p>
    <w:p w14:paraId="00EBC307" w14:textId="5F703DBE" w:rsidR="000D00EE" w:rsidRPr="004575A5" w:rsidRDefault="000D00EE" w:rsidP="000D00EE">
      <w:pPr>
        <w:tabs>
          <w:tab w:val="left" w:pos="1110"/>
        </w:tabs>
        <w:jc w:val="both"/>
        <w:rPr>
          <w:sz w:val="22"/>
          <w:szCs w:val="22"/>
        </w:rPr>
      </w:pPr>
      <w:r w:rsidRPr="004575A5">
        <w:rPr>
          <w:b/>
          <w:bCs/>
          <w:sz w:val="22"/>
          <w:szCs w:val="22"/>
        </w:rPr>
        <w:t>Programi dječjeg odjela</w:t>
      </w:r>
      <w:r w:rsidRPr="004575A5">
        <w:rPr>
          <w:sz w:val="22"/>
          <w:szCs w:val="22"/>
        </w:rPr>
        <w:t xml:space="preserve"> - podrazumijeva organizaciju redovnih aktivnosti na Dječjem odjelu Gradske knjižnice Požega za sve dobne skupine djece; od beba do kraja osnovne škole</w:t>
      </w:r>
      <w:r w:rsidR="00CA186D" w:rsidRPr="004575A5">
        <w:rPr>
          <w:sz w:val="22"/>
          <w:szCs w:val="22"/>
        </w:rPr>
        <w:t>, a rashodi se usklađuju sa stvarnim stanjem</w:t>
      </w:r>
      <w:r w:rsidRPr="004575A5">
        <w:rPr>
          <w:sz w:val="22"/>
          <w:szCs w:val="22"/>
        </w:rPr>
        <w:t>.</w:t>
      </w:r>
    </w:p>
    <w:p w14:paraId="6FA5A52D" w14:textId="77777777" w:rsidR="000D00EE" w:rsidRPr="004575A5"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4"/>
        <w:gridCol w:w="1416"/>
        <w:gridCol w:w="850"/>
        <w:gridCol w:w="1416"/>
        <w:gridCol w:w="1275"/>
        <w:gridCol w:w="1275"/>
        <w:gridCol w:w="1274"/>
      </w:tblGrid>
      <w:tr w:rsidR="004575A5" w:rsidRPr="004575A5" w14:paraId="570ACA3B" w14:textId="77777777" w:rsidTr="00E27281">
        <w:trPr>
          <w:jc w:val="center"/>
        </w:trPr>
        <w:tc>
          <w:tcPr>
            <w:tcW w:w="1554" w:type="dxa"/>
            <w:tcBorders>
              <w:top w:val="single" w:sz="4" w:space="0" w:color="000000"/>
              <w:left w:val="single" w:sz="4" w:space="0" w:color="000000"/>
              <w:bottom w:val="single" w:sz="4" w:space="0" w:color="000000"/>
              <w:right w:val="nil"/>
            </w:tcBorders>
            <w:vAlign w:val="center"/>
            <w:hideMark/>
          </w:tcPr>
          <w:p w14:paraId="40BEB40C" w14:textId="77777777" w:rsidR="0057571B" w:rsidRPr="004575A5" w:rsidRDefault="0057571B" w:rsidP="0057571B">
            <w:pPr>
              <w:spacing w:line="254" w:lineRule="auto"/>
              <w:rPr>
                <w:sz w:val="18"/>
                <w:szCs w:val="18"/>
              </w:rPr>
            </w:pPr>
            <w:r w:rsidRPr="004575A5">
              <w:rPr>
                <w:sz w:val="18"/>
                <w:szCs w:val="18"/>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6F0E09BF" w14:textId="77777777" w:rsidR="0057571B" w:rsidRPr="004575A5" w:rsidRDefault="0057571B" w:rsidP="0057571B">
            <w:pPr>
              <w:spacing w:line="254" w:lineRule="auto"/>
              <w:rPr>
                <w:sz w:val="18"/>
                <w:szCs w:val="18"/>
              </w:rPr>
            </w:pPr>
            <w:r w:rsidRPr="004575A5">
              <w:rPr>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898D8FB" w14:textId="77777777" w:rsidR="0057571B" w:rsidRPr="004575A5" w:rsidRDefault="0057571B" w:rsidP="0057571B">
            <w:pPr>
              <w:spacing w:line="254" w:lineRule="auto"/>
              <w:jc w:val="center"/>
              <w:rPr>
                <w:sz w:val="18"/>
                <w:szCs w:val="18"/>
              </w:rPr>
            </w:pPr>
            <w:r w:rsidRPr="004575A5">
              <w:rPr>
                <w:sz w:val="18"/>
                <w:szCs w:val="18"/>
              </w:rPr>
              <w:t>Jedinica</w:t>
            </w:r>
          </w:p>
        </w:tc>
        <w:tc>
          <w:tcPr>
            <w:tcW w:w="1416" w:type="dxa"/>
            <w:tcBorders>
              <w:top w:val="single" w:sz="4" w:space="0" w:color="000000"/>
              <w:left w:val="single" w:sz="4" w:space="0" w:color="000000"/>
              <w:bottom w:val="single" w:sz="4" w:space="0" w:color="000000"/>
              <w:right w:val="nil"/>
            </w:tcBorders>
            <w:vAlign w:val="center"/>
            <w:hideMark/>
          </w:tcPr>
          <w:p w14:paraId="6AC8BA92" w14:textId="77777777" w:rsidR="0057571B" w:rsidRPr="004575A5" w:rsidRDefault="0057571B" w:rsidP="0057571B">
            <w:pPr>
              <w:spacing w:line="254" w:lineRule="auto"/>
              <w:jc w:val="center"/>
              <w:rPr>
                <w:sz w:val="18"/>
                <w:szCs w:val="18"/>
              </w:rPr>
            </w:pPr>
            <w:r w:rsidRPr="004575A5">
              <w:rPr>
                <w:sz w:val="18"/>
                <w:szCs w:val="18"/>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31AA6561" w14:textId="2CA32E83" w:rsidR="0057571B" w:rsidRPr="004575A5" w:rsidRDefault="0057571B" w:rsidP="00E27281">
            <w:pPr>
              <w:spacing w:line="254" w:lineRule="auto"/>
              <w:jc w:val="center"/>
              <w:rPr>
                <w:sz w:val="18"/>
                <w:szCs w:val="18"/>
              </w:rPr>
            </w:pPr>
            <w:r w:rsidRPr="004575A5">
              <w:rPr>
                <w:sz w:val="18"/>
                <w:szCs w:val="18"/>
              </w:rPr>
              <w:t>PLAN 2023</w:t>
            </w:r>
          </w:p>
        </w:tc>
        <w:tc>
          <w:tcPr>
            <w:tcW w:w="1275" w:type="dxa"/>
            <w:tcBorders>
              <w:top w:val="single" w:sz="4" w:space="0" w:color="000000"/>
              <w:left w:val="single" w:sz="4" w:space="0" w:color="000000"/>
              <w:bottom w:val="single" w:sz="4" w:space="0" w:color="000000"/>
              <w:right w:val="nil"/>
            </w:tcBorders>
            <w:vAlign w:val="center"/>
            <w:hideMark/>
          </w:tcPr>
          <w:p w14:paraId="71001B45" w14:textId="1C10BF5D" w:rsidR="0057571B" w:rsidRPr="004575A5" w:rsidRDefault="0057571B" w:rsidP="00E27281">
            <w:pPr>
              <w:spacing w:line="254" w:lineRule="auto"/>
              <w:jc w:val="center"/>
              <w:rPr>
                <w:sz w:val="18"/>
                <w:szCs w:val="18"/>
              </w:rPr>
            </w:pPr>
            <w:r w:rsidRPr="004575A5">
              <w:rPr>
                <w:sz w:val="18"/>
                <w:szCs w:val="18"/>
              </w:rPr>
              <w:t>PROMJENA</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2C230886" w14:textId="51F9292A" w:rsidR="0057571B" w:rsidRPr="004575A5" w:rsidRDefault="0057571B" w:rsidP="00E27281">
            <w:pPr>
              <w:spacing w:line="254" w:lineRule="auto"/>
              <w:jc w:val="center"/>
              <w:rPr>
                <w:sz w:val="18"/>
                <w:szCs w:val="18"/>
              </w:rPr>
            </w:pPr>
            <w:r w:rsidRPr="004575A5">
              <w:rPr>
                <w:sz w:val="18"/>
                <w:szCs w:val="18"/>
              </w:rPr>
              <w:t>I. REBALANS</w:t>
            </w:r>
          </w:p>
        </w:tc>
      </w:tr>
      <w:tr w:rsidR="004575A5" w:rsidRPr="004575A5" w14:paraId="6410E504" w14:textId="77777777" w:rsidTr="0057571B">
        <w:trPr>
          <w:trHeight w:val="1081"/>
          <w:jc w:val="center"/>
        </w:trPr>
        <w:tc>
          <w:tcPr>
            <w:tcW w:w="1554" w:type="dxa"/>
            <w:tcBorders>
              <w:top w:val="single" w:sz="4" w:space="0" w:color="000000"/>
              <w:left w:val="single" w:sz="4" w:space="0" w:color="000000"/>
              <w:bottom w:val="single" w:sz="4" w:space="0" w:color="000000"/>
              <w:right w:val="nil"/>
            </w:tcBorders>
            <w:hideMark/>
          </w:tcPr>
          <w:p w14:paraId="53FD1332" w14:textId="77777777" w:rsidR="000D00EE" w:rsidRPr="004575A5" w:rsidRDefault="000D00EE">
            <w:pPr>
              <w:spacing w:line="254" w:lineRule="auto"/>
              <w:rPr>
                <w:sz w:val="18"/>
                <w:szCs w:val="18"/>
              </w:rPr>
            </w:pPr>
            <w:r w:rsidRPr="004575A5">
              <w:rPr>
                <w:sz w:val="18"/>
                <w:szCs w:val="18"/>
              </w:rPr>
              <w:t>Broj događaja na Dječjem odjelu u jednom mjesecu kroz projekt</w:t>
            </w:r>
          </w:p>
          <w:p w14:paraId="2ED6563B" w14:textId="77777777" w:rsidR="000D00EE" w:rsidRPr="004575A5" w:rsidRDefault="000D00EE">
            <w:pPr>
              <w:spacing w:line="254" w:lineRule="auto"/>
              <w:rPr>
                <w:i/>
                <w:iCs/>
                <w:sz w:val="18"/>
                <w:szCs w:val="18"/>
                <w:lang w:eastAsia="en-US"/>
              </w:rPr>
            </w:pPr>
            <w:r w:rsidRPr="004575A5">
              <w:rPr>
                <w:sz w:val="18"/>
                <w:szCs w:val="18"/>
              </w:rPr>
              <w:t>Programi dječjeg odjela</w:t>
            </w:r>
          </w:p>
        </w:tc>
        <w:tc>
          <w:tcPr>
            <w:tcW w:w="1416" w:type="dxa"/>
            <w:tcBorders>
              <w:top w:val="single" w:sz="4" w:space="0" w:color="000000"/>
              <w:left w:val="single" w:sz="4" w:space="0" w:color="000000"/>
              <w:bottom w:val="single" w:sz="4" w:space="0" w:color="000000"/>
              <w:right w:val="nil"/>
            </w:tcBorders>
            <w:hideMark/>
          </w:tcPr>
          <w:p w14:paraId="6FB6F2F1" w14:textId="77777777" w:rsidR="000D00EE" w:rsidRPr="004575A5" w:rsidRDefault="000D00EE">
            <w:pPr>
              <w:snapToGrid w:val="0"/>
              <w:spacing w:line="254" w:lineRule="auto"/>
              <w:rPr>
                <w:sz w:val="18"/>
                <w:szCs w:val="18"/>
                <w:lang w:eastAsia="en-US"/>
              </w:rPr>
            </w:pPr>
            <w:r w:rsidRPr="004575A5">
              <w:rPr>
                <w:sz w:val="18"/>
                <w:szCs w:val="18"/>
              </w:rPr>
              <w:t xml:space="preserve">Povećati broj događaja na Dječjem odjelu u jednom mjesecu </w:t>
            </w:r>
          </w:p>
        </w:tc>
        <w:tc>
          <w:tcPr>
            <w:tcW w:w="850" w:type="dxa"/>
            <w:tcBorders>
              <w:top w:val="single" w:sz="4" w:space="0" w:color="000000"/>
              <w:left w:val="single" w:sz="4" w:space="0" w:color="000000"/>
              <w:bottom w:val="single" w:sz="4" w:space="0" w:color="000000"/>
              <w:right w:val="nil"/>
            </w:tcBorders>
            <w:vAlign w:val="center"/>
            <w:hideMark/>
          </w:tcPr>
          <w:p w14:paraId="5892FBC3"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6" w:type="dxa"/>
            <w:tcBorders>
              <w:top w:val="single" w:sz="4" w:space="0" w:color="000000"/>
              <w:left w:val="single" w:sz="4" w:space="0" w:color="000000"/>
              <w:bottom w:val="single" w:sz="4" w:space="0" w:color="000000"/>
              <w:right w:val="nil"/>
            </w:tcBorders>
            <w:vAlign w:val="center"/>
            <w:hideMark/>
          </w:tcPr>
          <w:p w14:paraId="19D15D8E" w14:textId="77777777" w:rsidR="000D00EE" w:rsidRPr="004575A5" w:rsidRDefault="000D00EE">
            <w:pPr>
              <w:snapToGrid w:val="0"/>
              <w:spacing w:line="254" w:lineRule="auto"/>
              <w:jc w:val="center"/>
              <w:rPr>
                <w:sz w:val="18"/>
                <w:szCs w:val="18"/>
              </w:rPr>
            </w:pPr>
            <w:r w:rsidRPr="004575A5">
              <w:rPr>
                <w:sz w:val="18"/>
                <w:szCs w:val="18"/>
              </w:rPr>
              <w:t>20</w:t>
            </w:r>
          </w:p>
        </w:tc>
        <w:tc>
          <w:tcPr>
            <w:tcW w:w="1275" w:type="dxa"/>
            <w:tcBorders>
              <w:top w:val="single" w:sz="4" w:space="0" w:color="000000"/>
              <w:left w:val="single" w:sz="4" w:space="0" w:color="000000"/>
              <w:bottom w:val="single" w:sz="4" w:space="0" w:color="000000"/>
              <w:right w:val="nil"/>
            </w:tcBorders>
            <w:vAlign w:val="center"/>
            <w:hideMark/>
          </w:tcPr>
          <w:p w14:paraId="0FFED1C7" w14:textId="77777777" w:rsidR="000D00EE" w:rsidRPr="004575A5" w:rsidRDefault="000D00EE">
            <w:pPr>
              <w:snapToGrid w:val="0"/>
              <w:spacing w:line="254" w:lineRule="auto"/>
              <w:jc w:val="center"/>
              <w:rPr>
                <w:sz w:val="18"/>
                <w:szCs w:val="18"/>
              </w:rPr>
            </w:pPr>
            <w:r w:rsidRPr="004575A5">
              <w:rPr>
                <w:sz w:val="18"/>
                <w:szCs w:val="18"/>
              </w:rPr>
              <w:t>25</w:t>
            </w:r>
          </w:p>
        </w:tc>
        <w:tc>
          <w:tcPr>
            <w:tcW w:w="1275" w:type="dxa"/>
            <w:tcBorders>
              <w:top w:val="single" w:sz="4" w:space="0" w:color="000000"/>
              <w:left w:val="single" w:sz="4" w:space="0" w:color="000000"/>
              <w:bottom w:val="single" w:sz="4" w:space="0" w:color="000000"/>
              <w:right w:val="nil"/>
            </w:tcBorders>
            <w:vAlign w:val="center"/>
          </w:tcPr>
          <w:p w14:paraId="3DC273D1" w14:textId="3283BA79" w:rsidR="000D00EE" w:rsidRPr="004575A5" w:rsidRDefault="002050B6">
            <w:pPr>
              <w:snapToGrid w:val="0"/>
              <w:spacing w:line="254" w:lineRule="auto"/>
              <w:jc w:val="center"/>
              <w:rPr>
                <w:sz w:val="18"/>
                <w:szCs w:val="18"/>
              </w:rPr>
            </w:pPr>
            <w:r w:rsidRPr="004575A5">
              <w:rPr>
                <w:sz w:val="18"/>
                <w:szCs w:val="18"/>
              </w:rPr>
              <w:t>0</w:t>
            </w:r>
          </w:p>
        </w:tc>
        <w:tc>
          <w:tcPr>
            <w:tcW w:w="1274" w:type="dxa"/>
            <w:tcBorders>
              <w:top w:val="single" w:sz="4" w:space="0" w:color="000000"/>
              <w:left w:val="single" w:sz="4" w:space="0" w:color="000000"/>
              <w:bottom w:val="single" w:sz="4" w:space="0" w:color="000000"/>
              <w:right w:val="single" w:sz="4" w:space="0" w:color="000000"/>
            </w:tcBorders>
            <w:vAlign w:val="center"/>
          </w:tcPr>
          <w:p w14:paraId="67E1FF6D" w14:textId="06A80AE7" w:rsidR="000D00EE" w:rsidRPr="004575A5" w:rsidRDefault="002050B6">
            <w:pPr>
              <w:snapToGrid w:val="0"/>
              <w:spacing w:line="254" w:lineRule="auto"/>
              <w:jc w:val="center"/>
              <w:rPr>
                <w:sz w:val="18"/>
                <w:szCs w:val="18"/>
              </w:rPr>
            </w:pPr>
            <w:r w:rsidRPr="004575A5">
              <w:rPr>
                <w:sz w:val="18"/>
                <w:szCs w:val="18"/>
              </w:rPr>
              <w:t>25</w:t>
            </w:r>
          </w:p>
        </w:tc>
      </w:tr>
      <w:tr w:rsidR="00CA186D" w:rsidRPr="004575A5" w14:paraId="0E1D4B4B" w14:textId="77777777" w:rsidTr="0057571B">
        <w:trPr>
          <w:trHeight w:val="1015"/>
          <w:jc w:val="center"/>
        </w:trPr>
        <w:tc>
          <w:tcPr>
            <w:tcW w:w="1554" w:type="dxa"/>
            <w:tcBorders>
              <w:top w:val="single" w:sz="4" w:space="0" w:color="000000"/>
              <w:left w:val="single" w:sz="4" w:space="0" w:color="000000"/>
              <w:bottom w:val="single" w:sz="4" w:space="0" w:color="000000"/>
              <w:right w:val="nil"/>
            </w:tcBorders>
            <w:hideMark/>
          </w:tcPr>
          <w:p w14:paraId="772EC449" w14:textId="77777777" w:rsidR="000D00EE" w:rsidRPr="004575A5" w:rsidRDefault="000D00EE">
            <w:pPr>
              <w:spacing w:line="254" w:lineRule="auto"/>
              <w:rPr>
                <w:sz w:val="18"/>
                <w:szCs w:val="18"/>
              </w:rPr>
            </w:pPr>
            <w:r w:rsidRPr="004575A5">
              <w:rPr>
                <w:sz w:val="18"/>
                <w:szCs w:val="18"/>
              </w:rPr>
              <w:t xml:space="preserve">Broj posjetitelja (u jednom mjesecu) </w:t>
            </w:r>
          </w:p>
          <w:p w14:paraId="582D0BB2" w14:textId="77777777" w:rsidR="000D00EE" w:rsidRPr="004575A5" w:rsidRDefault="000D00EE">
            <w:pPr>
              <w:spacing w:line="254" w:lineRule="auto"/>
              <w:rPr>
                <w:i/>
                <w:iCs/>
                <w:sz w:val="18"/>
                <w:szCs w:val="18"/>
                <w:lang w:eastAsia="en-US"/>
              </w:rPr>
            </w:pPr>
            <w:r w:rsidRPr="004575A5">
              <w:rPr>
                <w:sz w:val="18"/>
                <w:szCs w:val="18"/>
              </w:rPr>
              <w:t>Programi dječjeg odjela</w:t>
            </w:r>
          </w:p>
        </w:tc>
        <w:tc>
          <w:tcPr>
            <w:tcW w:w="1416" w:type="dxa"/>
            <w:tcBorders>
              <w:top w:val="single" w:sz="4" w:space="0" w:color="000000"/>
              <w:left w:val="single" w:sz="4" w:space="0" w:color="000000"/>
              <w:bottom w:val="single" w:sz="4" w:space="0" w:color="000000"/>
              <w:right w:val="nil"/>
            </w:tcBorders>
            <w:hideMark/>
          </w:tcPr>
          <w:p w14:paraId="53268A26" w14:textId="77777777" w:rsidR="000D00EE" w:rsidRPr="004575A5" w:rsidRDefault="000D00EE">
            <w:pPr>
              <w:snapToGrid w:val="0"/>
              <w:spacing w:line="254" w:lineRule="auto"/>
              <w:rPr>
                <w:sz w:val="18"/>
                <w:szCs w:val="18"/>
                <w:lang w:eastAsia="en-US"/>
              </w:rPr>
            </w:pPr>
            <w:r w:rsidRPr="004575A5">
              <w:rPr>
                <w:sz w:val="18"/>
                <w:szCs w:val="18"/>
              </w:rPr>
              <w:t xml:space="preserve">Povećati broj posjetitelja u jednom mjesecu </w:t>
            </w:r>
          </w:p>
        </w:tc>
        <w:tc>
          <w:tcPr>
            <w:tcW w:w="850" w:type="dxa"/>
            <w:tcBorders>
              <w:top w:val="single" w:sz="4" w:space="0" w:color="000000"/>
              <w:left w:val="single" w:sz="4" w:space="0" w:color="000000"/>
              <w:bottom w:val="single" w:sz="4" w:space="0" w:color="000000"/>
              <w:right w:val="nil"/>
            </w:tcBorders>
            <w:vAlign w:val="center"/>
            <w:hideMark/>
          </w:tcPr>
          <w:p w14:paraId="088EAF85"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6" w:type="dxa"/>
            <w:tcBorders>
              <w:top w:val="single" w:sz="4" w:space="0" w:color="000000"/>
              <w:left w:val="single" w:sz="4" w:space="0" w:color="000000"/>
              <w:bottom w:val="single" w:sz="4" w:space="0" w:color="000000"/>
              <w:right w:val="nil"/>
            </w:tcBorders>
            <w:vAlign w:val="center"/>
            <w:hideMark/>
          </w:tcPr>
          <w:p w14:paraId="64F04161" w14:textId="77777777" w:rsidR="000D00EE" w:rsidRPr="004575A5" w:rsidRDefault="000D00EE">
            <w:pPr>
              <w:snapToGrid w:val="0"/>
              <w:spacing w:line="254" w:lineRule="auto"/>
              <w:jc w:val="center"/>
              <w:rPr>
                <w:sz w:val="18"/>
                <w:szCs w:val="18"/>
              </w:rPr>
            </w:pPr>
            <w:r w:rsidRPr="004575A5">
              <w:rPr>
                <w:sz w:val="18"/>
                <w:szCs w:val="18"/>
              </w:rPr>
              <w:t>200</w:t>
            </w:r>
          </w:p>
        </w:tc>
        <w:tc>
          <w:tcPr>
            <w:tcW w:w="1275" w:type="dxa"/>
            <w:tcBorders>
              <w:top w:val="single" w:sz="4" w:space="0" w:color="000000"/>
              <w:left w:val="single" w:sz="4" w:space="0" w:color="000000"/>
              <w:bottom w:val="single" w:sz="4" w:space="0" w:color="000000"/>
              <w:right w:val="nil"/>
            </w:tcBorders>
            <w:vAlign w:val="center"/>
            <w:hideMark/>
          </w:tcPr>
          <w:p w14:paraId="70090BB0" w14:textId="77777777" w:rsidR="000D00EE" w:rsidRPr="004575A5" w:rsidRDefault="000D00EE">
            <w:pPr>
              <w:snapToGrid w:val="0"/>
              <w:spacing w:line="254" w:lineRule="auto"/>
              <w:jc w:val="center"/>
              <w:rPr>
                <w:sz w:val="18"/>
                <w:szCs w:val="18"/>
              </w:rPr>
            </w:pPr>
            <w:r w:rsidRPr="004575A5">
              <w:rPr>
                <w:sz w:val="18"/>
                <w:szCs w:val="18"/>
              </w:rPr>
              <w:t>250</w:t>
            </w:r>
          </w:p>
        </w:tc>
        <w:tc>
          <w:tcPr>
            <w:tcW w:w="1275" w:type="dxa"/>
            <w:tcBorders>
              <w:top w:val="single" w:sz="4" w:space="0" w:color="000000"/>
              <w:left w:val="single" w:sz="4" w:space="0" w:color="000000"/>
              <w:bottom w:val="single" w:sz="4" w:space="0" w:color="000000"/>
              <w:right w:val="nil"/>
            </w:tcBorders>
            <w:vAlign w:val="center"/>
          </w:tcPr>
          <w:p w14:paraId="26125CE5" w14:textId="02957E24" w:rsidR="000D00EE" w:rsidRPr="004575A5" w:rsidRDefault="002050B6">
            <w:pPr>
              <w:snapToGrid w:val="0"/>
              <w:spacing w:line="254" w:lineRule="auto"/>
              <w:jc w:val="center"/>
              <w:rPr>
                <w:sz w:val="18"/>
                <w:szCs w:val="18"/>
              </w:rPr>
            </w:pPr>
            <w:r w:rsidRPr="004575A5">
              <w:rPr>
                <w:sz w:val="18"/>
                <w:szCs w:val="18"/>
              </w:rPr>
              <w:t>0</w:t>
            </w:r>
          </w:p>
        </w:tc>
        <w:tc>
          <w:tcPr>
            <w:tcW w:w="1274" w:type="dxa"/>
            <w:tcBorders>
              <w:top w:val="single" w:sz="4" w:space="0" w:color="000000"/>
              <w:left w:val="single" w:sz="4" w:space="0" w:color="000000"/>
              <w:bottom w:val="single" w:sz="4" w:space="0" w:color="000000"/>
              <w:right w:val="single" w:sz="4" w:space="0" w:color="000000"/>
            </w:tcBorders>
            <w:vAlign w:val="center"/>
          </w:tcPr>
          <w:p w14:paraId="29827DB5" w14:textId="658E67ED" w:rsidR="000D00EE" w:rsidRPr="004575A5" w:rsidRDefault="002050B6">
            <w:pPr>
              <w:snapToGrid w:val="0"/>
              <w:spacing w:line="254" w:lineRule="auto"/>
              <w:jc w:val="center"/>
              <w:rPr>
                <w:sz w:val="18"/>
                <w:szCs w:val="18"/>
              </w:rPr>
            </w:pPr>
            <w:r w:rsidRPr="004575A5">
              <w:rPr>
                <w:sz w:val="18"/>
                <w:szCs w:val="18"/>
              </w:rPr>
              <w:t>250</w:t>
            </w:r>
          </w:p>
        </w:tc>
      </w:tr>
    </w:tbl>
    <w:p w14:paraId="72562BD3" w14:textId="77777777" w:rsidR="000D00EE" w:rsidRPr="004575A5" w:rsidRDefault="000D00EE" w:rsidP="000D00EE">
      <w:pPr>
        <w:tabs>
          <w:tab w:val="left" w:pos="1110"/>
        </w:tabs>
        <w:jc w:val="both"/>
        <w:rPr>
          <w:sz w:val="22"/>
          <w:szCs w:val="22"/>
          <w:lang w:eastAsia="zh-CN"/>
        </w:rPr>
      </w:pPr>
    </w:p>
    <w:p w14:paraId="6EDC2CC5" w14:textId="77777777" w:rsidR="000D00EE" w:rsidRPr="004575A5" w:rsidRDefault="000D00EE" w:rsidP="000D00EE">
      <w:pPr>
        <w:tabs>
          <w:tab w:val="left" w:pos="1110"/>
        </w:tabs>
        <w:jc w:val="both"/>
        <w:rPr>
          <w:sz w:val="22"/>
          <w:szCs w:val="22"/>
        </w:rPr>
      </w:pPr>
      <w:r w:rsidRPr="004575A5">
        <w:rPr>
          <w:b/>
          <w:bCs/>
          <w:sz w:val="22"/>
          <w:szCs w:val="22"/>
        </w:rPr>
        <w:t>Gostovanja, predstavljanja i izložbe</w:t>
      </w:r>
      <w:r w:rsidRPr="004575A5">
        <w:rPr>
          <w:sz w:val="22"/>
          <w:szCs w:val="22"/>
        </w:rPr>
        <w:t xml:space="preserve"> - osiguravaju se sredstva za održavanje kulturnog programa Gradske knjižnice Požega koji podrazumijeva gostovanja književnika i drugih umjetnika, predstavljanja </w:t>
      </w:r>
      <w:r w:rsidRPr="004575A5">
        <w:rPr>
          <w:sz w:val="22"/>
          <w:szCs w:val="22"/>
        </w:rPr>
        <w:lastRenderedPageBreak/>
        <w:t>publikacija, projekata i drugih aktivnosti zanimljivih javnosti te izložbe svih vrsta. Cilj ove aktivnosti je osigurati korisnicima Knjižnice i drugim građanima redovan kulturni program.</w:t>
      </w:r>
    </w:p>
    <w:p w14:paraId="0FAE69CC" w14:textId="77777777" w:rsidR="000D00EE" w:rsidRPr="004575A5"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4575A5" w:rsidRPr="004575A5" w14:paraId="45FC70D4" w14:textId="77777777" w:rsidTr="00E27281">
        <w:trPr>
          <w:jc w:val="center"/>
        </w:trPr>
        <w:tc>
          <w:tcPr>
            <w:tcW w:w="1555" w:type="dxa"/>
            <w:tcBorders>
              <w:top w:val="single" w:sz="4" w:space="0" w:color="000000"/>
              <w:left w:val="single" w:sz="4" w:space="0" w:color="000000"/>
              <w:bottom w:val="single" w:sz="4" w:space="0" w:color="000000"/>
              <w:right w:val="nil"/>
            </w:tcBorders>
            <w:vAlign w:val="center"/>
            <w:hideMark/>
          </w:tcPr>
          <w:p w14:paraId="311D5DB3" w14:textId="77777777" w:rsidR="0092471E" w:rsidRPr="004575A5" w:rsidRDefault="0092471E" w:rsidP="0092471E">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EA06468" w14:textId="77777777" w:rsidR="0092471E" w:rsidRPr="004575A5" w:rsidRDefault="0092471E" w:rsidP="0092471E">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A38D573" w14:textId="77777777" w:rsidR="0092471E" w:rsidRPr="004575A5" w:rsidRDefault="0092471E" w:rsidP="0092471E">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71619DA7" w14:textId="77777777" w:rsidR="0092471E" w:rsidRPr="004575A5" w:rsidRDefault="0092471E" w:rsidP="0092471E">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8E9F9B1" w14:textId="7BE8CDD4" w:rsidR="0092471E" w:rsidRPr="004575A5" w:rsidRDefault="0092471E"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531CD60A" w14:textId="395A374E" w:rsidR="0092471E" w:rsidRPr="004575A5" w:rsidRDefault="0092471E" w:rsidP="00E27281">
            <w:pPr>
              <w:spacing w:line="254" w:lineRule="auto"/>
              <w:jc w:val="center"/>
              <w:rPr>
                <w:sz w:val="18"/>
                <w:szCs w:val="18"/>
              </w:rPr>
            </w:pPr>
            <w:r w:rsidRPr="004575A5">
              <w:rPr>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144C1633" w14:textId="40ED17E9" w:rsidR="0092471E" w:rsidRPr="004575A5" w:rsidRDefault="0092471E" w:rsidP="00E27281">
            <w:pPr>
              <w:spacing w:line="254" w:lineRule="auto"/>
              <w:jc w:val="center"/>
              <w:rPr>
                <w:sz w:val="18"/>
                <w:szCs w:val="18"/>
              </w:rPr>
            </w:pPr>
            <w:r w:rsidRPr="004575A5">
              <w:rPr>
                <w:sz w:val="18"/>
                <w:szCs w:val="18"/>
              </w:rPr>
              <w:t>I. REBALANS</w:t>
            </w:r>
          </w:p>
        </w:tc>
      </w:tr>
      <w:tr w:rsidR="004575A5" w:rsidRPr="004575A5" w14:paraId="6E547D72" w14:textId="77777777" w:rsidTr="0092471E">
        <w:trPr>
          <w:trHeight w:val="283"/>
          <w:jc w:val="center"/>
        </w:trPr>
        <w:tc>
          <w:tcPr>
            <w:tcW w:w="1555" w:type="dxa"/>
            <w:tcBorders>
              <w:top w:val="single" w:sz="4" w:space="0" w:color="000000"/>
              <w:left w:val="single" w:sz="4" w:space="0" w:color="000000"/>
              <w:bottom w:val="single" w:sz="4" w:space="0" w:color="000000"/>
              <w:right w:val="nil"/>
            </w:tcBorders>
            <w:hideMark/>
          </w:tcPr>
          <w:p w14:paraId="008147BE" w14:textId="77777777" w:rsidR="000D00EE" w:rsidRPr="004575A5" w:rsidRDefault="000D00EE">
            <w:pPr>
              <w:snapToGrid w:val="0"/>
              <w:spacing w:line="254" w:lineRule="auto"/>
              <w:rPr>
                <w:sz w:val="18"/>
                <w:szCs w:val="18"/>
              </w:rPr>
            </w:pPr>
            <w:r w:rsidRPr="004575A5">
              <w:rPr>
                <w:sz w:val="18"/>
                <w:szCs w:val="18"/>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7AA9E583" w14:textId="77777777" w:rsidR="000D00EE" w:rsidRPr="004575A5" w:rsidRDefault="000D00EE">
            <w:pPr>
              <w:snapToGrid w:val="0"/>
              <w:spacing w:line="254" w:lineRule="auto"/>
              <w:rPr>
                <w:sz w:val="18"/>
                <w:szCs w:val="18"/>
              </w:rPr>
            </w:pPr>
            <w:r w:rsidRPr="004575A5">
              <w:rPr>
                <w:sz w:val="18"/>
                <w:szCs w:val="18"/>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62D6DA36" w14:textId="77777777" w:rsidR="000D00EE" w:rsidRPr="004575A5" w:rsidRDefault="000D00EE">
            <w:pPr>
              <w:snapToGrid w:val="0"/>
              <w:spacing w:line="254" w:lineRule="auto"/>
              <w:jc w:val="center"/>
              <w:rPr>
                <w:sz w:val="18"/>
                <w:szCs w:val="18"/>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77E2627" w14:textId="77777777" w:rsidR="000D00EE" w:rsidRPr="004575A5" w:rsidRDefault="000D00EE">
            <w:pPr>
              <w:snapToGrid w:val="0"/>
              <w:spacing w:line="254" w:lineRule="auto"/>
              <w:jc w:val="center"/>
              <w:rPr>
                <w:sz w:val="18"/>
                <w:szCs w:val="18"/>
              </w:rPr>
            </w:pPr>
            <w:r w:rsidRPr="004575A5">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6D8A8C84" w14:textId="77777777" w:rsidR="000D00EE" w:rsidRPr="004575A5" w:rsidRDefault="000D00EE">
            <w:pPr>
              <w:snapToGrid w:val="0"/>
              <w:spacing w:line="254" w:lineRule="auto"/>
              <w:jc w:val="center"/>
              <w:rPr>
                <w:sz w:val="18"/>
                <w:szCs w:val="18"/>
              </w:rPr>
            </w:pPr>
            <w:r w:rsidRPr="004575A5">
              <w:rPr>
                <w:sz w:val="18"/>
                <w:szCs w:val="18"/>
              </w:rPr>
              <w:t>40</w:t>
            </w:r>
          </w:p>
        </w:tc>
        <w:tc>
          <w:tcPr>
            <w:tcW w:w="1276" w:type="dxa"/>
            <w:tcBorders>
              <w:top w:val="single" w:sz="4" w:space="0" w:color="000000"/>
              <w:left w:val="single" w:sz="4" w:space="0" w:color="000000"/>
              <w:bottom w:val="single" w:sz="4" w:space="0" w:color="000000"/>
              <w:right w:val="nil"/>
            </w:tcBorders>
            <w:vAlign w:val="center"/>
          </w:tcPr>
          <w:p w14:paraId="773DA8CC" w14:textId="2335CF02" w:rsidR="000D00EE" w:rsidRPr="004575A5" w:rsidRDefault="002050B6">
            <w:pPr>
              <w:snapToGrid w:val="0"/>
              <w:spacing w:line="254" w:lineRule="auto"/>
              <w:jc w:val="center"/>
              <w:rPr>
                <w:sz w:val="18"/>
                <w:szCs w:val="18"/>
              </w:rPr>
            </w:pPr>
            <w:r w:rsidRPr="004575A5">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13819C43" w14:textId="742B08B5" w:rsidR="000D00EE" w:rsidRPr="004575A5" w:rsidRDefault="002050B6">
            <w:pPr>
              <w:snapToGrid w:val="0"/>
              <w:spacing w:line="254" w:lineRule="auto"/>
              <w:jc w:val="center"/>
              <w:rPr>
                <w:sz w:val="18"/>
                <w:szCs w:val="18"/>
              </w:rPr>
            </w:pPr>
            <w:r w:rsidRPr="004575A5">
              <w:rPr>
                <w:sz w:val="18"/>
                <w:szCs w:val="18"/>
              </w:rPr>
              <w:t>40</w:t>
            </w:r>
          </w:p>
        </w:tc>
      </w:tr>
      <w:tr w:rsidR="00CA186D" w:rsidRPr="004575A5" w14:paraId="50D85C49" w14:textId="77777777" w:rsidTr="0092471E">
        <w:trPr>
          <w:trHeight w:val="283"/>
          <w:jc w:val="center"/>
        </w:trPr>
        <w:tc>
          <w:tcPr>
            <w:tcW w:w="1555" w:type="dxa"/>
            <w:tcBorders>
              <w:top w:val="single" w:sz="4" w:space="0" w:color="000000"/>
              <w:left w:val="single" w:sz="4" w:space="0" w:color="000000"/>
              <w:bottom w:val="single" w:sz="4" w:space="0" w:color="000000"/>
              <w:right w:val="nil"/>
            </w:tcBorders>
            <w:hideMark/>
          </w:tcPr>
          <w:p w14:paraId="3A5D66B7" w14:textId="77777777" w:rsidR="000D00EE" w:rsidRPr="004575A5" w:rsidRDefault="000D00EE">
            <w:pPr>
              <w:spacing w:line="254" w:lineRule="auto"/>
              <w:rPr>
                <w:sz w:val="18"/>
                <w:szCs w:val="18"/>
              </w:rPr>
            </w:pPr>
            <w:r w:rsidRPr="004575A5">
              <w:rPr>
                <w:sz w:val="18"/>
                <w:szCs w:val="18"/>
              </w:rPr>
              <w:t>Broj događaja u godini</w:t>
            </w:r>
          </w:p>
          <w:p w14:paraId="2C3A4E54" w14:textId="77777777" w:rsidR="000D00EE" w:rsidRPr="004575A5" w:rsidRDefault="000D00EE">
            <w:pPr>
              <w:snapToGrid w:val="0"/>
              <w:spacing w:line="254" w:lineRule="auto"/>
              <w:rPr>
                <w:sz w:val="18"/>
                <w:szCs w:val="18"/>
              </w:rPr>
            </w:pPr>
            <w:r w:rsidRPr="004575A5">
              <w:rPr>
                <w:sz w:val="18"/>
                <w:szCs w:val="18"/>
              </w:rPr>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53DBA9CE" w14:textId="77777777" w:rsidR="000D00EE" w:rsidRPr="004575A5" w:rsidRDefault="000D00EE">
            <w:pPr>
              <w:snapToGrid w:val="0"/>
              <w:spacing w:line="254" w:lineRule="auto"/>
              <w:rPr>
                <w:sz w:val="18"/>
                <w:szCs w:val="18"/>
              </w:rPr>
            </w:pPr>
            <w:r w:rsidRPr="004575A5">
              <w:rPr>
                <w:sz w:val="18"/>
                <w:szCs w:val="18"/>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2D0E3401" w14:textId="77777777" w:rsidR="000D00EE" w:rsidRPr="004575A5" w:rsidRDefault="000D00EE">
            <w:pPr>
              <w:snapToGrid w:val="0"/>
              <w:spacing w:line="254" w:lineRule="auto"/>
              <w:jc w:val="center"/>
              <w:rPr>
                <w:sz w:val="18"/>
                <w:szCs w:val="18"/>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4EDE0FC" w14:textId="77777777" w:rsidR="000D00EE" w:rsidRPr="004575A5" w:rsidRDefault="000D00EE">
            <w:pPr>
              <w:snapToGrid w:val="0"/>
              <w:spacing w:line="254" w:lineRule="auto"/>
              <w:jc w:val="center"/>
              <w:rPr>
                <w:sz w:val="18"/>
                <w:szCs w:val="18"/>
              </w:rPr>
            </w:pPr>
            <w:r w:rsidRPr="004575A5">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04DCD621" w14:textId="77777777" w:rsidR="000D00EE" w:rsidRPr="004575A5" w:rsidRDefault="000D00EE">
            <w:pPr>
              <w:snapToGrid w:val="0"/>
              <w:spacing w:line="254" w:lineRule="auto"/>
              <w:jc w:val="center"/>
              <w:rPr>
                <w:sz w:val="18"/>
                <w:szCs w:val="18"/>
              </w:rPr>
            </w:pPr>
            <w:r w:rsidRPr="004575A5">
              <w:rPr>
                <w:sz w:val="18"/>
                <w:szCs w:val="18"/>
              </w:rPr>
              <w:t>20</w:t>
            </w:r>
          </w:p>
        </w:tc>
        <w:tc>
          <w:tcPr>
            <w:tcW w:w="1276" w:type="dxa"/>
            <w:tcBorders>
              <w:top w:val="single" w:sz="4" w:space="0" w:color="000000"/>
              <w:left w:val="single" w:sz="4" w:space="0" w:color="000000"/>
              <w:bottom w:val="single" w:sz="4" w:space="0" w:color="000000"/>
              <w:right w:val="nil"/>
            </w:tcBorders>
            <w:vAlign w:val="center"/>
          </w:tcPr>
          <w:p w14:paraId="270F5468" w14:textId="62534662" w:rsidR="000D00EE" w:rsidRPr="004575A5" w:rsidRDefault="002050B6">
            <w:pPr>
              <w:snapToGrid w:val="0"/>
              <w:spacing w:line="254" w:lineRule="auto"/>
              <w:jc w:val="center"/>
              <w:rPr>
                <w:sz w:val="18"/>
                <w:szCs w:val="18"/>
              </w:rPr>
            </w:pPr>
            <w:r w:rsidRPr="004575A5">
              <w:rPr>
                <w:sz w:val="18"/>
                <w:szCs w:val="18"/>
              </w:rPr>
              <w:t>1</w:t>
            </w:r>
          </w:p>
        </w:tc>
        <w:tc>
          <w:tcPr>
            <w:tcW w:w="1268" w:type="dxa"/>
            <w:tcBorders>
              <w:top w:val="single" w:sz="4" w:space="0" w:color="000000"/>
              <w:left w:val="single" w:sz="4" w:space="0" w:color="000000"/>
              <w:bottom w:val="single" w:sz="4" w:space="0" w:color="000000"/>
              <w:right w:val="single" w:sz="4" w:space="0" w:color="000000"/>
            </w:tcBorders>
            <w:vAlign w:val="center"/>
          </w:tcPr>
          <w:p w14:paraId="1225D7E6" w14:textId="6132669D" w:rsidR="000D00EE" w:rsidRPr="004575A5" w:rsidRDefault="002050B6">
            <w:pPr>
              <w:snapToGrid w:val="0"/>
              <w:spacing w:line="254" w:lineRule="auto"/>
              <w:jc w:val="center"/>
              <w:rPr>
                <w:sz w:val="18"/>
                <w:szCs w:val="18"/>
              </w:rPr>
            </w:pPr>
            <w:r w:rsidRPr="004575A5">
              <w:rPr>
                <w:sz w:val="18"/>
                <w:szCs w:val="18"/>
              </w:rPr>
              <w:t>21</w:t>
            </w:r>
          </w:p>
        </w:tc>
      </w:tr>
    </w:tbl>
    <w:p w14:paraId="17592C2C" w14:textId="77777777" w:rsidR="000D00EE" w:rsidRPr="004575A5" w:rsidRDefault="000D00EE" w:rsidP="000D00EE">
      <w:pPr>
        <w:tabs>
          <w:tab w:val="left" w:pos="1110"/>
        </w:tabs>
        <w:jc w:val="both"/>
        <w:rPr>
          <w:sz w:val="22"/>
          <w:szCs w:val="22"/>
          <w:lang w:eastAsia="zh-CN"/>
        </w:rPr>
      </w:pPr>
    </w:p>
    <w:p w14:paraId="53004AAE" w14:textId="07573E20" w:rsidR="000D00EE" w:rsidRPr="004575A5" w:rsidRDefault="000D00EE" w:rsidP="000D00EE">
      <w:pPr>
        <w:tabs>
          <w:tab w:val="left" w:pos="1110"/>
        </w:tabs>
        <w:jc w:val="both"/>
        <w:rPr>
          <w:sz w:val="22"/>
          <w:szCs w:val="22"/>
        </w:rPr>
      </w:pPr>
      <w:r w:rsidRPr="004575A5">
        <w:rPr>
          <w:b/>
          <w:bCs/>
          <w:sz w:val="22"/>
          <w:szCs w:val="22"/>
        </w:rPr>
        <w:t>Knjiga svaki dan</w:t>
      </w:r>
      <w:r w:rsidRPr="004575A5">
        <w:rPr>
          <w:sz w:val="22"/>
          <w:szCs w:val="22"/>
        </w:rPr>
        <w:t xml:space="preserve"> - program podrazumijeva organizaciju i realizaciju izložbe fotografija iz projekta Knjiga svaki dan od 2014. do 2022. godine kroz odabir najuspješnijih radova iz </w:t>
      </w:r>
      <w:proofErr w:type="spellStart"/>
      <w:r w:rsidRPr="004575A5">
        <w:rPr>
          <w:sz w:val="22"/>
          <w:szCs w:val="22"/>
        </w:rPr>
        <w:t>fotonatječaja</w:t>
      </w:r>
      <w:proofErr w:type="spellEnd"/>
      <w:r w:rsidRPr="004575A5">
        <w:rPr>
          <w:sz w:val="22"/>
          <w:szCs w:val="22"/>
        </w:rPr>
        <w:t xml:space="preserve"> od 2014. do 2022. godine i njihovo izlaganje. U 2023. godini </w:t>
      </w:r>
      <w:r w:rsidR="00BA1502" w:rsidRPr="004575A5">
        <w:rPr>
          <w:sz w:val="22"/>
          <w:szCs w:val="22"/>
        </w:rPr>
        <w:t xml:space="preserve">planirana je </w:t>
      </w:r>
      <w:r w:rsidRPr="004575A5">
        <w:rPr>
          <w:sz w:val="22"/>
          <w:szCs w:val="22"/>
        </w:rPr>
        <w:t>retrospektivn</w:t>
      </w:r>
      <w:r w:rsidR="00BA1502" w:rsidRPr="004575A5">
        <w:rPr>
          <w:sz w:val="22"/>
          <w:szCs w:val="22"/>
        </w:rPr>
        <w:t>a</w:t>
      </w:r>
      <w:r w:rsidRPr="004575A5">
        <w:rPr>
          <w:sz w:val="22"/>
          <w:szCs w:val="22"/>
        </w:rPr>
        <w:t xml:space="preserve"> izložb</w:t>
      </w:r>
      <w:r w:rsidR="00BA1502" w:rsidRPr="004575A5">
        <w:rPr>
          <w:sz w:val="22"/>
          <w:szCs w:val="22"/>
        </w:rPr>
        <w:t>a</w:t>
      </w:r>
      <w:r w:rsidR="00CA186D" w:rsidRPr="004575A5">
        <w:rPr>
          <w:sz w:val="22"/>
          <w:szCs w:val="22"/>
        </w:rPr>
        <w:t>, a smanjenje sredstava se odnosi na manje dobivenih pomoći</w:t>
      </w:r>
      <w:r w:rsidRPr="004575A5">
        <w:rPr>
          <w:sz w:val="22"/>
          <w:szCs w:val="22"/>
        </w:rPr>
        <w:t xml:space="preserve">. </w:t>
      </w:r>
    </w:p>
    <w:p w14:paraId="4D3DE5FA" w14:textId="4DEA4081" w:rsidR="000D00EE" w:rsidRPr="004575A5"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4575A5" w:rsidRPr="004575A5" w14:paraId="38A0000C" w14:textId="77777777" w:rsidTr="00E27281">
        <w:trPr>
          <w:jc w:val="center"/>
        </w:trPr>
        <w:tc>
          <w:tcPr>
            <w:tcW w:w="1555" w:type="dxa"/>
            <w:tcBorders>
              <w:top w:val="single" w:sz="4" w:space="0" w:color="000000"/>
              <w:left w:val="single" w:sz="4" w:space="0" w:color="000000"/>
              <w:bottom w:val="single" w:sz="4" w:space="0" w:color="000000"/>
              <w:right w:val="nil"/>
            </w:tcBorders>
            <w:vAlign w:val="center"/>
            <w:hideMark/>
          </w:tcPr>
          <w:p w14:paraId="7775F9DC" w14:textId="77777777" w:rsidR="0092471E" w:rsidRPr="004575A5" w:rsidRDefault="0092471E" w:rsidP="0092471E">
            <w:pPr>
              <w:spacing w:line="256"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03FF6E54" w14:textId="77777777" w:rsidR="0092471E" w:rsidRPr="004575A5" w:rsidRDefault="0092471E" w:rsidP="0092471E">
            <w:pPr>
              <w:spacing w:line="256"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938344D" w14:textId="77777777" w:rsidR="0092471E" w:rsidRPr="004575A5" w:rsidRDefault="0092471E" w:rsidP="0092471E">
            <w:pPr>
              <w:spacing w:line="256"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7C3B591E" w14:textId="77777777" w:rsidR="0092471E" w:rsidRPr="004575A5" w:rsidRDefault="0092471E" w:rsidP="0092471E">
            <w:pPr>
              <w:spacing w:line="256"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BD6CA83" w14:textId="355E2F11" w:rsidR="0092471E" w:rsidRPr="004575A5" w:rsidRDefault="0092471E" w:rsidP="00E27281">
            <w:pPr>
              <w:spacing w:line="256"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4A23CBBF" w14:textId="3838EE18" w:rsidR="0092471E" w:rsidRPr="004575A5" w:rsidRDefault="0092471E" w:rsidP="00E27281">
            <w:pPr>
              <w:spacing w:line="256" w:lineRule="auto"/>
              <w:jc w:val="center"/>
              <w:rPr>
                <w:sz w:val="18"/>
                <w:szCs w:val="18"/>
              </w:rPr>
            </w:pPr>
            <w:r w:rsidRPr="004575A5">
              <w:rPr>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5A4C3527" w14:textId="1D1AA286" w:rsidR="0092471E" w:rsidRPr="004575A5" w:rsidRDefault="0092471E" w:rsidP="00E27281">
            <w:pPr>
              <w:spacing w:line="256" w:lineRule="auto"/>
              <w:jc w:val="center"/>
              <w:rPr>
                <w:sz w:val="18"/>
                <w:szCs w:val="18"/>
              </w:rPr>
            </w:pPr>
            <w:r w:rsidRPr="004575A5">
              <w:rPr>
                <w:sz w:val="18"/>
                <w:szCs w:val="18"/>
              </w:rPr>
              <w:t>I. REBALANS</w:t>
            </w:r>
          </w:p>
        </w:tc>
      </w:tr>
      <w:tr w:rsidR="00CA186D" w:rsidRPr="004575A5" w14:paraId="466767E7" w14:textId="77777777" w:rsidTr="00914AB4">
        <w:trPr>
          <w:trHeight w:val="427"/>
          <w:jc w:val="center"/>
        </w:trPr>
        <w:tc>
          <w:tcPr>
            <w:tcW w:w="1555" w:type="dxa"/>
            <w:tcBorders>
              <w:top w:val="single" w:sz="4" w:space="0" w:color="000000"/>
              <w:left w:val="single" w:sz="4" w:space="0" w:color="000000"/>
              <w:bottom w:val="single" w:sz="4" w:space="0" w:color="000000"/>
              <w:right w:val="nil"/>
            </w:tcBorders>
            <w:hideMark/>
          </w:tcPr>
          <w:p w14:paraId="110F08A7" w14:textId="77777777" w:rsidR="000D00EE" w:rsidRPr="004575A5" w:rsidRDefault="000D00EE" w:rsidP="00914AB4">
            <w:pPr>
              <w:spacing w:line="256" w:lineRule="auto"/>
              <w:rPr>
                <w:sz w:val="18"/>
                <w:szCs w:val="18"/>
              </w:rPr>
            </w:pPr>
            <w:r w:rsidRPr="004575A5">
              <w:rPr>
                <w:sz w:val="18"/>
                <w:szCs w:val="18"/>
              </w:rPr>
              <w:t xml:space="preserve">Broj fotografija na izložbi </w:t>
            </w:r>
          </w:p>
          <w:p w14:paraId="08CBA3A5" w14:textId="77777777" w:rsidR="000D00EE" w:rsidRPr="004575A5" w:rsidRDefault="000D00EE" w:rsidP="00914AB4">
            <w:pPr>
              <w:spacing w:line="256" w:lineRule="auto"/>
              <w:rPr>
                <w:i/>
                <w:iCs/>
                <w:sz w:val="18"/>
                <w:szCs w:val="18"/>
                <w:lang w:eastAsia="en-US"/>
              </w:rPr>
            </w:pPr>
            <w:r w:rsidRPr="004575A5">
              <w:rPr>
                <w:sz w:val="18"/>
                <w:szCs w:val="18"/>
              </w:rPr>
              <w:t>Knjiga svaki dan</w:t>
            </w:r>
          </w:p>
        </w:tc>
        <w:tc>
          <w:tcPr>
            <w:tcW w:w="1417" w:type="dxa"/>
            <w:tcBorders>
              <w:top w:val="single" w:sz="4" w:space="0" w:color="000000"/>
              <w:left w:val="single" w:sz="4" w:space="0" w:color="000000"/>
              <w:bottom w:val="single" w:sz="4" w:space="0" w:color="000000"/>
              <w:right w:val="nil"/>
            </w:tcBorders>
            <w:hideMark/>
          </w:tcPr>
          <w:p w14:paraId="0751B488" w14:textId="77777777" w:rsidR="000D00EE" w:rsidRPr="004575A5" w:rsidRDefault="000D00EE" w:rsidP="00914AB4">
            <w:pPr>
              <w:snapToGrid w:val="0"/>
              <w:spacing w:line="256" w:lineRule="auto"/>
              <w:rPr>
                <w:sz w:val="18"/>
                <w:szCs w:val="18"/>
                <w:lang w:eastAsia="en-US"/>
              </w:rPr>
            </w:pPr>
            <w:r w:rsidRPr="004575A5">
              <w:rPr>
                <w:sz w:val="18"/>
                <w:szCs w:val="18"/>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648772BC" w14:textId="77777777" w:rsidR="000D00EE" w:rsidRPr="004575A5" w:rsidRDefault="000D00EE" w:rsidP="00914AB4">
            <w:pPr>
              <w:snapToGrid w:val="0"/>
              <w:spacing w:line="256" w:lineRule="auto"/>
              <w:jc w:val="center"/>
              <w:rPr>
                <w:sz w:val="18"/>
                <w:szCs w:val="18"/>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tcPr>
          <w:p w14:paraId="3B499261" w14:textId="624BE8B2" w:rsidR="000D00EE" w:rsidRPr="004575A5" w:rsidRDefault="000D00EE" w:rsidP="00914AB4">
            <w:pPr>
              <w:snapToGrid w:val="0"/>
              <w:spacing w:line="256" w:lineRule="auto"/>
              <w:jc w:val="center"/>
              <w:rPr>
                <w:sz w:val="18"/>
                <w:szCs w:val="18"/>
              </w:rPr>
            </w:pPr>
            <w:r w:rsidRPr="004575A5">
              <w:rPr>
                <w:sz w:val="18"/>
                <w:szCs w:val="18"/>
              </w:rPr>
              <w:t>28</w:t>
            </w:r>
          </w:p>
        </w:tc>
        <w:tc>
          <w:tcPr>
            <w:tcW w:w="1276" w:type="dxa"/>
            <w:tcBorders>
              <w:top w:val="single" w:sz="4" w:space="0" w:color="000000"/>
              <w:left w:val="single" w:sz="4" w:space="0" w:color="000000"/>
              <w:bottom w:val="single" w:sz="4" w:space="0" w:color="000000"/>
              <w:right w:val="nil"/>
            </w:tcBorders>
            <w:vAlign w:val="center"/>
          </w:tcPr>
          <w:p w14:paraId="1081654A" w14:textId="2A7F8BA7" w:rsidR="000D00EE" w:rsidRPr="004575A5" w:rsidRDefault="000D00EE" w:rsidP="00914AB4">
            <w:pPr>
              <w:snapToGrid w:val="0"/>
              <w:spacing w:line="256" w:lineRule="auto"/>
              <w:jc w:val="center"/>
              <w:rPr>
                <w:sz w:val="18"/>
                <w:szCs w:val="18"/>
              </w:rPr>
            </w:pPr>
            <w:r w:rsidRPr="004575A5">
              <w:rPr>
                <w:sz w:val="18"/>
                <w:szCs w:val="18"/>
              </w:rPr>
              <w:t>30</w:t>
            </w:r>
          </w:p>
        </w:tc>
        <w:tc>
          <w:tcPr>
            <w:tcW w:w="1276" w:type="dxa"/>
            <w:tcBorders>
              <w:top w:val="single" w:sz="4" w:space="0" w:color="000000"/>
              <w:left w:val="single" w:sz="4" w:space="0" w:color="000000"/>
              <w:bottom w:val="single" w:sz="4" w:space="0" w:color="000000"/>
              <w:right w:val="nil"/>
            </w:tcBorders>
            <w:vAlign w:val="center"/>
          </w:tcPr>
          <w:p w14:paraId="4F177763" w14:textId="65977431" w:rsidR="000D00EE" w:rsidRPr="004575A5" w:rsidRDefault="002050B6" w:rsidP="00914AB4">
            <w:pPr>
              <w:snapToGrid w:val="0"/>
              <w:spacing w:line="256" w:lineRule="auto"/>
              <w:jc w:val="center"/>
              <w:rPr>
                <w:sz w:val="18"/>
                <w:szCs w:val="18"/>
              </w:rPr>
            </w:pPr>
            <w:r w:rsidRPr="004575A5">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524BF0F2" w14:textId="153D58FD" w:rsidR="000D00EE" w:rsidRPr="004575A5" w:rsidRDefault="002050B6" w:rsidP="00914AB4">
            <w:pPr>
              <w:snapToGrid w:val="0"/>
              <w:spacing w:line="256" w:lineRule="auto"/>
              <w:jc w:val="center"/>
              <w:rPr>
                <w:sz w:val="18"/>
                <w:szCs w:val="18"/>
              </w:rPr>
            </w:pPr>
            <w:r w:rsidRPr="004575A5">
              <w:rPr>
                <w:sz w:val="18"/>
                <w:szCs w:val="18"/>
              </w:rPr>
              <w:t>30</w:t>
            </w:r>
          </w:p>
        </w:tc>
      </w:tr>
    </w:tbl>
    <w:p w14:paraId="29A1F1CF" w14:textId="77777777" w:rsidR="000D00EE" w:rsidRPr="004575A5" w:rsidRDefault="000D00EE" w:rsidP="000D00EE">
      <w:pPr>
        <w:tabs>
          <w:tab w:val="left" w:pos="1110"/>
        </w:tabs>
        <w:jc w:val="both"/>
        <w:rPr>
          <w:sz w:val="22"/>
          <w:szCs w:val="22"/>
          <w:lang w:eastAsia="zh-CN"/>
        </w:rPr>
      </w:pPr>
    </w:p>
    <w:p w14:paraId="44C661B3" w14:textId="0E93A62D" w:rsidR="000D00EE" w:rsidRPr="004575A5" w:rsidRDefault="000D00EE" w:rsidP="000D00EE">
      <w:pPr>
        <w:tabs>
          <w:tab w:val="left" w:pos="1110"/>
        </w:tabs>
        <w:jc w:val="both"/>
        <w:rPr>
          <w:sz w:val="22"/>
          <w:szCs w:val="22"/>
        </w:rPr>
      </w:pPr>
      <w:r w:rsidRPr="004575A5">
        <w:rPr>
          <w:b/>
          <w:bCs/>
          <w:sz w:val="22"/>
          <w:szCs w:val="22"/>
        </w:rPr>
        <w:t>Umjetnik u meni</w:t>
      </w:r>
      <w:r w:rsidRPr="004575A5">
        <w:rPr>
          <w:sz w:val="22"/>
          <w:szCs w:val="22"/>
        </w:rPr>
        <w:t xml:space="preserve"> - radi se o likovnim radionicama za srednjoškolce koje vodi akademska kiparica Tatjana </w:t>
      </w:r>
      <w:proofErr w:type="spellStart"/>
      <w:r w:rsidRPr="004575A5">
        <w:rPr>
          <w:sz w:val="22"/>
          <w:szCs w:val="22"/>
        </w:rPr>
        <w:t>Kostanjević</w:t>
      </w:r>
      <w:proofErr w:type="spellEnd"/>
      <w:r w:rsidRPr="004575A5">
        <w:rPr>
          <w:sz w:val="22"/>
          <w:szCs w:val="22"/>
        </w:rPr>
        <w:t>, a ima za cilj educirati na području likovne umjetnosti mlade koji su zainteresirani za taj oblik izražavanja i učenja.</w:t>
      </w:r>
      <w:r w:rsidR="00CA186D" w:rsidRPr="004575A5">
        <w:rPr>
          <w:sz w:val="22"/>
          <w:szCs w:val="22"/>
        </w:rPr>
        <w:t xml:space="preserve"> Smanjenje sredstava zbog usklađenja sa dobivenim </w:t>
      </w:r>
      <w:r w:rsidR="00083568" w:rsidRPr="004575A5">
        <w:rPr>
          <w:sz w:val="22"/>
          <w:szCs w:val="22"/>
        </w:rPr>
        <w:t>sredstvima pomoći.</w:t>
      </w:r>
    </w:p>
    <w:p w14:paraId="099EDF28" w14:textId="77777777" w:rsidR="000D00EE" w:rsidRPr="004575A5"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4575A5" w:rsidRPr="004575A5" w14:paraId="2E85F386" w14:textId="77777777" w:rsidTr="00E27281">
        <w:trPr>
          <w:jc w:val="center"/>
        </w:trPr>
        <w:tc>
          <w:tcPr>
            <w:tcW w:w="1555" w:type="dxa"/>
            <w:tcBorders>
              <w:top w:val="single" w:sz="4" w:space="0" w:color="000000"/>
              <w:left w:val="single" w:sz="4" w:space="0" w:color="000000"/>
              <w:bottom w:val="single" w:sz="4" w:space="0" w:color="000000"/>
              <w:right w:val="nil"/>
            </w:tcBorders>
            <w:vAlign w:val="center"/>
            <w:hideMark/>
          </w:tcPr>
          <w:p w14:paraId="2EE3ADD1" w14:textId="77777777" w:rsidR="0092471E" w:rsidRPr="004575A5" w:rsidRDefault="0092471E" w:rsidP="0092471E">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8FEBD0" w14:textId="77777777" w:rsidR="0092471E" w:rsidRPr="004575A5" w:rsidRDefault="0092471E" w:rsidP="0092471E">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F566FF0" w14:textId="77777777" w:rsidR="0092471E" w:rsidRPr="004575A5" w:rsidRDefault="0092471E" w:rsidP="0092471E">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2114140" w14:textId="77777777" w:rsidR="0092471E" w:rsidRPr="004575A5" w:rsidRDefault="0092471E" w:rsidP="0092471E">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B00FFDA" w14:textId="345D0176" w:rsidR="0092471E" w:rsidRPr="004575A5" w:rsidRDefault="0092471E"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50643299" w14:textId="030FA3FB" w:rsidR="0092471E" w:rsidRPr="004575A5" w:rsidRDefault="0092471E" w:rsidP="00E27281">
            <w:pPr>
              <w:spacing w:line="254" w:lineRule="auto"/>
              <w:jc w:val="center"/>
              <w:rPr>
                <w:sz w:val="18"/>
                <w:szCs w:val="18"/>
              </w:rPr>
            </w:pPr>
            <w:r w:rsidRPr="004575A5">
              <w:rPr>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2EF600B5" w14:textId="05891D73" w:rsidR="0092471E" w:rsidRPr="004575A5" w:rsidRDefault="0092471E" w:rsidP="00E27281">
            <w:pPr>
              <w:spacing w:line="254" w:lineRule="auto"/>
              <w:jc w:val="center"/>
              <w:rPr>
                <w:sz w:val="18"/>
                <w:szCs w:val="18"/>
              </w:rPr>
            </w:pPr>
            <w:r w:rsidRPr="004575A5">
              <w:rPr>
                <w:sz w:val="18"/>
                <w:szCs w:val="18"/>
              </w:rPr>
              <w:t>I. REBALANS</w:t>
            </w:r>
          </w:p>
        </w:tc>
      </w:tr>
      <w:tr w:rsidR="004575A5" w:rsidRPr="004575A5" w14:paraId="33584778" w14:textId="77777777" w:rsidTr="0092471E">
        <w:trPr>
          <w:trHeight w:val="594"/>
          <w:jc w:val="center"/>
        </w:trPr>
        <w:tc>
          <w:tcPr>
            <w:tcW w:w="1555" w:type="dxa"/>
            <w:tcBorders>
              <w:top w:val="single" w:sz="4" w:space="0" w:color="000000"/>
              <w:left w:val="single" w:sz="4" w:space="0" w:color="000000"/>
              <w:bottom w:val="single" w:sz="4" w:space="0" w:color="000000"/>
              <w:right w:val="nil"/>
            </w:tcBorders>
            <w:hideMark/>
          </w:tcPr>
          <w:p w14:paraId="63DC385D" w14:textId="77777777" w:rsidR="000D00EE" w:rsidRPr="004575A5" w:rsidRDefault="000D00EE">
            <w:pPr>
              <w:spacing w:line="254" w:lineRule="auto"/>
              <w:rPr>
                <w:i/>
                <w:iCs/>
                <w:sz w:val="18"/>
                <w:szCs w:val="18"/>
                <w:lang w:eastAsia="en-US"/>
              </w:rPr>
            </w:pPr>
            <w:r w:rsidRPr="004575A5">
              <w:rPr>
                <w:sz w:val="18"/>
                <w:szCs w:val="18"/>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126B3C14" w14:textId="77777777" w:rsidR="000D00EE" w:rsidRPr="004575A5" w:rsidRDefault="000D00EE">
            <w:pPr>
              <w:snapToGrid w:val="0"/>
              <w:spacing w:line="254" w:lineRule="auto"/>
              <w:rPr>
                <w:sz w:val="18"/>
                <w:szCs w:val="18"/>
                <w:lang w:eastAsia="en-US"/>
              </w:rPr>
            </w:pPr>
            <w:r w:rsidRPr="004575A5">
              <w:rPr>
                <w:sz w:val="18"/>
                <w:szCs w:val="18"/>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36EC7B25"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293D16E8" w14:textId="77777777" w:rsidR="000D00EE" w:rsidRPr="004575A5" w:rsidRDefault="000D00EE">
            <w:pPr>
              <w:snapToGrid w:val="0"/>
              <w:spacing w:line="254" w:lineRule="auto"/>
              <w:jc w:val="center"/>
              <w:rPr>
                <w:sz w:val="18"/>
                <w:szCs w:val="18"/>
              </w:rPr>
            </w:pPr>
            <w:r w:rsidRPr="004575A5">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27A47B4E" w14:textId="77777777" w:rsidR="000D00EE" w:rsidRPr="004575A5" w:rsidRDefault="000D00EE">
            <w:pPr>
              <w:snapToGrid w:val="0"/>
              <w:spacing w:line="254" w:lineRule="auto"/>
              <w:jc w:val="center"/>
              <w:rPr>
                <w:sz w:val="18"/>
                <w:szCs w:val="18"/>
              </w:rPr>
            </w:pPr>
            <w:r w:rsidRPr="004575A5">
              <w:rPr>
                <w:sz w:val="18"/>
                <w:szCs w:val="18"/>
              </w:rPr>
              <w:t>30</w:t>
            </w:r>
          </w:p>
        </w:tc>
        <w:tc>
          <w:tcPr>
            <w:tcW w:w="1276" w:type="dxa"/>
            <w:tcBorders>
              <w:top w:val="single" w:sz="4" w:space="0" w:color="000000"/>
              <w:left w:val="single" w:sz="4" w:space="0" w:color="000000"/>
              <w:bottom w:val="single" w:sz="4" w:space="0" w:color="000000"/>
              <w:right w:val="nil"/>
            </w:tcBorders>
            <w:vAlign w:val="center"/>
          </w:tcPr>
          <w:p w14:paraId="6C1B1B93" w14:textId="212DAEC6" w:rsidR="000D00EE" w:rsidRPr="004575A5" w:rsidRDefault="002050B6">
            <w:pPr>
              <w:snapToGrid w:val="0"/>
              <w:spacing w:line="254" w:lineRule="auto"/>
              <w:jc w:val="center"/>
              <w:rPr>
                <w:sz w:val="18"/>
                <w:szCs w:val="18"/>
              </w:rPr>
            </w:pPr>
            <w:r w:rsidRPr="004575A5">
              <w:rPr>
                <w:sz w:val="18"/>
                <w:szCs w:val="18"/>
              </w:rPr>
              <w:t>-2</w:t>
            </w:r>
          </w:p>
        </w:tc>
        <w:tc>
          <w:tcPr>
            <w:tcW w:w="1268" w:type="dxa"/>
            <w:tcBorders>
              <w:top w:val="single" w:sz="4" w:space="0" w:color="000000"/>
              <w:left w:val="single" w:sz="4" w:space="0" w:color="000000"/>
              <w:bottom w:val="single" w:sz="4" w:space="0" w:color="000000"/>
              <w:right w:val="single" w:sz="4" w:space="0" w:color="000000"/>
            </w:tcBorders>
            <w:vAlign w:val="center"/>
          </w:tcPr>
          <w:p w14:paraId="66FDD81A" w14:textId="5ED9E6D4" w:rsidR="000D00EE" w:rsidRPr="004575A5" w:rsidRDefault="002050B6">
            <w:pPr>
              <w:snapToGrid w:val="0"/>
              <w:spacing w:line="254" w:lineRule="auto"/>
              <w:jc w:val="center"/>
              <w:rPr>
                <w:sz w:val="18"/>
                <w:szCs w:val="18"/>
              </w:rPr>
            </w:pPr>
            <w:r w:rsidRPr="004575A5">
              <w:rPr>
                <w:sz w:val="18"/>
                <w:szCs w:val="18"/>
              </w:rPr>
              <w:t>28</w:t>
            </w:r>
          </w:p>
        </w:tc>
      </w:tr>
      <w:tr w:rsidR="00083568" w:rsidRPr="004575A5" w14:paraId="44EE05AA" w14:textId="77777777" w:rsidTr="0092471E">
        <w:trPr>
          <w:trHeight w:val="421"/>
          <w:jc w:val="center"/>
        </w:trPr>
        <w:tc>
          <w:tcPr>
            <w:tcW w:w="1555" w:type="dxa"/>
            <w:tcBorders>
              <w:top w:val="single" w:sz="4" w:space="0" w:color="000000"/>
              <w:left w:val="single" w:sz="4" w:space="0" w:color="000000"/>
              <w:bottom w:val="single" w:sz="4" w:space="0" w:color="000000"/>
              <w:right w:val="nil"/>
            </w:tcBorders>
            <w:hideMark/>
          </w:tcPr>
          <w:p w14:paraId="5CBAA141" w14:textId="77777777" w:rsidR="000D00EE" w:rsidRPr="004575A5" w:rsidRDefault="000D00EE">
            <w:pPr>
              <w:spacing w:line="254" w:lineRule="auto"/>
              <w:rPr>
                <w:i/>
                <w:iCs/>
                <w:sz w:val="18"/>
                <w:szCs w:val="18"/>
                <w:lang w:eastAsia="en-US"/>
              </w:rPr>
            </w:pPr>
            <w:r w:rsidRPr="004575A5">
              <w:rPr>
                <w:sz w:val="18"/>
                <w:szCs w:val="18"/>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7EC93292" w14:textId="77777777" w:rsidR="000D00EE" w:rsidRPr="004575A5" w:rsidRDefault="000D00EE">
            <w:pPr>
              <w:snapToGrid w:val="0"/>
              <w:spacing w:line="254" w:lineRule="auto"/>
              <w:rPr>
                <w:sz w:val="18"/>
                <w:szCs w:val="18"/>
                <w:lang w:eastAsia="en-US"/>
              </w:rPr>
            </w:pPr>
            <w:r w:rsidRPr="004575A5">
              <w:rPr>
                <w:sz w:val="18"/>
                <w:szCs w:val="18"/>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07A603D4"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06ED8801" w14:textId="77777777" w:rsidR="000D00EE" w:rsidRPr="004575A5" w:rsidRDefault="000D00EE">
            <w:pPr>
              <w:snapToGrid w:val="0"/>
              <w:spacing w:line="254" w:lineRule="auto"/>
              <w:jc w:val="center"/>
              <w:rPr>
                <w:sz w:val="18"/>
                <w:szCs w:val="18"/>
              </w:rPr>
            </w:pPr>
            <w:r w:rsidRPr="004575A5">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61873360" w14:textId="77777777" w:rsidR="000D00EE" w:rsidRPr="004575A5" w:rsidRDefault="000D00EE">
            <w:pPr>
              <w:snapToGrid w:val="0"/>
              <w:spacing w:line="254" w:lineRule="auto"/>
              <w:jc w:val="center"/>
              <w:rPr>
                <w:sz w:val="18"/>
                <w:szCs w:val="18"/>
              </w:rPr>
            </w:pPr>
            <w:r w:rsidRPr="004575A5">
              <w:rPr>
                <w:sz w:val="18"/>
                <w:szCs w:val="18"/>
              </w:rPr>
              <w:t>1</w:t>
            </w:r>
          </w:p>
        </w:tc>
        <w:tc>
          <w:tcPr>
            <w:tcW w:w="1276" w:type="dxa"/>
            <w:tcBorders>
              <w:top w:val="single" w:sz="4" w:space="0" w:color="000000"/>
              <w:left w:val="single" w:sz="4" w:space="0" w:color="000000"/>
              <w:bottom w:val="single" w:sz="4" w:space="0" w:color="000000"/>
              <w:right w:val="nil"/>
            </w:tcBorders>
            <w:vAlign w:val="center"/>
          </w:tcPr>
          <w:p w14:paraId="1ACADFBD" w14:textId="68792F40" w:rsidR="000D00EE" w:rsidRPr="004575A5" w:rsidRDefault="002050B6">
            <w:pPr>
              <w:snapToGrid w:val="0"/>
              <w:spacing w:line="254" w:lineRule="auto"/>
              <w:jc w:val="center"/>
              <w:rPr>
                <w:sz w:val="18"/>
                <w:szCs w:val="18"/>
              </w:rPr>
            </w:pPr>
            <w:r w:rsidRPr="004575A5">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73F624C8" w14:textId="0C169B18" w:rsidR="000D00EE" w:rsidRPr="004575A5" w:rsidRDefault="002050B6">
            <w:pPr>
              <w:snapToGrid w:val="0"/>
              <w:spacing w:line="254" w:lineRule="auto"/>
              <w:jc w:val="center"/>
              <w:rPr>
                <w:sz w:val="18"/>
                <w:szCs w:val="18"/>
              </w:rPr>
            </w:pPr>
            <w:r w:rsidRPr="004575A5">
              <w:rPr>
                <w:sz w:val="18"/>
                <w:szCs w:val="18"/>
              </w:rPr>
              <w:t>1</w:t>
            </w:r>
          </w:p>
        </w:tc>
      </w:tr>
    </w:tbl>
    <w:p w14:paraId="7A5C3215" w14:textId="77777777" w:rsidR="000D00EE" w:rsidRPr="004575A5" w:rsidRDefault="000D00EE" w:rsidP="000D00EE">
      <w:pPr>
        <w:tabs>
          <w:tab w:val="left" w:pos="1110"/>
        </w:tabs>
        <w:jc w:val="both"/>
        <w:rPr>
          <w:sz w:val="22"/>
          <w:szCs w:val="22"/>
          <w:lang w:eastAsia="zh-CN"/>
        </w:rPr>
      </w:pPr>
    </w:p>
    <w:p w14:paraId="05371AA4" w14:textId="4E3187BD" w:rsidR="00083568" w:rsidRPr="004575A5" w:rsidRDefault="000D00EE" w:rsidP="00083568">
      <w:pPr>
        <w:tabs>
          <w:tab w:val="left" w:pos="1110"/>
        </w:tabs>
        <w:jc w:val="both"/>
        <w:rPr>
          <w:sz w:val="22"/>
          <w:szCs w:val="22"/>
        </w:rPr>
      </w:pPr>
      <w:r w:rsidRPr="004575A5">
        <w:rPr>
          <w:b/>
          <w:bCs/>
          <w:sz w:val="22"/>
          <w:szCs w:val="22"/>
        </w:rPr>
        <w:t>PROBUDI ME</w:t>
      </w:r>
      <w:r w:rsidRPr="004575A5">
        <w:rPr>
          <w:sz w:val="22"/>
          <w:szCs w:val="22"/>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r w:rsidR="00083568" w:rsidRPr="004575A5">
        <w:rPr>
          <w:sz w:val="22"/>
          <w:szCs w:val="22"/>
        </w:rPr>
        <w:t xml:space="preserve"> Smanjenje sredstava zbog usklađenja sa dobivenim sredstvima pomoći.</w:t>
      </w:r>
    </w:p>
    <w:p w14:paraId="43DBB279" w14:textId="77777777" w:rsidR="000D00EE" w:rsidRPr="004575A5"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4575A5" w:rsidRPr="004575A5" w14:paraId="6129F94F" w14:textId="77777777" w:rsidTr="00E27281">
        <w:trPr>
          <w:jc w:val="center"/>
        </w:trPr>
        <w:tc>
          <w:tcPr>
            <w:tcW w:w="1555" w:type="dxa"/>
            <w:tcBorders>
              <w:top w:val="single" w:sz="4" w:space="0" w:color="000000"/>
              <w:left w:val="single" w:sz="4" w:space="0" w:color="000000"/>
              <w:bottom w:val="single" w:sz="4" w:space="0" w:color="000000"/>
              <w:right w:val="nil"/>
            </w:tcBorders>
            <w:vAlign w:val="center"/>
            <w:hideMark/>
          </w:tcPr>
          <w:p w14:paraId="5E5A9ED4" w14:textId="77777777" w:rsidR="0092471E" w:rsidRPr="004575A5" w:rsidRDefault="0092471E" w:rsidP="0092471E">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58C00CF" w14:textId="77777777" w:rsidR="0092471E" w:rsidRPr="004575A5" w:rsidRDefault="0092471E" w:rsidP="0092471E">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707DE36" w14:textId="77777777" w:rsidR="0092471E" w:rsidRPr="004575A5" w:rsidRDefault="0092471E" w:rsidP="0092471E">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03E4B5BB" w14:textId="77777777" w:rsidR="0092471E" w:rsidRPr="004575A5" w:rsidRDefault="0092471E" w:rsidP="0092471E">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81C8100" w14:textId="05A6435D" w:rsidR="0092471E" w:rsidRPr="004575A5" w:rsidRDefault="0092471E"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788DD46F" w14:textId="15FA36DE" w:rsidR="0092471E" w:rsidRPr="004575A5" w:rsidRDefault="0092471E" w:rsidP="00E27281">
            <w:pPr>
              <w:spacing w:line="254" w:lineRule="auto"/>
              <w:jc w:val="center"/>
              <w:rPr>
                <w:sz w:val="18"/>
                <w:szCs w:val="18"/>
              </w:rPr>
            </w:pPr>
            <w:r w:rsidRPr="004575A5">
              <w:rPr>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741B94D7" w14:textId="11858B35" w:rsidR="0092471E" w:rsidRPr="004575A5" w:rsidRDefault="0092471E" w:rsidP="00E27281">
            <w:pPr>
              <w:spacing w:line="254" w:lineRule="auto"/>
              <w:jc w:val="center"/>
              <w:rPr>
                <w:sz w:val="18"/>
                <w:szCs w:val="18"/>
              </w:rPr>
            </w:pPr>
            <w:r w:rsidRPr="004575A5">
              <w:rPr>
                <w:sz w:val="18"/>
                <w:szCs w:val="18"/>
              </w:rPr>
              <w:t>I. REBALANS</w:t>
            </w:r>
          </w:p>
        </w:tc>
      </w:tr>
      <w:tr w:rsidR="004575A5" w:rsidRPr="004575A5" w14:paraId="3863B23C" w14:textId="77777777" w:rsidTr="0092471E">
        <w:trPr>
          <w:trHeight w:val="871"/>
          <w:jc w:val="center"/>
        </w:trPr>
        <w:tc>
          <w:tcPr>
            <w:tcW w:w="1555" w:type="dxa"/>
            <w:tcBorders>
              <w:top w:val="single" w:sz="4" w:space="0" w:color="000000"/>
              <w:left w:val="single" w:sz="4" w:space="0" w:color="000000"/>
              <w:bottom w:val="single" w:sz="4" w:space="0" w:color="000000"/>
              <w:right w:val="nil"/>
            </w:tcBorders>
            <w:hideMark/>
          </w:tcPr>
          <w:p w14:paraId="224E399F" w14:textId="77777777" w:rsidR="000D00EE" w:rsidRPr="004575A5" w:rsidRDefault="000D00EE">
            <w:pPr>
              <w:spacing w:line="254" w:lineRule="auto"/>
              <w:rPr>
                <w:sz w:val="18"/>
                <w:szCs w:val="18"/>
              </w:rPr>
            </w:pPr>
            <w:r w:rsidRPr="004575A5">
              <w:rPr>
                <w:sz w:val="18"/>
                <w:szCs w:val="18"/>
              </w:rPr>
              <w:t>Broj sudionika u natjecanju kroz projekt</w:t>
            </w:r>
          </w:p>
          <w:p w14:paraId="2E054E26" w14:textId="77777777" w:rsidR="000D00EE" w:rsidRPr="004575A5" w:rsidRDefault="000D00EE">
            <w:pPr>
              <w:spacing w:line="254" w:lineRule="auto"/>
              <w:rPr>
                <w:i/>
                <w:iCs/>
                <w:sz w:val="18"/>
                <w:szCs w:val="18"/>
                <w:lang w:eastAsia="en-US"/>
              </w:rPr>
            </w:pPr>
            <w:r w:rsidRPr="004575A5">
              <w:rPr>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1C93C2ED" w14:textId="77777777" w:rsidR="000D00EE" w:rsidRPr="004575A5" w:rsidRDefault="000D00EE">
            <w:pPr>
              <w:snapToGrid w:val="0"/>
              <w:spacing w:line="254" w:lineRule="auto"/>
              <w:rPr>
                <w:sz w:val="18"/>
                <w:szCs w:val="18"/>
                <w:lang w:eastAsia="en-US"/>
              </w:rPr>
            </w:pPr>
            <w:r w:rsidRPr="004575A5">
              <w:rPr>
                <w:sz w:val="18"/>
                <w:szCs w:val="18"/>
              </w:rPr>
              <w:t>Povećati broj sudionika u natjecanju</w:t>
            </w:r>
          </w:p>
        </w:tc>
        <w:tc>
          <w:tcPr>
            <w:tcW w:w="851" w:type="dxa"/>
            <w:tcBorders>
              <w:top w:val="single" w:sz="4" w:space="0" w:color="000000"/>
              <w:left w:val="single" w:sz="4" w:space="0" w:color="000000"/>
              <w:bottom w:val="single" w:sz="4" w:space="0" w:color="000000"/>
              <w:right w:val="nil"/>
            </w:tcBorders>
            <w:vAlign w:val="center"/>
            <w:hideMark/>
          </w:tcPr>
          <w:p w14:paraId="6BA9BDA2"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9DCF140" w14:textId="77777777" w:rsidR="000D00EE" w:rsidRPr="004575A5" w:rsidRDefault="000D00EE">
            <w:pPr>
              <w:snapToGrid w:val="0"/>
              <w:spacing w:line="254" w:lineRule="auto"/>
              <w:jc w:val="center"/>
              <w:rPr>
                <w:sz w:val="18"/>
                <w:szCs w:val="18"/>
              </w:rPr>
            </w:pPr>
            <w:r w:rsidRPr="004575A5">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5C2018C3" w14:textId="77777777" w:rsidR="000D00EE" w:rsidRPr="004575A5" w:rsidRDefault="000D00EE">
            <w:pPr>
              <w:snapToGrid w:val="0"/>
              <w:spacing w:line="254" w:lineRule="auto"/>
              <w:jc w:val="center"/>
              <w:rPr>
                <w:sz w:val="18"/>
                <w:szCs w:val="18"/>
              </w:rPr>
            </w:pPr>
            <w:r w:rsidRPr="004575A5">
              <w:rPr>
                <w:sz w:val="18"/>
                <w:szCs w:val="18"/>
              </w:rPr>
              <w:t>20</w:t>
            </w:r>
          </w:p>
        </w:tc>
        <w:tc>
          <w:tcPr>
            <w:tcW w:w="1276" w:type="dxa"/>
            <w:tcBorders>
              <w:top w:val="single" w:sz="4" w:space="0" w:color="000000"/>
              <w:left w:val="single" w:sz="4" w:space="0" w:color="000000"/>
              <w:bottom w:val="single" w:sz="4" w:space="0" w:color="000000"/>
              <w:right w:val="nil"/>
            </w:tcBorders>
            <w:vAlign w:val="center"/>
          </w:tcPr>
          <w:p w14:paraId="5662DBFC" w14:textId="5A48B053" w:rsidR="000D00EE" w:rsidRPr="004575A5" w:rsidRDefault="002050B6">
            <w:pPr>
              <w:snapToGrid w:val="0"/>
              <w:spacing w:line="254" w:lineRule="auto"/>
              <w:jc w:val="center"/>
              <w:rPr>
                <w:sz w:val="18"/>
                <w:szCs w:val="18"/>
              </w:rPr>
            </w:pPr>
            <w:r w:rsidRPr="004575A5">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99E4903" w14:textId="371DACC2" w:rsidR="000D00EE" w:rsidRPr="004575A5" w:rsidRDefault="002050B6">
            <w:pPr>
              <w:snapToGrid w:val="0"/>
              <w:spacing w:line="254" w:lineRule="auto"/>
              <w:jc w:val="center"/>
              <w:rPr>
                <w:sz w:val="18"/>
                <w:szCs w:val="18"/>
              </w:rPr>
            </w:pPr>
            <w:r w:rsidRPr="004575A5">
              <w:rPr>
                <w:sz w:val="18"/>
                <w:szCs w:val="18"/>
              </w:rPr>
              <w:t>20</w:t>
            </w:r>
          </w:p>
        </w:tc>
      </w:tr>
      <w:tr w:rsidR="00083568" w:rsidRPr="004575A5" w14:paraId="310C48CA" w14:textId="77777777" w:rsidTr="0092471E">
        <w:trPr>
          <w:trHeight w:val="699"/>
          <w:jc w:val="center"/>
        </w:trPr>
        <w:tc>
          <w:tcPr>
            <w:tcW w:w="1555" w:type="dxa"/>
            <w:tcBorders>
              <w:top w:val="single" w:sz="4" w:space="0" w:color="000000"/>
              <w:left w:val="single" w:sz="4" w:space="0" w:color="000000"/>
              <w:bottom w:val="single" w:sz="4" w:space="0" w:color="000000"/>
              <w:right w:val="nil"/>
            </w:tcBorders>
            <w:hideMark/>
          </w:tcPr>
          <w:p w14:paraId="63B97FD6" w14:textId="77777777" w:rsidR="000D00EE" w:rsidRPr="004575A5" w:rsidRDefault="000D00EE">
            <w:pPr>
              <w:spacing w:line="254" w:lineRule="auto"/>
              <w:rPr>
                <w:sz w:val="18"/>
                <w:szCs w:val="18"/>
              </w:rPr>
            </w:pPr>
            <w:r w:rsidRPr="004575A5">
              <w:rPr>
                <w:sz w:val="18"/>
                <w:szCs w:val="18"/>
              </w:rPr>
              <w:t>Broj posjetitelja na završnom događaju</w:t>
            </w:r>
          </w:p>
          <w:p w14:paraId="5E6A1EFD" w14:textId="77777777" w:rsidR="000D00EE" w:rsidRPr="004575A5" w:rsidRDefault="000D00EE">
            <w:pPr>
              <w:spacing w:line="254" w:lineRule="auto"/>
              <w:rPr>
                <w:i/>
                <w:iCs/>
                <w:sz w:val="18"/>
                <w:szCs w:val="18"/>
                <w:lang w:eastAsia="en-US"/>
              </w:rPr>
            </w:pPr>
            <w:r w:rsidRPr="004575A5">
              <w:rPr>
                <w:sz w:val="18"/>
                <w:szCs w:val="18"/>
              </w:rPr>
              <w:t>Probudi me</w:t>
            </w:r>
          </w:p>
        </w:tc>
        <w:tc>
          <w:tcPr>
            <w:tcW w:w="1417" w:type="dxa"/>
            <w:tcBorders>
              <w:top w:val="single" w:sz="4" w:space="0" w:color="000000"/>
              <w:left w:val="single" w:sz="4" w:space="0" w:color="000000"/>
              <w:bottom w:val="single" w:sz="4" w:space="0" w:color="000000"/>
              <w:right w:val="nil"/>
            </w:tcBorders>
            <w:hideMark/>
          </w:tcPr>
          <w:p w14:paraId="2833BF7B" w14:textId="77777777" w:rsidR="000D00EE" w:rsidRPr="004575A5" w:rsidRDefault="000D00EE">
            <w:pPr>
              <w:snapToGrid w:val="0"/>
              <w:spacing w:line="254" w:lineRule="auto"/>
              <w:rPr>
                <w:sz w:val="18"/>
                <w:szCs w:val="18"/>
                <w:lang w:eastAsia="en-US"/>
              </w:rPr>
            </w:pPr>
            <w:r w:rsidRPr="004575A5">
              <w:rPr>
                <w:sz w:val="18"/>
                <w:szCs w:val="18"/>
              </w:rPr>
              <w:t xml:space="preserve">Povećati broj posjetitelja na završnom događaju </w:t>
            </w:r>
          </w:p>
        </w:tc>
        <w:tc>
          <w:tcPr>
            <w:tcW w:w="851" w:type="dxa"/>
            <w:tcBorders>
              <w:top w:val="single" w:sz="4" w:space="0" w:color="000000"/>
              <w:left w:val="single" w:sz="4" w:space="0" w:color="000000"/>
              <w:bottom w:val="single" w:sz="4" w:space="0" w:color="000000"/>
              <w:right w:val="nil"/>
            </w:tcBorders>
            <w:vAlign w:val="center"/>
            <w:hideMark/>
          </w:tcPr>
          <w:p w14:paraId="644596EA"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CBB88EA" w14:textId="77777777" w:rsidR="000D00EE" w:rsidRPr="004575A5" w:rsidRDefault="000D00EE">
            <w:pPr>
              <w:snapToGrid w:val="0"/>
              <w:spacing w:line="254" w:lineRule="auto"/>
              <w:jc w:val="center"/>
              <w:rPr>
                <w:sz w:val="18"/>
                <w:szCs w:val="18"/>
              </w:rPr>
            </w:pPr>
            <w:r w:rsidRPr="004575A5">
              <w:rPr>
                <w:sz w:val="18"/>
                <w:szCs w:val="18"/>
              </w:rPr>
              <w:t>60</w:t>
            </w:r>
          </w:p>
        </w:tc>
        <w:tc>
          <w:tcPr>
            <w:tcW w:w="1276" w:type="dxa"/>
            <w:tcBorders>
              <w:top w:val="single" w:sz="4" w:space="0" w:color="000000"/>
              <w:left w:val="single" w:sz="4" w:space="0" w:color="000000"/>
              <w:bottom w:val="single" w:sz="4" w:space="0" w:color="000000"/>
              <w:right w:val="nil"/>
            </w:tcBorders>
            <w:vAlign w:val="center"/>
            <w:hideMark/>
          </w:tcPr>
          <w:p w14:paraId="21806728" w14:textId="77777777" w:rsidR="000D00EE" w:rsidRPr="004575A5" w:rsidRDefault="000D00EE">
            <w:pPr>
              <w:snapToGrid w:val="0"/>
              <w:spacing w:line="254" w:lineRule="auto"/>
              <w:jc w:val="center"/>
              <w:rPr>
                <w:sz w:val="18"/>
                <w:szCs w:val="18"/>
              </w:rPr>
            </w:pPr>
            <w:r w:rsidRPr="004575A5">
              <w:rPr>
                <w:sz w:val="18"/>
                <w:szCs w:val="18"/>
              </w:rPr>
              <w:t>80</w:t>
            </w:r>
          </w:p>
        </w:tc>
        <w:tc>
          <w:tcPr>
            <w:tcW w:w="1276" w:type="dxa"/>
            <w:tcBorders>
              <w:top w:val="single" w:sz="4" w:space="0" w:color="000000"/>
              <w:left w:val="single" w:sz="4" w:space="0" w:color="000000"/>
              <w:bottom w:val="single" w:sz="4" w:space="0" w:color="000000"/>
              <w:right w:val="nil"/>
            </w:tcBorders>
            <w:vAlign w:val="center"/>
          </w:tcPr>
          <w:p w14:paraId="56021D75" w14:textId="31A13A5E" w:rsidR="000D00EE" w:rsidRPr="004575A5" w:rsidRDefault="002050B6">
            <w:pPr>
              <w:snapToGrid w:val="0"/>
              <w:spacing w:line="254" w:lineRule="auto"/>
              <w:jc w:val="center"/>
              <w:rPr>
                <w:sz w:val="18"/>
                <w:szCs w:val="18"/>
              </w:rPr>
            </w:pPr>
            <w:r w:rsidRPr="004575A5">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A30E6A0" w14:textId="332E0DE9" w:rsidR="000D00EE" w:rsidRPr="004575A5" w:rsidRDefault="002050B6">
            <w:pPr>
              <w:snapToGrid w:val="0"/>
              <w:spacing w:line="254" w:lineRule="auto"/>
              <w:jc w:val="center"/>
              <w:rPr>
                <w:sz w:val="18"/>
                <w:szCs w:val="18"/>
              </w:rPr>
            </w:pPr>
            <w:r w:rsidRPr="004575A5">
              <w:rPr>
                <w:sz w:val="18"/>
                <w:szCs w:val="18"/>
              </w:rPr>
              <w:t>80</w:t>
            </w:r>
          </w:p>
        </w:tc>
      </w:tr>
    </w:tbl>
    <w:p w14:paraId="3F513DDB" w14:textId="77777777" w:rsidR="000D00EE" w:rsidRPr="004575A5" w:rsidRDefault="000D00EE" w:rsidP="000D00EE">
      <w:pPr>
        <w:tabs>
          <w:tab w:val="left" w:pos="1110"/>
        </w:tabs>
        <w:jc w:val="both"/>
        <w:rPr>
          <w:sz w:val="22"/>
          <w:szCs w:val="22"/>
          <w:lang w:eastAsia="zh-CN"/>
        </w:rPr>
      </w:pPr>
    </w:p>
    <w:p w14:paraId="515AD04F" w14:textId="37A3F07D" w:rsidR="00083568" w:rsidRPr="004575A5" w:rsidRDefault="000D00EE" w:rsidP="00083568">
      <w:pPr>
        <w:tabs>
          <w:tab w:val="left" w:pos="1110"/>
        </w:tabs>
        <w:jc w:val="both"/>
        <w:rPr>
          <w:sz w:val="22"/>
          <w:szCs w:val="22"/>
        </w:rPr>
      </w:pPr>
      <w:r w:rsidRPr="004575A5">
        <w:rPr>
          <w:b/>
          <w:bCs/>
          <w:sz w:val="22"/>
          <w:szCs w:val="22"/>
        </w:rPr>
        <w:t>Izložbeni program galerije svjetlosti</w:t>
      </w:r>
      <w:r w:rsidRPr="004575A5">
        <w:rPr>
          <w:sz w:val="22"/>
          <w:szCs w:val="22"/>
        </w:rPr>
        <w:t xml:space="preserve"> - priprema i postavljanje izložbi u Galeriji svjetlosti i Galeriji Tunel Gradske knjižnice Požega, a za cilj ima predstaviti umjetnike požeškoj kulturnoj javnosti.</w:t>
      </w:r>
      <w:r w:rsidR="00083568" w:rsidRPr="004575A5">
        <w:rPr>
          <w:sz w:val="22"/>
          <w:szCs w:val="22"/>
        </w:rPr>
        <w:t xml:space="preserve"> Smanjenje sredstava je zbog usklađenja sa dobivenim sredstvima pomoći.</w:t>
      </w:r>
    </w:p>
    <w:p w14:paraId="765FD94B" w14:textId="77777777" w:rsidR="000D00EE" w:rsidRPr="004575A5" w:rsidRDefault="000D00EE" w:rsidP="000D00EE">
      <w:pPr>
        <w:tabs>
          <w:tab w:val="left" w:pos="1110"/>
        </w:tabs>
        <w:jc w:val="both"/>
        <w:rPr>
          <w:sz w:val="22"/>
          <w:szCs w:val="22"/>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4575A5" w:rsidRPr="004575A5" w14:paraId="5B6EE69A" w14:textId="77777777" w:rsidTr="00E27281">
        <w:trPr>
          <w:jc w:val="center"/>
        </w:trPr>
        <w:tc>
          <w:tcPr>
            <w:tcW w:w="1555" w:type="dxa"/>
            <w:tcBorders>
              <w:top w:val="single" w:sz="4" w:space="0" w:color="000000"/>
              <w:left w:val="single" w:sz="4" w:space="0" w:color="000000"/>
              <w:bottom w:val="single" w:sz="4" w:space="0" w:color="000000"/>
              <w:right w:val="nil"/>
            </w:tcBorders>
            <w:vAlign w:val="center"/>
            <w:hideMark/>
          </w:tcPr>
          <w:p w14:paraId="561FFE5E" w14:textId="77777777" w:rsidR="0092471E" w:rsidRPr="004575A5" w:rsidRDefault="0092471E" w:rsidP="0092471E">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46E3A2F" w14:textId="77777777" w:rsidR="0092471E" w:rsidRPr="004575A5" w:rsidRDefault="0092471E" w:rsidP="0092471E">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33BAF557" w14:textId="77777777" w:rsidR="0092471E" w:rsidRPr="004575A5" w:rsidRDefault="0092471E" w:rsidP="0092471E">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2662E366" w14:textId="77777777" w:rsidR="0092471E" w:rsidRPr="004575A5" w:rsidRDefault="0092471E" w:rsidP="0092471E">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ABA7CE6" w14:textId="512A6BD0" w:rsidR="0092471E" w:rsidRPr="004575A5" w:rsidRDefault="0092471E"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1F5649EA" w14:textId="64AC0380" w:rsidR="0092471E" w:rsidRPr="004575A5" w:rsidRDefault="0092471E" w:rsidP="00E27281">
            <w:pPr>
              <w:spacing w:line="254" w:lineRule="auto"/>
              <w:jc w:val="center"/>
              <w:rPr>
                <w:sz w:val="18"/>
                <w:szCs w:val="18"/>
              </w:rPr>
            </w:pPr>
            <w:r w:rsidRPr="004575A5">
              <w:rPr>
                <w:sz w:val="18"/>
                <w:szCs w:val="18"/>
              </w:rPr>
              <w:t>PROMJENA</w:t>
            </w:r>
          </w:p>
        </w:tc>
        <w:tc>
          <w:tcPr>
            <w:tcW w:w="1268" w:type="dxa"/>
            <w:tcBorders>
              <w:top w:val="single" w:sz="4" w:space="0" w:color="000000"/>
              <w:left w:val="single" w:sz="4" w:space="0" w:color="000000"/>
              <w:bottom w:val="single" w:sz="4" w:space="0" w:color="000000"/>
              <w:right w:val="single" w:sz="4" w:space="0" w:color="000000"/>
            </w:tcBorders>
            <w:vAlign w:val="center"/>
            <w:hideMark/>
          </w:tcPr>
          <w:p w14:paraId="4C5E5EFD" w14:textId="7F5FC52F" w:rsidR="0092471E" w:rsidRPr="004575A5" w:rsidRDefault="0092471E" w:rsidP="00E27281">
            <w:pPr>
              <w:spacing w:line="254" w:lineRule="auto"/>
              <w:jc w:val="center"/>
              <w:rPr>
                <w:sz w:val="18"/>
                <w:szCs w:val="18"/>
              </w:rPr>
            </w:pPr>
            <w:r w:rsidRPr="004575A5">
              <w:rPr>
                <w:sz w:val="18"/>
                <w:szCs w:val="18"/>
              </w:rPr>
              <w:t>I. REBALANS</w:t>
            </w:r>
          </w:p>
        </w:tc>
      </w:tr>
      <w:tr w:rsidR="004575A5" w:rsidRPr="004575A5" w14:paraId="088812D2" w14:textId="77777777" w:rsidTr="0092471E">
        <w:trPr>
          <w:jc w:val="center"/>
        </w:trPr>
        <w:tc>
          <w:tcPr>
            <w:tcW w:w="1555" w:type="dxa"/>
            <w:tcBorders>
              <w:top w:val="single" w:sz="4" w:space="0" w:color="000000"/>
              <w:left w:val="single" w:sz="4" w:space="0" w:color="000000"/>
              <w:bottom w:val="single" w:sz="4" w:space="0" w:color="000000"/>
              <w:right w:val="nil"/>
            </w:tcBorders>
            <w:hideMark/>
          </w:tcPr>
          <w:p w14:paraId="489181DA" w14:textId="77777777" w:rsidR="000D00EE" w:rsidRPr="004575A5" w:rsidRDefault="000D00EE">
            <w:pPr>
              <w:snapToGrid w:val="0"/>
              <w:spacing w:line="254" w:lineRule="auto"/>
              <w:rPr>
                <w:sz w:val="18"/>
                <w:szCs w:val="18"/>
              </w:rPr>
            </w:pPr>
            <w:r w:rsidRPr="004575A5">
              <w:rPr>
                <w:sz w:val="18"/>
                <w:szCs w:val="18"/>
              </w:rPr>
              <w:t>Broj izložbi u jednoj godini kroz projekt Galeriji Svjetlosti</w:t>
            </w:r>
          </w:p>
        </w:tc>
        <w:tc>
          <w:tcPr>
            <w:tcW w:w="1417" w:type="dxa"/>
            <w:tcBorders>
              <w:top w:val="single" w:sz="4" w:space="0" w:color="000000"/>
              <w:left w:val="single" w:sz="4" w:space="0" w:color="000000"/>
              <w:bottom w:val="single" w:sz="4" w:space="0" w:color="000000"/>
              <w:right w:val="nil"/>
            </w:tcBorders>
            <w:vAlign w:val="center"/>
            <w:hideMark/>
          </w:tcPr>
          <w:p w14:paraId="112F7538" w14:textId="77777777" w:rsidR="000D00EE" w:rsidRPr="004575A5" w:rsidRDefault="000D00EE">
            <w:pPr>
              <w:snapToGrid w:val="0"/>
              <w:spacing w:line="254" w:lineRule="auto"/>
              <w:jc w:val="center"/>
              <w:rPr>
                <w:sz w:val="18"/>
                <w:szCs w:val="18"/>
              </w:rPr>
            </w:pPr>
            <w:r w:rsidRPr="004575A5">
              <w:rPr>
                <w:sz w:val="18"/>
                <w:szCs w:val="18"/>
              </w:rPr>
              <w:t>Povećati broj izložbi</w:t>
            </w:r>
          </w:p>
        </w:tc>
        <w:tc>
          <w:tcPr>
            <w:tcW w:w="851" w:type="dxa"/>
            <w:tcBorders>
              <w:top w:val="single" w:sz="4" w:space="0" w:color="000000"/>
              <w:left w:val="single" w:sz="4" w:space="0" w:color="000000"/>
              <w:bottom w:val="single" w:sz="4" w:space="0" w:color="000000"/>
              <w:right w:val="nil"/>
            </w:tcBorders>
            <w:vAlign w:val="center"/>
            <w:hideMark/>
          </w:tcPr>
          <w:p w14:paraId="64B0A3D5" w14:textId="77777777" w:rsidR="000D00EE" w:rsidRPr="004575A5" w:rsidRDefault="000D00EE">
            <w:pPr>
              <w:snapToGrid w:val="0"/>
              <w:spacing w:line="254" w:lineRule="auto"/>
              <w:jc w:val="center"/>
              <w:rPr>
                <w:sz w:val="18"/>
                <w:szCs w:val="18"/>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78A0EF3" w14:textId="77777777" w:rsidR="000D00EE" w:rsidRPr="004575A5" w:rsidRDefault="000D00EE">
            <w:pPr>
              <w:snapToGrid w:val="0"/>
              <w:spacing w:line="254" w:lineRule="auto"/>
              <w:jc w:val="center"/>
              <w:rPr>
                <w:sz w:val="18"/>
                <w:szCs w:val="18"/>
              </w:rPr>
            </w:pPr>
            <w:r w:rsidRPr="004575A5">
              <w:rPr>
                <w:sz w:val="18"/>
                <w:szCs w:val="18"/>
              </w:rPr>
              <w:t>6</w:t>
            </w:r>
          </w:p>
        </w:tc>
        <w:tc>
          <w:tcPr>
            <w:tcW w:w="1276" w:type="dxa"/>
            <w:tcBorders>
              <w:top w:val="single" w:sz="4" w:space="0" w:color="000000"/>
              <w:left w:val="single" w:sz="4" w:space="0" w:color="000000"/>
              <w:bottom w:val="single" w:sz="4" w:space="0" w:color="000000"/>
              <w:right w:val="nil"/>
            </w:tcBorders>
            <w:vAlign w:val="center"/>
            <w:hideMark/>
          </w:tcPr>
          <w:p w14:paraId="366C61AF" w14:textId="77777777" w:rsidR="000D00EE" w:rsidRPr="004575A5" w:rsidRDefault="000D00EE">
            <w:pPr>
              <w:snapToGrid w:val="0"/>
              <w:spacing w:line="254" w:lineRule="auto"/>
              <w:jc w:val="center"/>
              <w:rPr>
                <w:sz w:val="18"/>
                <w:szCs w:val="18"/>
              </w:rPr>
            </w:pPr>
            <w:r w:rsidRPr="004575A5">
              <w:rPr>
                <w:sz w:val="18"/>
                <w:szCs w:val="18"/>
              </w:rPr>
              <w:t>8</w:t>
            </w:r>
          </w:p>
        </w:tc>
        <w:tc>
          <w:tcPr>
            <w:tcW w:w="1276" w:type="dxa"/>
            <w:tcBorders>
              <w:top w:val="single" w:sz="4" w:space="0" w:color="000000"/>
              <w:left w:val="single" w:sz="4" w:space="0" w:color="000000"/>
              <w:bottom w:val="single" w:sz="4" w:space="0" w:color="000000"/>
              <w:right w:val="nil"/>
            </w:tcBorders>
            <w:vAlign w:val="center"/>
          </w:tcPr>
          <w:p w14:paraId="76EC5581" w14:textId="08D87BB0" w:rsidR="000D00EE" w:rsidRPr="004575A5" w:rsidRDefault="002050B6">
            <w:pPr>
              <w:snapToGrid w:val="0"/>
              <w:spacing w:line="254" w:lineRule="auto"/>
              <w:jc w:val="center"/>
              <w:rPr>
                <w:sz w:val="18"/>
                <w:szCs w:val="18"/>
              </w:rPr>
            </w:pPr>
            <w:r w:rsidRPr="004575A5">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63993B62" w14:textId="515DB1DB" w:rsidR="000D00EE" w:rsidRPr="004575A5" w:rsidRDefault="002050B6">
            <w:pPr>
              <w:snapToGrid w:val="0"/>
              <w:spacing w:line="254" w:lineRule="auto"/>
              <w:jc w:val="center"/>
              <w:rPr>
                <w:sz w:val="18"/>
                <w:szCs w:val="18"/>
              </w:rPr>
            </w:pPr>
            <w:r w:rsidRPr="004575A5">
              <w:rPr>
                <w:sz w:val="18"/>
                <w:szCs w:val="18"/>
              </w:rPr>
              <w:t>8</w:t>
            </w:r>
          </w:p>
        </w:tc>
      </w:tr>
      <w:tr w:rsidR="0092471E" w:rsidRPr="004575A5" w14:paraId="13325454" w14:textId="77777777" w:rsidTr="0092471E">
        <w:trPr>
          <w:jc w:val="center"/>
        </w:trPr>
        <w:tc>
          <w:tcPr>
            <w:tcW w:w="1555" w:type="dxa"/>
            <w:tcBorders>
              <w:top w:val="single" w:sz="4" w:space="0" w:color="000000"/>
              <w:left w:val="single" w:sz="4" w:space="0" w:color="000000"/>
              <w:bottom w:val="single" w:sz="4" w:space="0" w:color="000000"/>
              <w:right w:val="nil"/>
            </w:tcBorders>
            <w:hideMark/>
          </w:tcPr>
          <w:p w14:paraId="6746AB33" w14:textId="77777777" w:rsidR="000D00EE" w:rsidRPr="004575A5" w:rsidRDefault="000D00EE">
            <w:pPr>
              <w:snapToGrid w:val="0"/>
              <w:spacing w:line="254" w:lineRule="auto"/>
              <w:rPr>
                <w:sz w:val="18"/>
                <w:szCs w:val="18"/>
              </w:rPr>
            </w:pPr>
            <w:r w:rsidRPr="004575A5">
              <w:rPr>
                <w:sz w:val="18"/>
                <w:szCs w:val="18"/>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vAlign w:val="center"/>
            <w:hideMark/>
          </w:tcPr>
          <w:p w14:paraId="1D22A41D" w14:textId="77777777" w:rsidR="000D00EE" w:rsidRPr="004575A5" w:rsidRDefault="000D00EE">
            <w:pPr>
              <w:snapToGrid w:val="0"/>
              <w:spacing w:line="254" w:lineRule="auto"/>
              <w:jc w:val="center"/>
              <w:rPr>
                <w:sz w:val="18"/>
                <w:szCs w:val="18"/>
              </w:rPr>
            </w:pPr>
            <w:r w:rsidRPr="004575A5">
              <w:rPr>
                <w:sz w:val="18"/>
                <w:szCs w:val="18"/>
              </w:rPr>
              <w:t>Povećati broj posjetitelja</w:t>
            </w:r>
          </w:p>
        </w:tc>
        <w:tc>
          <w:tcPr>
            <w:tcW w:w="851" w:type="dxa"/>
            <w:tcBorders>
              <w:top w:val="single" w:sz="4" w:space="0" w:color="000000"/>
              <w:left w:val="single" w:sz="4" w:space="0" w:color="000000"/>
              <w:bottom w:val="single" w:sz="4" w:space="0" w:color="000000"/>
              <w:right w:val="nil"/>
            </w:tcBorders>
            <w:vAlign w:val="center"/>
            <w:hideMark/>
          </w:tcPr>
          <w:p w14:paraId="54FEA52E" w14:textId="77777777" w:rsidR="000D00EE" w:rsidRPr="004575A5" w:rsidRDefault="000D00EE">
            <w:pPr>
              <w:snapToGrid w:val="0"/>
              <w:spacing w:line="254" w:lineRule="auto"/>
              <w:jc w:val="center"/>
              <w:rPr>
                <w:sz w:val="18"/>
                <w:szCs w:val="18"/>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813BBD7" w14:textId="77777777" w:rsidR="000D00EE" w:rsidRPr="004575A5" w:rsidRDefault="000D00EE">
            <w:pPr>
              <w:snapToGrid w:val="0"/>
              <w:spacing w:line="254" w:lineRule="auto"/>
              <w:jc w:val="center"/>
              <w:rPr>
                <w:sz w:val="18"/>
                <w:szCs w:val="18"/>
              </w:rPr>
            </w:pPr>
            <w:r w:rsidRPr="004575A5">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3819F0B0" w14:textId="77777777" w:rsidR="000D00EE" w:rsidRPr="004575A5" w:rsidRDefault="000D00EE">
            <w:pPr>
              <w:snapToGrid w:val="0"/>
              <w:spacing w:line="254" w:lineRule="auto"/>
              <w:jc w:val="center"/>
              <w:rPr>
                <w:sz w:val="18"/>
                <w:szCs w:val="18"/>
              </w:rPr>
            </w:pPr>
            <w:r w:rsidRPr="004575A5">
              <w:rPr>
                <w:sz w:val="18"/>
                <w:szCs w:val="18"/>
              </w:rPr>
              <w:t>120</w:t>
            </w:r>
          </w:p>
        </w:tc>
        <w:tc>
          <w:tcPr>
            <w:tcW w:w="1276" w:type="dxa"/>
            <w:tcBorders>
              <w:top w:val="single" w:sz="4" w:space="0" w:color="000000"/>
              <w:left w:val="single" w:sz="4" w:space="0" w:color="000000"/>
              <w:bottom w:val="single" w:sz="4" w:space="0" w:color="000000"/>
              <w:right w:val="nil"/>
            </w:tcBorders>
            <w:vAlign w:val="center"/>
          </w:tcPr>
          <w:p w14:paraId="563351A6" w14:textId="740DD2D2" w:rsidR="000D00EE" w:rsidRPr="004575A5" w:rsidRDefault="002050B6">
            <w:pPr>
              <w:snapToGrid w:val="0"/>
              <w:spacing w:line="254" w:lineRule="auto"/>
              <w:jc w:val="center"/>
              <w:rPr>
                <w:sz w:val="18"/>
                <w:szCs w:val="18"/>
              </w:rPr>
            </w:pPr>
            <w:r w:rsidRPr="004575A5">
              <w:rPr>
                <w:sz w:val="18"/>
                <w:szCs w:val="18"/>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09D0329D" w14:textId="74E754EF" w:rsidR="000D00EE" w:rsidRPr="004575A5" w:rsidRDefault="002050B6">
            <w:pPr>
              <w:snapToGrid w:val="0"/>
              <w:spacing w:line="254" w:lineRule="auto"/>
              <w:jc w:val="center"/>
              <w:rPr>
                <w:sz w:val="18"/>
                <w:szCs w:val="18"/>
              </w:rPr>
            </w:pPr>
            <w:r w:rsidRPr="004575A5">
              <w:rPr>
                <w:sz w:val="18"/>
                <w:szCs w:val="18"/>
              </w:rPr>
              <w:t>120</w:t>
            </w:r>
          </w:p>
        </w:tc>
      </w:tr>
    </w:tbl>
    <w:p w14:paraId="7EF0BFCC" w14:textId="77777777" w:rsidR="000D00EE" w:rsidRPr="004575A5" w:rsidRDefault="000D00EE" w:rsidP="000D00EE">
      <w:pPr>
        <w:tabs>
          <w:tab w:val="left" w:pos="1110"/>
        </w:tabs>
        <w:jc w:val="both"/>
        <w:rPr>
          <w:sz w:val="22"/>
          <w:szCs w:val="22"/>
          <w:lang w:eastAsia="zh-CN"/>
        </w:rPr>
      </w:pPr>
    </w:p>
    <w:p w14:paraId="74FB02CC" w14:textId="6BFF55FB" w:rsidR="000D00EE" w:rsidRPr="004575A5" w:rsidRDefault="000D00EE" w:rsidP="000D00EE">
      <w:pPr>
        <w:tabs>
          <w:tab w:val="left" w:pos="1110"/>
        </w:tabs>
        <w:jc w:val="both"/>
        <w:rPr>
          <w:sz w:val="22"/>
          <w:szCs w:val="22"/>
        </w:rPr>
      </w:pPr>
      <w:r w:rsidRPr="004575A5">
        <w:rPr>
          <w:b/>
          <w:bCs/>
          <w:sz w:val="22"/>
          <w:szCs w:val="22"/>
        </w:rPr>
        <w:t>ZLATA KOLARIĆ KIŠUR</w:t>
      </w:r>
      <w:r w:rsidRPr="004575A5">
        <w:rPr>
          <w:sz w:val="22"/>
          <w:szCs w:val="22"/>
        </w:rPr>
        <w:t xml:space="preserve"> - budući da Gradska knjižnica Požega baštini ostavštinu znamenite spisateljice Zlate Kolarić </w:t>
      </w:r>
      <w:proofErr w:type="spellStart"/>
      <w:r w:rsidRPr="004575A5">
        <w:rPr>
          <w:sz w:val="22"/>
          <w:szCs w:val="22"/>
        </w:rPr>
        <w:t>Kišur</w:t>
      </w:r>
      <w:proofErr w:type="spellEnd"/>
      <w:r w:rsidRPr="004575A5">
        <w:rPr>
          <w:sz w:val="22"/>
          <w:szCs w:val="22"/>
        </w:rPr>
        <w:t xml:space="preserve"> ovim se programom želi popularizirati lik i djelo književnice kroz manifestaciju koja podrazumijeva javni natječaj na dramski tekst te javnu manifestaciju koja okuplja razne autore.</w:t>
      </w:r>
      <w:r w:rsidR="00083568" w:rsidRPr="004575A5">
        <w:rPr>
          <w:sz w:val="22"/>
          <w:szCs w:val="22"/>
        </w:rPr>
        <w:t xml:space="preserve"> Smanjenje sredstava je zbog usklađenja sa dobivenim sredstvima pomoći.</w:t>
      </w:r>
    </w:p>
    <w:p w14:paraId="5CA73887" w14:textId="77777777" w:rsidR="000D00EE" w:rsidRPr="004575A5" w:rsidRDefault="000D00EE" w:rsidP="000D00EE">
      <w:pPr>
        <w:tabs>
          <w:tab w:val="left" w:pos="1110"/>
        </w:tabs>
        <w:jc w:val="both"/>
        <w:rPr>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4575A5" w:rsidRPr="004575A5" w14:paraId="2CFE5EED" w14:textId="77777777" w:rsidTr="00E27281">
        <w:tc>
          <w:tcPr>
            <w:tcW w:w="1556" w:type="dxa"/>
            <w:tcBorders>
              <w:top w:val="single" w:sz="4" w:space="0" w:color="000000"/>
              <w:left w:val="single" w:sz="4" w:space="0" w:color="000000"/>
              <w:bottom w:val="single" w:sz="4" w:space="0" w:color="000000"/>
              <w:right w:val="nil"/>
            </w:tcBorders>
            <w:vAlign w:val="center"/>
            <w:hideMark/>
          </w:tcPr>
          <w:p w14:paraId="16308CF4" w14:textId="77777777" w:rsidR="0092471E" w:rsidRPr="004575A5" w:rsidRDefault="0092471E" w:rsidP="0092471E">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5F9C346C" w14:textId="77777777" w:rsidR="0092471E" w:rsidRPr="004575A5" w:rsidRDefault="0092471E" w:rsidP="0092471E">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693ED87" w14:textId="77777777" w:rsidR="0092471E" w:rsidRPr="004575A5" w:rsidRDefault="0092471E" w:rsidP="0092471E">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740C02CC" w14:textId="77777777" w:rsidR="0092471E" w:rsidRPr="004575A5" w:rsidRDefault="0092471E" w:rsidP="0092471E">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BD43324" w14:textId="46583934" w:rsidR="0092471E" w:rsidRPr="004575A5" w:rsidRDefault="0092471E"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66BA9643" w14:textId="67993E40" w:rsidR="0092471E" w:rsidRPr="004575A5" w:rsidRDefault="0092471E" w:rsidP="00E27281">
            <w:pPr>
              <w:spacing w:line="254" w:lineRule="auto"/>
              <w:jc w:val="center"/>
              <w:rPr>
                <w:sz w:val="18"/>
                <w:szCs w:val="18"/>
              </w:rPr>
            </w:pPr>
            <w:r w:rsidRPr="004575A5">
              <w:rPr>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236C4C" w14:textId="0373DAC3" w:rsidR="0092471E" w:rsidRPr="004575A5" w:rsidRDefault="0092471E" w:rsidP="00E27281">
            <w:pPr>
              <w:spacing w:line="254" w:lineRule="auto"/>
              <w:jc w:val="center"/>
              <w:rPr>
                <w:sz w:val="18"/>
                <w:szCs w:val="18"/>
              </w:rPr>
            </w:pPr>
            <w:r w:rsidRPr="004575A5">
              <w:rPr>
                <w:sz w:val="18"/>
                <w:szCs w:val="18"/>
              </w:rPr>
              <w:t>I. REBALANS</w:t>
            </w:r>
          </w:p>
        </w:tc>
      </w:tr>
      <w:tr w:rsidR="004575A5" w:rsidRPr="004575A5" w14:paraId="695FB985" w14:textId="77777777" w:rsidTr="0092471E">
        <w:trPr>
          <w:trHeight w:val="360"/>
        </w:trPr>
        <w:tc>
          <w:tcPr>
            <w:tcW w:w="1556" w:type="dxa"/>
            <w:tcBorders>
              <w:top w:val="single" w:sz="4" w:space="0" w:color="000000"/>
              <w:left w:val="single" w:sz="4" w:space="0" w:color="000000"/>
              <w:bottom w:val="single" w:sz="4" w:space="0" w:color="000000"/>
              <w:right w:val="nil"/>
            </w:tcBorders>
            <w:hideMark/>
          </w:tcPr>
          <w:p w14:paraId="358C703B" w14:textId="77777777" w:rsidR="000D00EE" w:rsidRPr="004575A5" w:rsidRDefault="000D00EE">
            <w:pPr>
              <w:spacing w:line="254" w:lineRule="auto"/>
              <w:rPr>
                <w:i/>
                <w:iCs/>
                <w:sz w:val="18"/>
                <w:szCs w:val="18"/>
                <w:lang w:eastAsia="en-US"/>
              </w:rPr>
            </w:pPr>
            <w:r w:rsidRPr="004575A5">
              <w:rPr>
                <w:sz w:val="18"/>
                <w:szCs w:val="18"/>
              </w:rPr>
              <w:t xml:space="preserve">Prosječan broj posjetitelja kroz projekt Zlata Kolarić </w:t>
            </w:r>
            <w:proofErr w:type="spellStart"/>
            <w:r w:rsidRPr="004575A5">
              <w:rPr>
                <w:sz w:val="18"/>
                <w:szCs w:val="18"/>
              </w:rPr>
              <w:t>Kišur</w:t>
            </w:r>
            <w:proofErr w:type="spellEnd"/>
          </w:p>
        </w:tc>
        <w:tc>
          <w:tcPr>
            <w:tcW w:w="1417" w:type="dxa"/>
            <w:tcBorders>
              <w:top w:val="single" w:sz="4" w:space="0" w:color="000000"/>
              <w:left w:val="single" w:sz="4" w:space="0" w:color="000000"/>
              <w:bottom w:val="single" w:sz="4" w:space="0" w:color="000000"/>
              <w:right w:val="nil"/>
            </w:tcBorders>
            <w:hideMark/>
          </w:tcPr>
          <w:p w14:paraId="67BA61DF" w14:textId="77777777" w:rsidR="000D00EE" w:rsidRPr="004575A5" w:rsidRDefault="000D00EE">
            <w:pPr>
              <w:snapToGrid w:val="0"/>
              <w:spacing w:line="254" w:lineRule="auto"/>
              <w:rPr>
                <w:sz w:val="18"/>
                <w:szCs w:val="18"/>
                <w:lang w:eastAsia="en-US"/>
              </w:rPr>
            </w:pPr>
            <w:r w:rsidRPr="004575A5">
              <w:rPr>
                <w:sz w:val="18"/>
                <w:szCs w:val="18"/>
              </w:rPr>
              <w:t>Povećati prosječan broj posjetitelja u godini</w:t>
            </w:r>
          </w:p>
        </w:tc>
        <w:tc>
          <w:tcPr>
            <w:tcW w:w="851" w:type="dxa"/>
            <w:tcBorders>
              <w:top w:val="single" w:sz="4" w:space="0" w:color="000000"/>
              <w:left w:val="single" w:sz="4" w:space="0" w:color="000000"/>
              <w:bottom w:val="single" w:sz="4" w:space="0" w:color="000000"/>
              <w:right w:val="nil"/>
            </w:tcBorders>
            <w:vAlign w:val="center"/>
            <w:hideMark/>
          </w:tcPr>
          <w:p w14:paraId="74498B10"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4468E9F6" w14:textId="77777777" w:rsidR="000D00EE" w:rsidRPr="004575A5" w:rsidRDefault="000D00EE">
            <w:pPr>
              <w:snapToGrid w:val="0"/>
              <w:spacing w:line="254" w:lineRule="auto"/>
              <w:jc w:val="center"/>
              <w:rPr>
                <w:sz w:val="18"/>
                <w:szCs w:val="18"/>
              </w:rPr>
            </w:pPr>
            <w:r w:rsidRPr="004575A5">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07E453AB" w14:textId="77777777" w:rsidR="000D00EE" w:rsidRPr="004575A5" w:rsidRDefault="000D00EE">
            <w:pPr>
              <w:snapToGrid w:val="0"/>
              <w:spacing w:line="254" w:lineRule="auto"/>
              <w:jc w:val="center"/>
              <w:rPr>
                <w:sz w:val="18"/>
                <w:szCs w:val="18"/>
              </w:rPr>
            </w:pPr>
            <w:r w:rsidRPr="004575A5">
              <w:rPr>
                <w:sz w:val="18"/>
                <w:szCs w:val="18"/>
              </w:rPr>
              <w:t>100</w:t>
            </w:r>
          </w:p>
        </w:tc>
        <w:tc>
          <w:tcPr>
            <w:tcW w:w="1276" w:type="dxa"/>
            <w:tcBorders>
              <w:top w:val="single" w:sz="4" w:space="0" w:color="000000"/>
              <w:left w:val="single" w:sz="4" w:space="0" w:color="000000"/>
              <w:bottom w:val="single" w:sz="4" w:space="0" w:color="000000"/>
              <w:right w:val="nil"/>
            </w:tcBorders>
            <w:vAlign w:val="center"/>
          </w:tcPr>
          <w:p w14:paraId="5D6A7DAB" w14:textId="69B255D9" w:rsidR="000D00EE" w:rsidRPr="004575A5" w:rsidRDefault="002050B6">
            <w:pPr>
              <w:snapToGrid w:val="0"/>
              <w:spacing w:line="254" w:lineRule="auto"/>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963EBF3" w14:textId="47092B9E" w:rsidR="000D00EE" w:rsidRPr="004575A5" w:rsidRDefault="002050B6">
            <w:pPr>
              <w:snapToGrid w:val="0"/>
              <w:spacing w:line="254" w:lineRule="auto"/>
              <w:jc w:val="center"/>
              <w:rPr>
                <w:sz w:val="18"/>
                <w:szCs w:val="18"/>
              </w:rPr>
            </w:pPr>
            <w:r w:rsidRPr="004575A5">
              <w:rPr>
                <w:sz w:val="18"/>
                <w:szCs w:val="18"/>
              </w:rPr>
              <w:t>100</w:t>
            </w:r>
          </w:p>
        </w:tc>
      </w:tr>
      <w:tr w:rsidR="0092471E" w:rsidRPr="004575A5" w14:paraId="532C9C79" w14:textId="77777777" w:rsidTr="0092471E">
        <w:trPr>
          <w:trHeight w:val="60"/>
        </w:trPr>
        <w:tc>
          <w:tcPr>
            <w:tcW w:w="1556" w:type="dxa"/>
            <w:tcBorders>
              <w:top w:val="single" w:sz="4" w:space="0" w:color="000000"/>
              <w:left w:val="single" w:sz="4" w:space="0" w:color="000000"/>
              <w:bottom w:val="single" w:sz="4" w:space="0" w:color="000000"/>
              <w:right w:val="nil"/>
            </w:tcBorders>
            <w:hideMark/>
          </w:tcPr>
          <w:p w14:paraId="185D00E8" w14:textId="77777777" w:rsidR="000D00EE" w:rsidRPr="004575A5" w:rsidRDefault="000D00EE">
            <w:pPr>
              <w:spacing w:line="254" w:lineRule="auto"/>
              <w:rPr>
                <w:sz w:val="18"/>
                <w:szCs w:val="18"/>
              </w:rPr>
            </w:pPr>
            <w:r w:rsidRPr="004575A5">
              <w:rPr>
                <w:sz w:val="18"/>
                <w:szCs w:val="18"/>
              </w:rPr>
              <w:t xml:space="preserve">Broj događaja u jednoj godini </w:t>
            </w:r>
          </w:p>
          <w:p w14:paraId="42F872BD" w14:textId="77777777" w:rsidR="000D00EE" w:rsidRPr="004575A5" w:rsidRDefault="000D00EE">
            <w:pPr>
              <w:spacing w:line="254" w:lineRule="auto"/>
              <w:rPr>
                <w:i/>
                <w:iCs/>
                <w:sz w:val="18"/>
                <w:szCs w:val="18"/>
                <w:lang w:eastAsia="en-US"/>
              </w:rPr>
            </w:pPr>
            <w:r w:rsidRPr="004575A5">
              <w:rPr>
                <w:sz w:val="18"/>
                <w:szCs w:val="18"/>
              </w:rPr>
              <w:t xml:space="preserve">Zlata </w:t>
            </w:r>
          </w:p>
        </w:tc>
        <w:tc>
          <w:tcPr>
            <w:tcW w:w="1417" w:type="dxa"/>
            <w:tcBorders>
              <w:top w:val="single" w:sz="4" w:space="0" w:color="000000"/>
              <w:left w:val="single" w:sz="4" w:space="0" w:color="000000"/>
              <w:bottom w:val="single" w:sz="4" w:space="0" w:color="000000"/>
              <w:right w:val="nil"/>
            </w:tcBorders>
            <w:hideMark/>
          </w:tcPr>
          <w:p w14:paraId="505687D0" w14:textId="77777777" w:rsidR="000D00EE" w:rsidRPr="004575A5" w:rsidRDefault="000D00EE">
            <w:pPr>
              <w:snapToGrid w:val="0"/>
              <w:spacing w:line="254" w:lineRule="auto"/>
              <w:rPr>
                <w:sz w:val="18"/>
                <w:szCs w:val="18"/>
                <w:lang w:eastAsia="en-US"/>
              </w:rPr>
            </w:pPr>
            <w:r w:rsidRPr="004575A5">
              <w:rPr>
                <w:sz w:val="18"/>
                <w:szCs w:val="18"/>
              </w:rPr>
              <w:t xml:space="preserve">Povećati broj događaja u jednoj godini </w:t>
            </w:r>
          </w:p>
        </w:tc>
        <w:tc>
          <w:tcPr>
            <w:tcW w:w="851" w:type="dxa"/>
            <w:tcBorders>
              <w:top w:val="single" w:sz="4" w:space="0" w:color="000000"/>
              <w:left w:val="single" w:sz="4" w:space="0" w:color="000000"/>
              <w:bottom w:val="single" w:sz="4" w:space="0" w:color="000000"/>
              <w:right w:val="nil"/>
            </w:tcBorders>
            <w:vAlign w:val="center"/>
            <w:hideMark/>
          </w:tcPr>
          <w:p w14:paraId="22A51786"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328424CE" w14:textId="77777777" w:rsidR="000D00EE" w:rsidRPr="004575A5" w:rsidRDefault="000D00EE">
            <w:pPr>
              <w:snapToGrid w:val="0"/>
              <w:spacing w:line="254" w:lineRule="auto"/>
              <w:jc w:val="center"/>
              <w:rPr>
                <w:sz w:val="18"/>
                <w:szCs w:val="18"/>
              </w:rPr>
            </w:pPr>
            <w:r w:rsidRPr="004575A5">
              <w:rPr>
                <w:sz w:val="18"/>
                <w:szCs w:val="18"/>
              </w:rPr>
              <w:t>5</w:t>
            </w:r>
          </w:p>
        </w:tc>
        <w:tc>
          <w:tcPr>
            <w:tcW w:w="1276" w:type="dxa"/>
            <w:tcBorders>
              <w:top w:val="single" w:sz="4" w:space="0" w:color="000000"/>
              <w:left w:val="single" w:sz="4" w:space="0" w:color="000000"/>
              <w:bottom w:val="single" w:sz="4" w:space="0" w:color="000000"/>
              <w:right w:val="nil"/>
            </w:tcBorders>
            <w:vAlign w:val="center"/>
            <w:hideMark/>
          </w:tcPr>
          <w:p w14:paraId="1284C45C" w14:textId="77777777" w:rsidR="000D00EE" w:rsidRPr="004575A5" w:rsidRDefault="000D00EE">
            <w:pPr>
              <w:snapToGrid w:val="0"/>
              <w:spacing w:line="254" w:lineRule="auto"/>
              <w:jc w:val="center"/>
              <w:rPr>
                <w:sz w:val="18"/>
                <w:szCs w:val="18"/>
              </w:rPr>
            </w:pPr>
            <w:r w:rsidRPr="004575A5">
              <w:rPr>
                <w:sz w:val="18"/>
                <w:szCs w:val="18"/>
              </w:rPr>
              <w:t>5</w:t>
            </w:r>
          </w:p>
        </w:tc>
        <w:tc>
          <w:tcPr>
            <w:tcW w:w="1276" w:type="dxa"/>
            <w:tcBorders>
              <w:top w:val="single" w:sz="4" w:space="0" w:color="000000"/>
              <w:left w:val="single" w:sz="4" w:space="0" w:color="000000"/>
              <w:bottom w:val="single" w:sz="4" w:space="0" w:color="000000"/>
              <w:right w:val="nil"/>
            </w:tcBorders>
            <w:vAlign w:val="center"/>
          </w:tcPr>
          <w:p w14:paraId="0A6DC8E1" w14:textId="79945DF0" w:rsidR="000D00EE" w:rsidRPr="004575A5" w:rsidRDefault="002050B6">
            <w:pPr>
              <w:snapToGrid w:val="0"/>
              <w:spacing w:line="254" w:lineRule="auto"/>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0C00FD8" w14:textId="45DB32FA" w:rsidR="000D00EE" w:rsidRPr="004575A5" w:rsidRDefault="002050B6">
            <w:pPr>
              <w:snapToGrid w:val="0"/>
              <w:spacing w:line="254" w:lineRule="auto"/>
              <w:jc w:val="center"/>
              <w:rPr>
                <w:sz w:val="18"/>
                <w:szCs w:val="18"/>
              </w:rPr>
            </w:pPr>
            <w:r w:rsidRPr="004575A5">
              <w:rPr>
                <w:sz w:val="18"/>
                <w:szCs w:val="18"/>
              </w:rPr>
              <w:t>5</w:t>
            </w:r>
          </w:p>
        </w:tc>
      </w:tr>
    </w:tbl>
    <w:p w14:paraId="717BA0FA" w14:textId="77777777" w:rsidR="000D00EE" w:rsidRPr="004575A5" w:rsidRDefault="000D00EE" w:rsidP="000D00EE">
      <w:pPr>
        <w:jc w:val="both"/>
        <w:rPr>
          <w:b/>
          <w:bCs/>
          <w:sz w:val="22"/>
          <w:szCs w:val="22"/>
          <w:lang w:eastAsia="zh-CN"/>
        </w:rPr>
      </w:pPr>
    </w:p>
    <w:p w14:paraId="2669E976" w14:textId="2DB09508" w:rsidR="00083568" w:rsidRPr="004575A5" w:rsidRDefault="000D00EE" w:rsidP="00083568">
      <w:pPr>
        <w:tabs>
          <w:tab w:val="left" w:pos="1110"/>
        </w:tabs>
        <w:jc w:val="both"/>
        <w:rPr>
          <w:sz w:val="22"/>
          <w:szCs w:val="22"/>
        </w:rPr>
      </w:pPr>
      <w:r w:rsidRPr="004575A5">
        <w:rPr>
          <w:b/>
          <w:bCs/>
          <w:sz w:val="22"/>
          <w:szCs w:val="22"/>
        </w:rPr>
        <w:t xml:space="preserve">Učenjem protiv demencije – </w:t>
      </w:r>
      <w:r w:rsidRPr="004575A5">
        <w:rPr>
          <w:sz w:val="22"/>
          <w:szCs w:val="22"/>
        </w:rPr>
        <w:t>program učenja engleskog jezika za korisnike treće životne dobi</w:t>
      </w:r>
      <w:r w:rsidR="00083568" w:rsidRPr="004575A5">
        <w:rPr>
          <w:sz w:val="22"/>
          <w:szCs w:val="22"/>
        </w:rPr>
        <w:t>. Smanjenje sredstava je zbog usklađenja sa dobivenim sredstvima pomoći.</w:t>
      </w:r>
    </w:p>
    <w:p w14:paraId="34F94412" w14:textId="77777777" w:rsidR="000D00EE" w:rsidRPr="004575A5"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4575A5" w:rsidRPr="004575A5" w14:paraId="66E0E3B1" w14:textId="77777777" w:rsidTr="00E27281">
        <w:tc>
          <w:tcPr>
            <w:tcW w:w="1556" w:type="dxa"/>
            <w:tcBorders>
              <w:top w:val="single" w:sz="4" w:space="0" w:color="000000"/>
              <w:left w:val="single" w:sz="4" w:space="0" w:color="000000"/>
              <w:bottom w:val="single" w:sz="4" w:space="0" w:color="000000"/>
              <w:right w:val="nil"/>
            </w:tcBorders>
            <w:vAlign w:val="center"/>
            <w:hideMark/>
          </w:tcPr>
          <w:p w14:paraId="59B54001" w14:textId="77777777" w:rsidR="0092471E" w:rsidRPr="004575A5" w:rsidRDefault="0092471E" w:rsidP="0092471E">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19653B8F" w14:textId="77777777" w:rsidR="0092471E" w:rsidRPr="004575A5" w:rsidRDefault="0092471E" w:rsidP="0092471E">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BAAA494" w14:textId="77777777" w:rsidR="0092471E" w:rsidRPr="004575A5" w:rsidRDefault="0092471E" w:rsidP="0092471E">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C78B47B" w14:textId="77777777" w:rsidR="0092471E" w:rsidRPr="004575A5" w:rsidRDefault="0092471E" w:rsidP="0092471E">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7DB0B00A" w14:textId="055656A0" w:rsidR="0092471E" w:rsidRPr="004575A5" w:rsidRDefault="0092471E"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7E5E7C45" w14:textId="000D9466" w:rsidR="0092471E" w:rsidRPr="004575A5" w:rsidRDefault="0092471E" w:rsidP="00E27281">
            <w:pPr>
              <w:spacing w:line="254" w:lineRule="auto"/>
              <w:jc w:val="center"/>
              <w:rPr>
                <w:sz w:val="18"/>
                <w:szCs w:val="18"/>
              </w:rPr>
            </w:pPr>
            <w:r w:rsidRPr="004575A5">
              <w:rPr>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9D26106" w14:textId="192AECE0" w:rsidR="0092471E" w:rsidRPr="004575A5" w:rsidRDefault="0092471E" w:rsidP="00E27281">
            <w:pPr>
              <w:spacing w:line="254" w:lineRule="auto"/>
              <w:jc w:val="center"/>
              <w:rPr>
                <w:sz w:val="18"/>
                <w:szCs w:val="18"/>
              </w:rPr>
            </w:pPr>
            <w:r w:rsidRPr="004575A5">
              <w:rPr>
                <w:sz w:val="18"/>
                <w:szCs w:val="18"/>
              </w:rPr>
              <w:t>I. REBALANS</w:t>
            </w:r>
          </w:p>
        </w:tc>
      </w:tr>
      <w:tr w:rsidR="0092471E" w:rsidRPr="004575A5" w14:paraId="47ED174B" w14:textId="77777777" w:rsidTr="0092471E">
        <w:trPr>
          <w:trHeight w:val="360"/>
        </w:trPr>
        <w:tc>
          <w:tcPr>
            <w:tcW w:w="1556" w:type="dxa"/>
            <w:tcBorders>
              <w:top w:val="single" w:sz="4" w:space="0" w:color="000000"/>
              <w:left w:val="single" w:sz="4" w:space="0" w:color="000000"/>
              <w:bottom w:val="single" w:sz="4" w:space="0" w:color="000000"/>
              <w:right w:val="nil"/>
            </w:tcBorders>
            <w:hideMark/>
          </w:tcPr>
          <w:p w14:paraId="5C8BE633" w14:textId="77777777" w:rsidR="000D00EE" w:rsidRPr="004575A5" w:rsidRDefault="000D00EE">
            <w:pPr>
              <w:spacing w:line="254" w:lineRule="auto"/>
              <w:rPr>
                <w:sz w:val="18"/>
                <w:szCs w:val="18"/>
                <w:lang w:eastAsia="en-US"/>
              </w:rPr>
            </w:pPr>
            <w:r w:rsidRPr="004575A5">
              <w:rPr>
                <w:sz w:val="18"/>
                <w:szCs w:val="18"/>
                <w:lang w:eastAsia="en-US"/>
              </w:rPr>
              <w:t xml:space="preserve">Broj polaznika radionica </w:t>
            </w:r>
          </w:p>
        </w:tc>
        <w:tc>
          <w:tcPr>
            <w:tcW w:w="1417" w:type="dxa"/>
            <w:tcBorders>
              <w:top w:val="single" w:sz="4" w:space="0" w:color="000000"/>
              <w:left w:val="single" w:sz="4" w:space="0" w:color="000000"/>
              <w:bottom w:val="single" w:sz="4" w:space="0" w:color="000000"/>
              <w:right w:val="nil"/>
            </w:tcBorders>
            <w:hideMark/>
          </w:tcPr>
          <w:p w14:paraId="7E0B17C1" w14:textId="77777777" w:rsidR="000D00EE" w:rsidRPr="004575A5" w:rsidRDefault="000D00EE">
            <w:pPr>
              <w:snapToGrid w:val="0"/>
              <w:spacing w:line="254" w:lineRule="auto"/>
              <w:rPr>
                <w:sz w:val="18"/>
                <w:szCs w:val="18"/>
                <w:lang w:eastAsia="en-US"/>
              </w:rPr>
            </w:pPr>
            <w:r w:rsidRPr="004575A5">
              <w:rPr>
                <w:sz w:val="18"/>
                <w:szCs w:val="18"/>
                <w:lang w:eastAsia="en-US"/>
              </w:rPr>
              <w:t>Povećati broj polaznika radionica</w:t>
            </w:r>
          </w:p>
        </w:tc>
        <w:tc>
          <w:tcPr>
            <w:tcW w:w="851" w:type="dxa"/>
            <w:tcBorders>
              <w:top w:val="single" w:sz="4" w:space="0" w:color="000000"/>
              <w:left w:val="single" w:sz="4" w:space="0" w:color="000000"/>
              <w:bottom w:val="single" w:sz="4" w:space="0" w:color="000000"/>
              <w:right w:val="nil"/>
            </w:tcBorders>
            <w:vAlign w:val="center"/>
            <w:hideMark/>
          </w:tcPr>
          <w:p w14:paraId="0A9B302B"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7E938835" w14:textId="77777777" w:rsidR="000D00EE" w:rsidRPr="004575A5" w:rsidRDefault="000D00EE">
            <w:pPr>
              <w:snapToGrid w:val="0"/>
              <w:spacing w:line="254" w:lineRule="auto"/>
              <w:jc w:val="center"/>
              <w:rPr>
                <w:sz w:val="18"/>
                <w:szCs w:val="18"/>
              </w:rPr>
            </w:pPr>
            <w:r w:rsidRPr="004575A5">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7CDD47FF" w14:textId="77777777" w:rsidR="000D00EE" w:rsidRPr="004575A5" w:rsidRDefault="000D00EE">
            <w:pPr>
              <w:snapToGrid w:val="0"/>
              <w:spacing w:line="254" w:lineRule="auto"/>
              <w:jc w:val="center"/>
              <w:rPr>
                <w:sz w:val="18"/>
                <w:szCs w:val="18"/>
              </w:rPr>
            </w:pPr>
            <w:r w:rsidRPr="004575A5">
              <w:rPr>
                <w:sz w:val="18"/>
                <w:szCs w:val="18"/>
              </w:rPr>
              <w:t>10</w:t>
            </w:r>
          </w:p>
        </w:tc>
        <w:tc>
          <w:tcPr>
            <w:tcW w:w="1276" w:type="dxa"/>
            <w:tcBorders>
              <w:top w:val="single" w:sz="4" w:space="0" w:color="000000"/>
              <w:left w:val="single" w:sz="4" w:space="0" w:color="000000"/>
              <w:bottom w:val="single" w:sz="4" w:space="0" w:color="000000"/>
              <w:right w:val="nil"/>
            </w:tcBorders>
            <w:vAlign w:val="center"/>
          </w:tcPr>
          <w:p w14:paraId="501FED75" w14:textId="053F6DDA" w:rsidR="000D00EE" w:rsidRPr="004575A5" w:rsidRDefault="002050B6">
            <w:pPr>
              <w:snapToGrid w:val="0"/>
              <w:spacing w:line="254" w:lineRule="auto"/>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3E58A07" w14:textId="7A48E542" w:rsidR="000D00EE" w:rsidRPr="004575A5" w:rsidRDefault="002050B6">
            <w:pPr>
              <w:snapToGrid w:val="0"/>
              <w:spacing w:line="254" w:lineRule="auto"/>
              <w:jc w:val="center"/>
              <w:rPr>
                <w:sz w:val="18"/>
                <w:szCs w:val="18"/>
              </w:rPr>
            </w:pPr>
            <w:r w:rsidRPr="004575A5">
              <w:rPr>
                <w:sz w:val="18"/>
                <w:szCs w:val="18"/>
              </w:rPr>
              <w:t>10</w:t>
            </w:r>
          </w:p>
        </w:tc>
      </w:tr>
    </w:tbl>
    <w:p w14:paraId="6DA36FAF" w14:textId="77777777" w:rsidR="000D00EE" w:rsidRPr="004575A5" w:rsidRDefault="000D00EE" w:rsidP="000D00EE">
      <w:pPr>
        <w:jc w:val="both"/>
        <w:rPr>
          <w:b/>
          <w:bCs/>
          <w:sz w:val="22"/>
          <w:szCs w:val="22"/>
          <w:lang w:eastAsia="zh-CN"/>
        </w:rPr>
      </w:pPr>
    </w:p>
    <w:p w14:paraId="6EF1C351" w14:textId="77777777" w:rsidR="00083568" w:rsidRPr="004575A5" w:rsidRDefault="000D00EE" w:rsidP="00083568">
      <w:pPr>
        <w:tabs>
          <w:tab w:val="left" w:pos="1110"/>
        </w:tabs>
        <w:jc w:val="both"/>
        <w:rPr>
          <w:sz w:val="22"/>
          <w:szCs w:val="22"/>
        </w:rPr>
      </w:pPr>
      <w:proofErr w:type="spellStart"/>
      <w:r w:rsidRPr="004575A5">
        <w:rPr>
          <w:b/>
          <w:bCs/>
          <w:sz w:val="22"/>
          <w:szCs w:val="22"/>
        </w:rPr>
        <w:t>Startup</w:t>
      </w:r>
      <w:proofErr w:type="spellEnd"/>
      <w:r w:rsidRPr="004575A5">
        <w:rPr>
          <w:b/>
          <w:bCs/>
          <w:sz w:val="22"/>
          <w:szCs w:val="22"/>
        </w:rPr>
        <w:t xml:space="preserve"> u knjižnici – </w:t>
      </w:r>
      <w:r w:rsidRPr="004575A5">
        <w:rPr>
          <w:sz w:val="22"/>
          <w:szCs w:val="22"/>
        </w:rPr>
        <w:t>edukacija o poduzetništvu za mlade</w:t>
      </w:r>
      <w:r w:rsidR="00083568" w:rsidRPr="004575A5">
        <w:rPr>
          <w:b/>
          <w:bCs/>
          <w:sz w:val="22"/>
          <w:szCs w:val="22"/>
        </w:rPr>
        <w:t xml:space="preserve">. </w:t>
      </w:r>
      <w:r w:rsidR="00083568" w:rsidRPr="004575A5">
        <w:rPr>
          <w:sz w:val="22"/>
          <w:szCs w:val="22"/>
        </w:rPr>
        <w:t>Smanjenje sredstava je zbog usklađenja sa dobivenim sredstvima pomoći.</w:t>
      </w:r>
    </w:p>
    <w:p w14:paraId="5A0021CB" w14:textId="77777777" w:rsidR="000D00EE" w:rsidRPr="004575A5"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4575A5" w:rsidRPr="004575A5" w14:paraId="70260E44" w14:textId="77777777" w:rsidTr="00E27281">
        <w:tc>
          <w:tcPr>
            <w:tcW w:w="1556" w:type="dxa"/>
            <w:tcBorders>
              <w:top w:val="single" w:sz="4" w:space="0" w:color="000000"/>
              <w:left w:val="single" w:sz="4" w:space="0" w:color="000000"/>
              <w:bottom w:val="single" w:sz="4" w:space="0" w:color="000000"/>
              <w:right w:val="nil"/>
            </w:tcBorders>
            <w:vAlign w:val="center"/>
            <w:hideMark/>
          </w:tcPr>
          <w:p w14:paraId="521D5F48" w14:textId="77777777" w:rsidR="0092471E" w:rsidRPr="004575A5" w:rsidRDefault="0092471E" w:rsidP="0092471E">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BDD34A2" w14:textId="77777777" w:rsidR="0092471E" w:rsidRPr="004575A5" w:rsidRDefault="0092471E" w:rsidP="0092471E">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0038FEC7" w14:textId="77777777" w:rsidR="0092471E" w:rsidRPr="004575A5" w:rsidRDefault="0092471E" w:rsidP="0092471E">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2592B631" w14:textId="77777777" w:rsidR="0092471E" w:rsidRPr="004575A5" w:rsidRDefault="0092471E" w:rsidP="0092471E">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08643B7D" w14:textId="6FFA5DE7" w:rsidR="0092471E" w:rsidRPr="004575A5" w:rsidRDefault="0092471E"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084AE96E" w14:textId="3280DCD6" w:rsidR="0092471E" w:rsidRPr="004575A5" w:rsidRDefault="0092471E" w:rsidP="00E27281">
            <w:pPr>
              <w:spacing w:line="254" w:lineRule="auto"/>
              <w:jc w:val="center"/>
              <w:rPr>
                <w:sz w:val="18"/>
                <w:szCs w:val="18"/>
              </w:rPr>
            </w:pPr>
            <w:r w:rsidRPr="004575A5">
              <w:rPr>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CE9CB39" w14:textId="12374915" w:rsidR="0092471E" w:rsidRPr="004575A5" w:rsidRDefault="0092471E" w:rsidP="00E27281">
            <w:pPr>
              <w:spacing w:line="254" w:lineRule="auto"/>
              <w:jc w:val="center"/>
              <w:rPr>
                <w:sz w:val="18"/>
                <w:szCs w:val="18"/>
              </w:rPr>
            </w:pPr>
            <w:r w:rsidRPr="004575A5">
              <w:rPr>
                <w:sz w:val="18"/>
                <w:szCs w:val="18"/>
              </w:rPr>
              <w:t>I. REBALANS</w:t>
            </w:r>
          </w:p>
        </w:tc>
      </w:tr>
      <w:tr w:rsidR="002050B6" w:rsidRPr="004575A5" w14:paraId="31D2EB79" w14:textId="77777777" w:rsidTr="0092471E">
        <w:trPr>
          <w:trHeight w:val="360"/>
        </w:trPr>
        <w:tc>
          <w:tcPr>
            <w:tcW w:w="1556" w:type="dxa"/>
            <w:tcBorders>
              <w:top w:val="single" w:sz="4" w:space="0" w:color="000000"/>
              <w:left w:val="single" w:sz="4" w:space="0" w:color="000000"/>
              <w:bottom w:val="single" w:sz="4" w:space="0" w:color="000000"/>
              <w:right w:val="nil"/>
            </w:tcBorders>
            <w:hideMark/>
          </w:tcPr>
          <w:p w14:paraId="7EFE2842" w14:textId="77777777" w:rsidR="000D00EE" w:rsidRPr="004575A5" w:rsidRDefault="000D00EE">
            <w:pPr>
              <w:spacing w:line="254" w:lineRule="auto"/>
              <w:rPr>
                <w:sz w:val="18"/>
                <w:szCs w:val="18"/>
                <w:lang w:eastAsia="en-US"/>
              </w:rPr>
            </w:pPr>
            <w:r w:rsidRPr="004575A5">
              <w:rPr>
                <w:sz w:val="18"/>
                <w:szCs w:val="18"/>
                <w:lang w:eastAsia="en-US"/>
              </w:rPr>
              <w:t>Broj polaznika edukacije</w:t>
            </w:r>
          </w:p>
        </w:tc>
        <w:tc>
          <w:tcPr>
            <w:tcW w:w="1417" w:type="dxa"/>
            <w:tcBorders>
              <w:top w:val="single" w:sz="4" w:space="0" w:color="000000"/>
              <w:left w:val="single" w:sz="4" w:space="0" w:color="000000"/>
              <w:bottom w:val="single" w:sz="4" w:space="0" w:color="000000"/>
              <w:right w:val="nil"/>
            </w:tcBorders>
            <w:hideMark/>
          </w:tcPr>
          <w:p w14:paraId="775B58FF" w14:textId="77777777" w:rsidR="000D00EE" w:rsidRPr="004575A5" w:rsidRDefault="000D00EE">
            <w:pPr>
              <w:snapToGrid w:val="0"/>
              <w:spacing w:line="254" w:lineRule="auto"/>
              <w:rPr>
                <w:sz w:val="18"/>
                <w:szCs w:val="18"/>
                <w:lang w:eastAsia="en-US"/>
              </w:rPr>
            </w:pPr>
            <w:r w:rsidRPr="004575A5">
              <w:rPr>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06721392"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1656EED" w14:textId="77777777" w:rsidR="000D00EE" w:rsidRPr="004575A5" w:rsidRDefault="000D00EE">
            <w:pPr>
              <w:snapToGrid w:val="0"/>
              <w:spacing w:line="254" w:lineRule="auto"/>
              <w:jc w:val="center"/>
              <w:rPr>
                <w:sz w:val="18"/>
                <w:szCs w:val="18"/>
              </w:rPr>
            </w:pPr>
            <w:r w:rsidRPr="004575A5">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0B5D5E5B" w14:textId="77777777" w:rsidR="000D00EE" w:rsidRPr="004575A5" w:rsidRDefault="000D00EE">
            <w:pPr>
              <w:snapToGrid w:val="0"/>
              <w:spacing w:line="254" w:lineRule="auto"/>
              <w:jc w:val="center"/>
              <w:rPr>
                <w:sz w:val="18"/>
                <w:szCs w:val="18"/>
              </w:rPr>
            </w:pPr>
            <w:r w:rsidRPr="004575A5">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17F97DE3" w14:textId="07B75564" w:rsidR="000D00EE" w:rsidRPr="004575A5" w:rsidRDefault="002050B6">
            <w:pPr>
              <w:snapToGrid w:val="0"/>
              <w:spacing w:line="254" w:lineRule="auto"/>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95F231D" w14:textId="3194E15C" w:rsidR="000D00EE" w:rsidRPr="004575A5" w:rsidRDefault="002050B6">
            <w:pPr>
              <w:snapToGrid w:val="0"/>
              <w:spacing w:line="254" w:lineRule="auto"/>
              <w:jc w:val="center"/>
              <w:rPr>
                <w:sz w:val="18"/>
                <w:szCs w:val="18"/>
              </w:rPr>
            </w:pPr>
            <w:r w:rsidRPr="004575A5">
              <w:rPr>
                <w:sz w:val="18"/>
                <w:szCs w:val="18"/>
              </w:rPr>
              <w:t>10</w:t>
            </w:r>
          </w:p>
        </w:tc>
      </w:tr>
    </w:tbl>
    <w:p w14:paraId="03A055EE" w14:textId="77777777" w:rsidR="000D00EE" w:rsidRPr="004575A5" w:rsidRDefault="000D00EE" w:rsidP="000D00EE">
      <w:pPr>
        <w:jc w:val="both"/>
        <w:rPr>
          <w:b/>
          <w:bCs/>
          <w:sz w:val="22"/>
          <w:szCs w:val="22"/>
          <w:lang w:eastAsia="zh-CN"/>
        </w:rPr>
      </w:pPr>
    </w:p>
    <w:p w14:paraId="1AA6C1A7" w14:textId="1B0C89C3" w:rsidR="00083568" w:rsidRPr="004575A5" w:rsidRDefault="000D00EE" w:rsidP="00083568">
      <w:pPr>
        <w:tabs>
          <w:tab w:val="left" w:pos="1110"/>
        </w:tabs>
        <w:jc w:val="both"/>
        <w:rPr>
          <w:sz w:val="22"/>
          <w:szCs w:val="22"/>
        </w:rPr>
      </w:pPr>
      <w:r w:rsidRPr="004575A5">
        <w:rPr>
          <w:b/>
          <w:bCs/>
          <w:sz w:val="22"/>
          <w:szCs w:val="22"/>
        </w:rPr>
        <w:t xml:space="preserve">Kriptografija za djecu – </w:t>
      </w:r>
      <w:r w:rsidRPr="004575A5">
        <w:rPr>
          <w:sz w:val="22"/>
          <w:szCs w:val="22"/>
        </w:rPr>
        <w:t>informatička radionica o kriptografiji za učenike osnovnih škola</w:t>
      </w:r>
      <w:r w:rsidR="00083568" w:rsidRPr="004575A5">
        <w:rPr>
          <w:b/>
          <w:bCs/>
          <w:sz w:val="22"/>
          <w:szCs w:val="22"/>
        </w:rPr>
        <w:t>.</w:t>
      </w:r>
      <w:r w:rsidR="00083568" w:rsidRPr="004575A5">
        <w:rPr>
          <w:sz w:val="22"/>
          <w:szCs w:val="22"/>
        </w:rPr>
        <w:t xml:space="preserve"> Smanjenje sredstava je zbog usklađenja sa dobivenim sredstvima pomoći.</w:t>
      </w:r>
    </w:p>
    <w:p w14:paraId="4C179027" w14:textId="77777777" w:rsidR="000D00EE" w:rsidRPr="004575A5"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4575A5" w:rsidRPr="004575A5" w14:paraId="58AE931C" w14:textId="77777777" w:rsidTr="00E27281">
        <w:tc>
          <w:tcPr>
            <w:tcW w:w="1556" w:type="dxa"/>
            <w:tcBorders>
              <w:top w:val="single" w:sz="4" w:space="0" w:color="000000"/>
              <w:left w:val="single" w:sz="4" w:space="0" w:color="000000"/>
              <w:bottom w:val="single" w:sz="4" w:space="0" w:color="000000"/>
              <w:right w:val="nil"/>
            </w:tcBorders>
            <w:vAlign w:val="center"/>
            <w:hideMark/>
          </w:tcPr>
          <w:p w14:paraId="3F020468" w14:textId="77777777" w:rsidR="0092471E" w:rsidRPr="004575A5" w:rsidRDefault="0092471E" w:rsidP="0092471E">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B6FD442" w14:textId="77777777" w:rsidR="0092471E" w:rsidRPr="004575A5" w:rsidRDefault="0092471E" w:rsidP="0092471E">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C2ED6F3" w14:textId="77777777" w:rsidR="0092471E" w:rsidRPr="004575A5" w:rsidRDefault="0092471E" w:rsidP="0092471E">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BF8DC21" w14:textId="77777777" w:rsidR="0092471E" w:rsidRPr="004575A5" w:rsidRDefault="0092471E" w:rsidP="0092471E">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2521AC24" w14:textId="4D919C8D" w:rsidR="0092471E" w:rsidRPr="004575A5" w:rsidRDefault="0092471E"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17D5A5DD" w14:textId="4BCFF201" w:rsidR="0092471E" w:rsidRPr="004575A5" w:rsidRDefault="0092471E" w:rsidP="00E27281">
            <w:pPr>
              <w:spacing w:line="254" w:lineRule="auto"/>
              <w:jc w:val="center"/>
              <w:rPr>
                <w:sz w:val="18"/>
                <w:szCs w:val="18"/>
              </w:rPr>
            </w:pPr>
            <w:r w:rsidRPr="004575A5">
              <w:rPr>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A48DF61" w14:textId="760A6694" w:rsidR="0092471E" w:rsidRPr="004575A5" w:rsidRDefault="0092471E" w:rsidP="00E27281">
            <w:pPr>
              <w:spacing w:line="254" w:lineRule="auto"/>
              <w:jc w:val="center"/>
              <w:rPr>
                <w:sz w:val="18"/>
                <w:szCs w:val="18"/>
              </w:rPr>
            </w:pPr>
            <w:r w:rsidRPr="004575A5">
              <w:rPr>
                <w:sz w:val="18"/>
                <w:szCs w:val="18"/>
              </w:rPr>
              <w:t>I. REBALANS</w:t>
            </w:r>
          </w:p>
        </w:tc>
      </w:tr>
      <w:tr w:rsidR="0092471E" w:rsidRPr="004575A5" w14:paraId="632E9D55" w14:textId="77777777" w:rsidTr="0092471E">
        <w:trPr>
          <w:trHeight w:val="360"/>
        </w:trPr>
        <w:tc>
          <w:tcPr>
            <w:tcW w:w="1556" w:type="dxa"/>
            <w:tcBorders>
              <w:top w:val="single" w:sz="4" w:space="0" w:color="000000"/>
              <w:left w:val="single" w:sz="4" w:space="0" w:color="000000"/>
              <w:bottom w:val="single" w:sz="4" w:space="0" w:color="000000"/>
              <w:right w:val="nil"/>
            </w:tcBorders>
            <w:hideMark/>
          </w:tcPr>
          <w:p w14:paraId="3C4E7137" w14:textId="77777777" w:rsidR="000D00EE" w:rsidRPr="004575A5" w:rsidRDefault="000D00EE">
            <w:pPr>
              <w:spacing w:line="254" w:lineRule="auto"/>
              <w:rPr>
                <w:sz w:val="18"/>
                <w:szCs w:val="18"/>
                <w:lang w:eastAsia="en-US"/>
              </w:rPr>
            </w:pPr>
            <w:r w:rsidRPr="004575A5">
              <w:rPr>
                <w:sz w:val="18"/>
                <w:szCs w:val="18"/>
                <w:lang w:eastAsia="en-US"/>
              </w:rPr>
              <w:t xml:space="preserve">Broj polaznika edukacije </w:t>
            </w:r>
          </w:p>
        </w:tc>
        <w:tc>
          <w:tcPr>
            <w:tcW w:w="1417" w:type="dxa"/>
            <w:tcBorders>
              <w:top w:val="single" w:sz="4" w:space="0" w:color="000000"/>
              <w:left w:val="single" w:sz="4" w:space="0" w:color="000000"/>
              <w:bottom w:val="single" w:sz="4" w:space="0" w:color="000000"/>
              <w:right w:val="nil"/>
            </w:tcBorders>
            <w:hideMark/>
          </w:tcPr>
          <w:p w14:paraId="285A0EDE" w14:textId="77777777" w:rsidR="000D00EE" w:rsidRPr="004575A5" w:rsidRDefault="000D00EE">
            <w:pPr>
              <w:snapToGrid w:val="0"/>
              <w:spacing w:line="254" w:lineRule="auto"/>
              <w:rPr>
                <w:sz w:val="18"/>
                <w:szCs w:val="18"/>
                <w:lang w:eastAsia="en-US"/>
              </w:rPr>
            </w:pPr>
            <w:r w:rsidRPr="004575A5">
              <w:rPr>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21F923DB"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6DE14DCA" w14:textId="77777777" w:rsidR="000D00EE" w:rsidRPr="004575A5" w:rsidRDefault="000D00EE">
            <w:pPr>
              <w:snapToGrid w:val="0"/>
              <w:spacing w:line="254" w:lineRule="auto"/>
              <w:jc w:val="center"/>
              <w:rPr>
                <w:sz w:val="18"/>
                <w:szCs w:val="18"/>
              </w:rPr>
            </w:pPr>
            <w:r w:rsidRPr="004575A5">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7772384A" w14:textId="77777777" w:rsidR="000D00EE" w:rsidRPr="004575A5" w:rsidRDefault="000D00EE">
            <w:pPr>
              <w:snapToGrid w:val="0"/>
              <w:spacing w:line="254" w:lineRule="auto"/>
              <w:jc w:val="center"/>
              <w:rPr>
                <w:sz w:val="18"/>
                <w:szCs w:val="18"/>
              </w:rPr>
            </w:pPr>
            <w:r w:rsidRPr="004575A5">
              <w:rPr>
                <w:sz w:val="18"/>
                <w:szCs w:val="18"/>
              </w:rPr>
              <w:t>10</w:t>
            </w:r>
          </w:p>
        </w:tc>
        <w:tc>
          <w:tcPr>
            <w:tcW w:w="1276" w:type="dxa"/>
            <w:tcBorders>
              <w:top w:val="single" w:sz="4" w:space="0" w:color="000000"/>
              <w:left w:val="single" w:sz="4" w:space="0" w:color="000000"/>
              <w:bottom w:val="single" w:sz="4" w:space="0" w:color="000000"/>
              <w:right w:val="nil"/>
            </w:tcBorders>
            <w:vAlign w:val="center"/>
          </w:tcPr>
          <w:p w14:paraId="73E65D19" w14:textId="37965E77" w:rsidR="000D00EE" w:rsidRPr="004575A5" w:rsidRDefault="002050B6">
            <w:pPr>
              <w:snapToGrid w:val="0"/>
              <w:spacing w:line="254" w:lineRule="auto"/>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78E8FC6" w14:textId="4A5AAB1A" w:rsidR="000D00EE" w:rsidRPr="004575A5" w:rsidRDefault="002050B6">
            <w:pPr>
              <w:snapToGrid w:val="0"/>
              <w:spacing w:line="254" w:lineRule="auto"/>
              <w:jc w:val="center"/>
              <w:rPr>
                <w:sz w:val="18"/>
                <w:szCs w:val="18"/>
              </w:rPr>
            </w:pPr>
            <w:r w:rsidRPr="004575A5">
              <w:rPr>
                <w:sz w:val="18"/>
                <w:szCs w:val="18"/>
              </w:rPr>
              <w:t>10</w:t>
            </w:r>
          </w:p>
        </w:tc>
      </w:tr>
    </w:tbl>
    <w:p w14:paraId="0E56B021" w14:textId="77777777" w:rsidR="000D00EE" w:rsidRPr="004575A5" w:rsidRDefault="000D00EE" w:rsidP="000D00EE">
      <w:pPr>
        <w:jc w:val="both"/>
        <w:rPr>
          <w:b/>
          <w:bCs/>
          <w:sz w:val="22"/>
          <w:szCs w:val="22"/>
          <w:lang w:eastAsia="zh-CN"/>
        </w:rPr>
      </w:pPr>
    </w:p>
    <w:p w14:paraId="770038DC" w14:textId="77777777" w:rsidR="00083568" w:rsidRPr="004575A5" w:rsidRDefault="000D00EE" w:rsidP="00083568">
      <w:pPr>
        <w:tabs>
          <w:tab w:val="left" w:pos="1110"/>
        </w:tabs>
        <w:jc w:val="both"/>
        <w:rPr>
          <w:sz w:val="22"/>
          <w:szCs w:val="22"/>
        </w:rPr>
      </w:pPr>
      <w:r w:rsidRPr="004575A5">
        <w:rPr>
          <w:b/>
          <w:bCs/>
          <w:sz w:val="22"/>
          <w:szCs w:val="22"/>
        </w:rPr>
        <w:t xml:space="preserve">Avantura umjetnosti – </w:t>
      </w:r>
      <w:r w:rsidRPr="004575A5">
        <w:rPr>
          <w:sz w:val="22"/>
          <w:szCs w:val="22"/>
        </w:rPr>
        <w:t>edukacijska predavanja s arhitekturi za odrasle korisnike Gradske knjižnice Požega</w:t>
      </w:r>
      <w:r w:rsidR="00083568" w:rsidRPr="004575A5">
        <w:rPr>
          <w:sz w:val="22"/>
          <w:szCs w:val="22"/>
        </w:rPr>
        <w:t>. Smanjenje sredstava je zbog usklađenja sa dobivenim sredstvima pomoći.</w:t>
      </w:r>
    </w:p>
    <w:p w14:paraId="24476266" w14:textId="77777777" w:rsidR="000D00EE" w:rsidRPr="004575A5" w:rsidRDefault="000D00EE" w:rsidP="000D00EE">
      <w:pPr>
        <w:jc w:val="both"/>
        <w:rPr>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4575A5" w:rsidRPr="004575A5" w14:paraId="67E0C138" w14:textId="77777777" w:rsidTr="00E27281">
        <w:tc>
          <w:tcPr>
            <w:tcW w:w="1556" w:type="dxa"/>
            <w:tcBorders>
              <w:top w:val="single" w:sz="4" w:space="0" w:color="000000"/>
              <w:left w:val="single" w:sz="4" w:space="0" w:color="000000"/>
              <w:bottom w:val="single" w:sz="4" w:space="0" w:color="000000"/>
              <w:right w:val="nil"/>
            </w:tcBorders>
            <w:vAlign w:val="center"/>
            <w:hideMark/>
          </w:tcPr>
          <w:p w14:paraId="6196B699" w14:textId="77777777" w:rsidR="0092471E" w:rsidRPr="004575A5" w:rsidRDefault="0092471E" w:rsidP="0092471E">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DE7F9B9" w14:textId="77777777" w:rsidR="0092471E" w:rsidRPr="004575A5" w:rsidRDefault="0092471E" w:rsidP="0092471E">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77642EDB" w14:textId="77777777" w:rsidR="0092471E" w:rsidRPr="004575A5" w:rsidRDefault="0092471E" w:rsidP="0092471E">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5966831D" w14:textId="77777777" w:rsidR="0092471E" w:rsidRPr="004575A5" w:rsidRDefault="0092471E" w:rsidP="0092471E">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CC0DD9B" w14:textId="4FABE1BF" w:rsidR="0092471E" w:rsidRPr="004575A5" w:rsidRDefault="0092471E"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1E0256A2" w14:textId="7696F96D" w:rsidR="0092471E" w:rsidRPr="004575A5" w:rsidRDefault="0092471E" w:rsidP="00E27281">
            <w:pPr>
              <w:spacing w:line="254" w:lineRule="auto"/>
              <w:jc w:val="center"/>
              <w:rPr>
                <w:sz w:val="18"/>
                <w:szCs w:val="18"/>
              </w:rPr>
            </w:pPr>
            <w:r w:rsidRPr="004575A5">
              <w:rPr>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AC237BA" w14:textId="24F8D873" w:rsidR="0092471E" w:rsidRPr="004575A5" w:rsidRDefault="0092471E" w:rsidP="00E27281">
            <w:pPr>
              <w:spacing w:line="254" w:lineRule="auto"/>
              <w:jc w:val="center"/>
              <w:rPr>
                <w:sz w:val="18"/>
                <w:szCs w:val="18"/>
              </w:rPr>
            </w:pPr>
            <w:r w:rsidRPr="004575A5">
              <w:rPr>
                <w:sz w:val="18"/>
                <w:szCs w:val="18"/>
              </w:rPr>
              <w:t>I. REBALANS</w:t>
            </w:r>
          </w:p>
        </w:tc>
      </w:tr>
      <w:tr w:rsidR="0092471E" w:rsidRPr="004575A5" w14:paraId="102351E4" w14:textId="77777777" w:rsidTr="0092471E">
        <w:trPr>
          <w:trHeight w:val="360"/>
        </w:trPr>
        <w:tc>
          <w:tcPr>
            <w:tcW w:w="1556" w:type="dxa"/>
            <w:tcBorders>
              <w:top w:val="single" w:sz="4" w:space="0" w:color="000000"/>
              <w:left w:val="single" w:sz="4" w:space="0" w:color="000000"/>
              <w:bottom w:val="single" w:sz="4" w:space="0" w:color="000000"/>
              <w:right w:val="nil"/>
            </w:tcBorders>
            <w:hideMark/>
          </w:tcPr>
          <w:p w14:paraId="34617BB4" w14:textId="77777777" w:rsidR="000D00EE" w:rsidRPr="004575A5" w:rsidRDefault="000D00EE">
            <w:pPr>
              <w:spacing w:line="254" w:lineRule="auto"/>
              <w:rPr>
                <w:i/>
                <w:iCs/>
                <w:sz w:val="18"/>
                <w:szCs w:val="18"/>
                <w:lang w:eastAsia="en-US"/>
              </w:rPr>
            </w:pPr>
            <w:r w:rsidRPr="004575A5">
              <w:rPr>
                <w:sz w:val="18"/>
                <w:szCs w:val="18"/>
                <w:lang w:eastAsia="en-US"/>
              </w:rPr>
              <w:lastRenderedPageBreak/>
              <w:t>Broj polaznika edukacije</w:t>
            </w:r>
          </w:p>
        </w:tc>
        <w:tc>
          <w:tcPr>
            <w:tcW w:w="1417" w:type="dxa"/>
            <w:tcBorders>
              <w:top w:val="single" w:sz="4" w:space="0" w:color="000000"/>
              <w:left w:val="single" w:sz="4" w:space="0" w:color="000000"/>
              <w:bottom w:val="single" w:sz="4" w:space="0" w:color="000000"/>
              <w:right w:val="nil"/>
            </w:tcBorders>
            <w:hideMark/>
          </w:tcPr>
          <w:p w14:paraId="1AD3739F" w14:textId="77777777" w:rsidR="000D00EE" w:rsidRPr="004575A5" w:rsidRDefault="000D00EE">
            <w:pPr>
              <w:snapToGrid w:val="0"/>
              <w:spacing w:line="254" w:lineRule="auto"/>
              <w:rPr>
                <w:sz w:val="18"/>
                <w:szCs w:val="18"/>
                <w:lang w:eastAsia="en-US"/>
              </w:rPr>
            </w:pPr>
            <w:r w:rsidRPr="004575A5">
              <w:rPr>
                <w:sz w:val="18"/>
                <w:szCs w:val="18"/>
                <w:lang w:eastAsia="en-US"/>
              </w:rPr>
              <w:t>Povećati broj polaznika edukacije</w:t>
            </w:r>
          </w:p>
        </w:tc>
        <w:tc>
          <w:tcPr>
            <w:tcW w:w="851" w:type="dxa"/>
            <w:tcBorders>
              <w:top w:val="single" w:sz="4" w:space="0" w:color="000000"/>
              <w:left w:val="single" w:sz="4" w:space="0" w:color="000000"/>
              <w:bottom w:val="single" w:sz="4" w:space="0" w:color="000000"/>
              <w:right w:val="nil"/>
            </w:tcBorders>
            <w:vAlign w:val="center"/>
            <w:hideMark/>
          </w:tcPr>
          <w:p w14:paraId="3D075C53"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5E6DB384" w14:textId="77777777" w:rsidR="000D00EE" w:rsidRPr="004575A5" w:rsidRDefault="000D00EE">
            <w:pPr>
              <w:snapToGrid w:val="0"/>
              <w:spacing w:line="254" w:lineRule="auto"/>
              <w:jc w:val="center"/>
              <w:rPr>
                <w:sz w:val="18"/>
                <w:szCs w:val="18"/>
              </w:rPr>
            </w:pPr>
            <w:r w:rsidRPr="004575A5">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318CC737" w14:textId="77777777" w:rsidR="000D00EE" w:rsidRPr="004575A5" w:rsidRDefault="000D00EE">
            <w:pPr>
              <w:snapToGrid w:val="0"/>
              <w:spacing w:line="254" w:lineRule="auto"/>
              <w:jc w:val="center"/>
              <w:rPr>
                <w:sz w:val="18"/>
                <w:szCs w:val="18"/>
              </w:rPr>
            </w:pPr>
            <w:r w:rsidRPr="004575A5">
              <w:rPr>
                <w:sz w:val="18"/>
                <w:szCs w:val="18"/>
              </w:rPr>
              <w:t>10</w:t>
            </w:r>
          </w:p>
        </w:tc>
        <w:tc>
          <w:tcPr>
            <w:tcW w:w="1276" w:type="dxa"/>
            <w:tcBorders>
              <w:top w:val="single" w:sz="4" w:space="0" w:color="000000"/>
              <w:left w:val="single" w:sz="4" w:space="0" w:color="000000"/>
              <w:bottom w:val="single" w:sz="4" w:space="0" w:color="000000"/>
              <w:right w:val="nil"/>
            </w:tcBorders>
            <w:vAlign w:val="center"/>
          </w:tcPr>
          <w:p w14:paraId="00C350EA" w14:textId="1362F00C" w:rsidR="000D00EE" w:rsidRPr="004575A5" w:rsidRDefault="002050B6">
            <w:pPr>
              <w:snapToGrid w:val="0"/>
              <w:spacing w:line="254" w:lineRule="auto"/>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003E2DE" w14:textId="69380146" w:rsidR="000D00EE" w:rsidRPr="004575A5" w:rsidRDefault="002050B6">
            <w:pPr>
              <w:snapToGrid w:val="0"/>
              <w:spacing w:line="254" w:lineRule="auto"/>
              <w:jc w:val="center"/>
              <w:rPr>
                <w:sz w:val="18"/>
                <w:szCs w:val="18"/>
              </w:rPr>
            </w:pPr>
            <w:r w:rsidRPr="004575A5">
              <w:rPr>
                <w:sz w:val="18"/>
                <w:szCs w:val="18"/>
              </w:rPr>
              <w:t>10</w:t>
            </w:r>
          </w:p>
        </w:tc>
      </w:tr>
    </w:tbl>
    <w:p w14:paraId="360964B5" w14:textId="77777777" w:rsidR="000D00EE" w:rsidRPr="004575A5" w:rsidRDefault="000D00EE" w:rsidP="000D00EE">
      <w:pPr>
        <w:jc w:val="both"/>
        <w:rPr>
          <w:b/>
          <w:bCs/>
          <w:sz w:val="22"/>
          <w:szCs w:val="22"/>
          <w:lang w:eastAsia="zh-CN"/>
        </w:rPr>
      </w:pPr>
    </w:p>
    <w:p w14:paraId="2169352B" w14:textId="018DE65E" w:rsidR="000D00EE" w:rsidRPr="004575A5" w:rsidRDefault="000D00EE" w:rsidP="000D00EE">
      <w:pPr>
        <w:jc w:val="both"/>
        <w:rPr>
          <w:sz w:val="22"/>
          <w:szCs w:val="22"/>
        </w:rPr>
      </w:pPr>
      <w:r w:rsidRPr="004575A5">
        <w:rPr>
          <w:b/>
          <w:bCs/>
          <w:sz w:val="22"/>
          <w:szCs w:val="22"/>
        </w:rPr>
        <w:t xml:space="preserve">Monografija Knjiga svaki dan – </w:t>
      </w:r>
      <w:r w:rsidRPr="004575A5">
        <w:rPr>
          <w:sz w:val="22"/>
          <w:szCs w:val="22"/>
        </w:rPr>
        <w:t xml:space="preserve">program podrazumijeva pripremu i objavu publikacije o deset godina provedbe projekta Knjiga svaki dan u Gradskoj knjižnici Požega. </w:t>
      </w:r>
      <w:r w:rsidR="002050B6" w:rsidRPr="004575A5">
        <w:rPr>
          <w:sz w:val="22"/>
          <w:szCs w:val="22"/>
        </w:rPr>
        <w:t xml:space="preserve">Budući da nije dobio sufinanciranje Ministarstva kulture i medija, program se neće izvesti u ovoj godini. </w:t>
      </w:r>
    </w:p>
    <w:p w14:paraId="5C297C0D" w14:textId="77777777" w:rsidR="000D00EE" w:rsidRPr="004575A5"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4575A5" w:rsidRPr="004575A5" w14:paraId="3A3D14E9" w14:textId="77777777" w:rsidTr="00E27281">
        <w:tc>
          <w:tcPr>
            <w:tcW w:w="1556" w:type="dxa"/>
            <w:tcBorders>
              <w:top w:val="single" w:sz="4" w:space="0" w:color="000000"/>
              <w:left w:val="single" w:sz="4" w:space="0" w:color="000000"/>
              <w:bottom w:val="single" w:sz="4" w:space="0" w:color="000000"/>
              <w:right w:val="nil"/>
            </w:tcBorders>
            <w:vAlign w:val="center"/>
            <w:hideMark/>
          </w:tcPr>
          <w:p w14:paraId="3E88D8DD" w14:textId="77777777" w:rsidR="0092471E" w:rsidRPr="004575A5" w:rsidRDefault="0092471E" w:rsidP="0092471E">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2F45D78" w14:textId="77777777" w:rsidR="0092471E" w:rsidRPr="004575A5" w:rsidRDefault="0092471E" w:rsidP="0092471E">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13B28D81" w14:textId="77777777" w:rsidR="0092471E" w:rsidRPr="004575A5" w:rsidRDefault="0092471E" w:rsidP="0092471E">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43EB3739" w14:textId="77777777" w:rsidR="0092471E" w:rsidRPr="004575A5" w:rsidRDefault="0092471E" w:rsidP="0092471E">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1B269BD" w14:textId="4EF1B14B" w:rsidR="0092471E" w:rsidRPr="004575A5" w:rsidRDefault="0092471E"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248F3DF2" w14:textId="0088F338" w:rsidR="0092471E" w:rsidRPr="004575A5" w:rsidRDefault="0092471E" w:rsidP="00E27281">
            <w:pPr>
              <w:spacing w:line="254" w:lineRule="auto"/>
              <w:jc w:val="center"/>
              <w:rPr>
                <w:sz w:val="18"/>
                <w:szCs w:val="18"/>
              </w:rPr>
            </w:pPr>
            <w:r w:rsidRPr="004575A5">
              <w:rPr>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6482EEE" w14:textId="68C59D98" w:rsidR="0092471E" w:rsidRPr="004575A5" w:rsidRDefault="0092471E" w:rsidP="00E27281">
            <w:pPr>
              <w:spacing w:line="254" w:lineRule="auto"/>
              <w:jc w:val="center"/>
              <w:rPr>
                <w:sz w:val="18"/>
                <w:szCs w:val="18"/>
              </w:rPr>
            </w:pPr>
            <w:r w:rsidRPr="004575A5">
              <w:rPr>
                <w:sz w:val="18"/>
                <w:szCs w:val="18"/>
              </w:rPr>
              <w:t>I. REBALANS</w:t>
            </w:r>
          </w:p>
        </w:tc>
      </w:tr>
      <w:tr w:rsidR="0092471E" w:rsidRPr="004575A5" w14:paraId="526E79BC" w14:textId="77777777" w:rsidTr="0092471E">
        <w:trPr>
          <w:trHeight w:val="360"/>
        </w:trPr>
        <w:tc>
          <w:tcPr>
            <w:tcW w:w="1556" w:type="dxa"/>
            <w:tcBorders>
              <w:top w:val="single" w:sz="4" w:space="0" w:color="000000"/>
              <w:left w:val="single" w:sz="4" w:space="0" w:color="000000"/>
              <w:bottom w:val="single" w:sz="4" w:space="0" w:color="000000"/>
              <w:right w:val="nil"/>
            </w:tcBorders>
            <w:hideMark/>
          </w:tcPr>
          <w:p w14:paraId="54580E2D" w14:textId="77777777" w:rsidR="000D00EE" w:rsidRPr="004575A5" w:rsidRDefault="000D00EE">
            <w:pPr>
              <w:spacing w:line="254" w:lineRule="auto"/>
              <w:rPr>
                <w:sz w:val="18"/>
                <w:szCs w:val="18"/>
                <w:lang w:eastAsia="en-US"/>
              </w:rPr>
            </w:pPr>
            <w:r w:rsidRPr="004575A5">
              <w:rPr>
                <w:sz w:val="18"/>
                <w:szCs w:val="18"/>
                <w:lang w:eastAsia="en-US"/>
              </w:rPr>
              <w:t xml:space="preserve">Broj objavljenih knjiga </w:t>
            </w:r>
          </w:p>
        </w:tc>
        <w:tc>
          <w:tcPr>
            <w:tcW w:w="1417" w:type="dxa"/>
            <w:tcBorders>
              <w:top w:val="single" w:sz="4" w:space="0" w:color="000000"/>
              <w:left w:val="single" w:sz="4" w:space="0" w:color="000000"/>
              <w:bottom w:val="single" w:sz="4" w:space="0" w:color="000000"/>
              <w:right w:val="nil"/>
            </w:tcBorders>
            <w:hideMark/>
          </w:tcPr>
          <w:p w14:paraId="5124C4E4" w14:textId="77777777" w:rsidR="000D00EE" w:rsidRPr="004575A5" w:rsidRDefault="000D00EE">
            <w:pPr>
              <w:snapToGrid w:val="0"/>
              <w:spacing w:line="254" w:lineRule="auto"/>
              <w:rPr>
                <w:sz w:val="18"/>
                <w:szCs w:val="18"/>
                <w:lang w:eastAsia="en-US"/>
              </w:rPr>
            </w:pPr>
            <w:r w:rsidRPr="004575A5">
              <w:rPr>
                <w:sz w:val="18"/>
                <w:szCs w:val="18"/>
                <w:lang w:eastAsia="en-US"/>
              </w:rPr>
              <w:t xml:space="preserve">Zadržati broj objavljenih knjiga u jednoj godini </w:t>
            </w:r>
          </w:p>
        </w:tc>
        <w:tc>
          <w:tcPr>
            <w:tcW w:w="851" w:type="dxa"/>
            <w:tcBorders>
              <w:top w:val="single" w:sz="4" w:space="0" w:color="000000"/>
              <w:left w:val="single" w:sz="4" w:space="0" w:color="000000"/>
              <w:bottom w:val="single" w:sz="4" w:space="0" w:color="000000"/>
              <w:right w:val="nil"/>
            </w:tcBorders>
            <w:vAlign w:val="center"/>
            <w:hideMark/>
          </w:tcPr>
          <w:p w14:paraId="0AA231ED" w14:textId="77777777" w:rsidR="000D00EE" w:rsidRPr="004575A5" w:rsidRDefault="000D00EE">
            <w:pPr>
              <w:snapToGrid w:val="0"/>
              <w:spacing w:line="254" w:lineRule="auto"/>
              <w:jc w:val="center"/>
              <w:rPr>
                <w:sz w:val="18"/>
                <w:szCs w:val="18"/>
                <w:lang w:eastAsia="zh-CN"/>
              </w:rPr>
            </w:pPr>
            <w:r w:rsidRPr="004575A5">
              <w:rPr>
                <w:sz w:val="18"/>
                <w:szCs w:val="18"/>
              </w:rPr>
              <w:t>Broj/godina</w:t>
            </w:r>
          </w:p>
        </w:tc>
        <w:tc>
          <w:tcPr>
            <w:tcW w:w="1417" w:type="dxa"/>
            <w:tcBorders>
              <w:top w:val="single" w:sz="4" w:space="0" w:color="000000"/>
              <w:left w:val="single" w:sz="4" w:space="0" w:color="000000"/>
              <w:bottom w:val="single" w:sz="4" w:space="0" w:color="000000"/>
              <w:right w:val="nil"/>
            </w:tcBorders>
            <w:vAlign w:val="center"/>
            <w:hideMark/>
          </w:tcPr>
          <w:p w14:paraId="0B621570" w14:textId="77777777" w:rsidR="000D00EE" w:rsidRPr="004575A5" w:rsidRDefault="000D00EE">
            <w:pPr>
              <w:snapToGrid w:val="0"/>
              <w:spacing w:line="254" w:lineRule="auto"/>
              <w:jc w:val="center"/>
              <w:rPr>
                <w:sz w:val="18"/>
                <w:szCs w:val="18"/>
              </w:rPr>
            </w:pPr>
            <w:r w:rsidRPr="004575A5">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4CDD0FFA" w14:textId="77777777" w:rsidR="000D00EE" w:rsidRPr="004575A5" w:rsidRDefault="000D00EE">
            <w:pPr>
              <w:snapToGrid w:val="0"/>
              <w:spacing w:line="254" w:lineRule="auto"/>
              <w:jc w:val="center"/>
              <w:rPr>
                <w:sz w:val="18"/>
                <w:szCs w:val="18"/>
              </w:rPr>
            </w:pPr>
            <w:r w:rsidRPr="004575A5">
              <w:rPr>
                <w:sz w:val="18"/>
                <w:szCs w:val="18"/>
              </w:rPr>
              <w:t>1</w:t>
            </w:r>
          </w:p>
        </w:tc>
        <w:tc>
          <w:tcPr>
            <w:tcW w:w="1276" w:type="dxa"/>
            <w:tcBorders>
              <w:top w:val="single" w:sz="4" w:space="0" w:color="000000"/>
              <w:left w:val="single" w:sz="4" w:space="0" w:color="000000"/>
              <w:bottom w:val="single" w:sz="4" w:space="0" w:color="000000"/>
              <w:right w:val="nil"/>
            </w:tcBorders>
            <w:vAlign w:val="center"/>
          </w:tcPr>
          <w:p w14:paraId="57BABCB1" w14:textId="0357D903" w:rsidR="000D00EE" w:rsidRPr="004575A5" w:rsidRDefault="002050B6">
            <w:pPr>
              <w:snapToGrid w:val="0"/>
              <w:spacing w:line="254" w:lineRule="auto"/>
              <w:jc w:val="center"/>
              <w:rPr>
                <w:sz w:val="18"/>
                <w:szCs w:val="18"/>
              </w:rPr>
            </w:pPr>
            <w:r w:rsidRPr="004575A5">
              <w:rPr>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1E5A818" w14:textId="5C2D0647" w:rsidR="000D00EE" w:rsidRPr="004575A5" w:rsidRDefault="002050B6">
            <w:pPr>
              <w:snapToGrid w:val="0"/>
              <w:spacing w:line="254" w:lineRule="auto"/>
              <w:jc w:val="center"/>
              <w:rPr>
                <w:sz w:val="18"/>
                <w:szCs w:val="18"/>
              </w:rPr>
            </w:pPr>
            <w:r w:rsidRPr="004575A5">
              <w:rPr>
                <w:sz w:val="18"/>
                <w:szCs w:val="18"/>
              </w:rPr>
              <w:t>0</w:t>
            </w:r>
          </w:p>
        </w:tc>
      </w:tr>
    </w:tbl>
    <w:p w14:paraId="7340F30A" w14:textId="77777777" w:rsidR="000D00EE" w:rsidRPr="004575A5" w:rsidRDefault="000D00EE" w:rsidP="000D00EE">
      <w:pPr>
        <w:jc w:val="both"/>
        <w:rPr>
          <w:b/>
          <w:bCs/>
          <w:sz w:val="22"/>
          <w:szCs w:val="22"/>
          <w:lang w:eastAsia="zh-CN"/>
        </w:rPr>
      </w:pPr>
    </w:p>
    <w:p w14:paraId="2E356C14" w14:textId="77777777" w:rsidR="00083568" w:rsidRPr="004575A5" w:rsidRDefault="000D00EE" w:rsidP="00083568">
      <w:pPr>
        <w:tabs>
          <w:tab w:val="left" w:pos="1110"/>
        </w:tabs>
        <w:jc w:val="both"/>
        <w:rPr>
          <w:sz w:val="22"/>
          <w:szCs w:val="22"/>
        </w:rPr>
      </w:pPr>
      <w:r w:rsidRPr="004575A5">
        <w:rPr>
          <w:b/>
          <w:bCs/>
          <w:sz w:val="22"/>
          <w:szCs w:val="22"/>
        </w:rPr>
        <w:t xml:space="preserve">Jednominutna priča </w:t>
      </w:r>
      <w:r w:rsidRPr="004575A5">
        <w:rPr>
          <w:sz w:val="22"/>
          <w:szCs w:val="22"/>
        </w:rPr>
        <w:t xml:space="preserve">– program podrazumijeva organizaciju literarnog natječaja za pisanje tzv. jednominutne priče i organizaciju manifestacije na kojoj se nagrađuju najuspješniji autori te čitaju priče. </w:t>
      </w:r>
      <w:r w:rsidR="00083568" w:rsidRPr="004575A5">
        <w:rPr>
          <w:sz w:val="22"/>
          <w:szCs w:val="22"/>
        </w:rPr>
        <w:t>Smanjenje sredstava je zbog usklađenja sa dobivenim sredstvima pomoći.</w:t>
      </w:r>
    </w:p>
    <w:p w14:paraId="55AAE650" w14:textId="77777777" w:rsidR="000D00EE" w:rsidRPr="004575A5" w:rsidRDefault="000D00EE" w:rsidP="000D00EE">
      <w:pPr>
        <w:jc w:val="both"/>
        <w:rPr>
          <w:b/>
          <w:bCs/>
          <w:sz w:val="22"/>
          <w:szCs w:val="22"/>
        </w:rPr>
      </w:pPr>
    </w:p>
    <w:tbl>
      <w:tblPr>
        <w:tblW w:w="9210" w:type="dxa"/>
        <w:tblLayout w:type="fixed"/>
        <w:tblLook w:val="04A0" w:firstRow="1" w:lastRow="0" w:firstColumn="1" w:lastColumn="0" w:noHBand="0" w:noVBand="1"/>
      </w:tblPr>
      <w:tblGrid>
        <w:gridCol w:w="1556"/>
        <w:gridCol w:w="1417"/>
        <w:gridCol w:w="851"/>
        <w:gridCol w:w="1417"/>
        <w:gridCol w:w="1276"/>
        <w:gridCol w:w="1276"/>
        <w:gridCol w:w="1417"/>
      </w:tblGrid>
      <w:tr w:rsidR="004575A5" w:rsidRPr="004575A5" w14:paraId="1987A413" w14:textId="77777777" w:rsidTr="00E27281">
        <w:tc>
          <w:tcPr>
            <w:tcW w:w="1556" w:type="dxa"/>
            <w:tcBorders>
              <w:top w:val="single" w:sz="4" w:space="0" w:color="000000"/>
              <w:left w:val="single" w:sz="4" w:space="0" w:color="000000"/>
              <w:bottom w:val="single" w:sz="4" w:space="0" w:color="000000"/>
              <w:right w:val="nil"/>
            </w:tcBorders>
            <w:vAlign w:val="center"/>
            <w:hideMark/>
          </w:tcPr>
          <w:p w14:paraId="18526521" w14:textId="77777777" w:rsidR="0092471E" w:rsidRPr="004575A5" w:rsidRDefault="0092471E" w:rsidP="0092471E">
            <w:pPr>
              <w:spacing w:line="254" w:lineRule="auto"/>
              <w:rPr>
                <w:sz w:val="18"/>
                <w:szCs w:val="18"/>
              </w:rPr>
            </w:pPr>
            <w:r w:rsidRPr="004575A5">
              <w:rPr>
                <w:sz w:val="18"/>
                <w:szCs w:val="18"/>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BFE6334" w14:textId="77777777" w:rsidR="0092471E" w:rsidRPr="004575A5" w:rsidRDefault="0092471E" w:rsidP="0092471E">
            <w:pPr>
              <w:spacing w:line="254" w:lineRule="auto"/>
              <w:rPr>
                <w:sz w:val="18"/>
                <w:szCs w:val="18"/>
              </w:rPr>
            </w:pPr>
            <w:r w:rsidRPr="004575A5">
              <w:rPr>
                <w:sz w:val="18"/>
                <w:szCs w:val="18"/>
              </w:rPr>
              <w:t>Definicija</w:t>
            </w:r>
          </w:p>
        </w:tc>
        <w:tc>
          <w:tcPr>
            <w:tcW w:w="851" w:type="dxa"/>
            <w:tcBorders>
              <w:top w:val="single" w:sz="4" w:space="0" w:color="000000"/>
              <w:left w:val="single" w:sz="4" w:space="0" w:color="000000"/>
              <w:bottom w:val="single" w:sz="4" w:space="0" w:color="000000"/>
              <w:right w:val="nil"/>
            </w:tcBorders>
            <w:vAlign w:val="center"/>
            <w:hideMark/>
          </w:tcPr>
          <w:p w14:paraId="59308EEA" w14:textId="77777777" w:rsidR="0092471E" w:rsidRPr="004575A5" w:rsidRDefault="0092471E" w:rsidP="0092471E">
            <w:pPr>
              <w:spacing w:line="254" w:lineRule="auto"/>
              <w:jc w:val="center"/>
              <w:rPr>
                <w:sz w:val="18"/>
                <w:szCs w:val="18"/>
              </w:rPr>
            </w:pPr>
            <w:r w:rsidRPr="004575A5">
              <w:rPr>
                <w:sz w:val="18"/>
                <w:szCs w:val="18"/>
              </w:rPr>
              <w:t>Jedinica</w:t>
            </w:r>
          </w:p>
        </w:tc>
        <w:tc>
          <w:tcPr>
            <w:tcW w:w="1417" w:type="dxa"/>
            <w:tcBorders>
              <w:top w:val="single" w:sz="4" w:space="0" w:color="000000"/>
              <w:left w:val="single" w:sz="4" w:space="0" w:color="000000"/>
              <w:bottom w:val="single" w:sz="4" w:space="0" w:color="000000"/>
              <w:right w:val="nil"/>
            </w:tcBorders>
            <w:vAlign w:val="center"/>
            <w:hideMark/>
          </w:tcPr>
          <w:p w14:paraId="36E79CB9" w14:textId="77777777" w:rsidR="0092471E" w:rsidRPr="004575A5" w:rsidRDefault="0092471E" w:rsidP="0092471E">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6E742664" w14:textId="4D15916C" w:rsidR="0092471E" w:rsidRPr="004575A5" w:rsidRDefault="0092471E"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78F1CB94" w14:textId="669CF52C" w:rsidR="0092471E" w:rsidRPr="004575A5" w:rsidRDefault="0092471E" w:rsidP="00E27281">
            <w:pPr>
              <w:spacing w:line="254" w:lineRule="auto"/>
              <w:jc w:val="center"/>
              <w:rPr>
                <w:sz w:val="18"/>
                <w:szCs w:val="18"/>
              </w:rPr>
            </w:pPr>
            <w:r w:rsidRPr="004575A5">
              <w:rPr>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F1BD357" w14:textId="1627A064" w:rsidR="0092471E" w:rsidRPr="004575A5" w:rsidRDefault="0092471E" w:rsidP="00E27281">
            <w:pPr>
              <w:spacing w:line="254" w:lineRule="auto"/>
              <w:jc w:val="center"/>
              <w:rPr>
                <w:sz w:val="18"/>
                <w:szCs w:val="18"/>
              </w:rPr>
            </w:pPr>
            <w:r w:rsidRPr="004575A5">
              <w:rPr>
                <w:sz w:val="18"/>
                <w:szCs w:val="18"/>
              </w:rPr>
              <w:t>I. REBALANS</w:t>
            </w:r>
          </w:p>
        </w:tc>
      </w:tr>
      <w:tr w:rsidR="00083568" w:rsidRPr="004575A5" w14:paraId="1FE5B1E7" w14:textId="77777777" w:rsidTr="0092471E">
        <w:trPr>
          <w:trHeight w:val="360"/>
        </w:trPr>
        <w:tc>
          <w:tcPr>
            <w:tcW w:w="1556" w:type="dxa"/>
            <w:tcBorders>
              <w:top w:val="single" w:sz="4" w:space="0" w:color="000000"/>
              <w:left w:val="single" w:sz="4" w:space="0" w:color="000000"/>
              <w:bottom w:val="single" w:sz="4" w:space="0" w:color="000000"/>
              <w:right w:val="nil"/>
            </w:tcBorders>
            <w:hideMark/>
          </w:tcPr>
          <w:p w14:paraId="03AE1CEF" w14:textId="77777777" w:rsidR="000D00EE" w:rsidRPr="004575A5" w:rsidRDefault="000D00EE">
            <w:pPr>
              <w:spacing w:line="254" w:lineRule="auto"/>
              <w:rPr>
                <w:sz w:val="18"/>
                <w:szCs w:val="18"/>
                <w:lang w:eastAsia="en-US"/>
              </w:rPr>
            </w:pPr>
            <w:r w:rsidRPr="004575A5">
              <w:rPr>
                <w:sz w:val="18"/>
                <w:szCs w:val="18"/>
                <w:lang w:eastAsia="en-US"/>
              </w:rPr>
              <w:t xml:space="preserve">Broj sudionika literarnog natječaja </w:t>
            </w:r>
          </w:p>
        </w:tc>
        <w:tc>
          <w:tcPr>
            <w:tcW w:w="1417" w:type="dxa"/>
            <w:tcBorders>
              <w:top w:val="single" w:sz="4" w:space="0" w:color="000000"/>
              <w:left w:val="single" w:sz="4" w:space="0" w:color="000000"/>
              <w:bottom w:val="single" w:sz="4" w:space="0" w:color="000000"/>
              <w:right w:val="nil"/>
            </w:tcBorders>
            <w:hideMark/>
          </w:tcPr>
          <w:p w14:paraId="4998C0DC" w14:textId="77777777" w:rsidR="000D00EE" w:rsidRPr="004575A5" w:rsidRDefault="000D00EE">
            <w:pPr>
              <w:snapToGrid w:val="0"/>
              <w:spacing w:line="254" w:lineRule="auto"/>
              <w:rPr>
                <w:sz w:val="18"/>
                <w:szCs w:val="18"/>
                <w:lang w:eastAsia="en-US"/>
              </w:rPr>
            </w:pPr>
            <w:r w:rsidRPr="004575A5">
              <w:rPr>
                <w:sz w:val="18"/>
                <w:szCs w:val="18"/>
                <w:lang w:eastAsia="en-US"/>
              </w:rPr>
              <w:t xml:space="preserve">Povećati broj sudionika literarnog natječaja </w:t>
            </w:r>
          </w:p>
        </w:tc>
        <w:tc>
          <w:tcPr>
            <w:tcW w:w="851" w:type="dxa"/>
            <w:tcBorders>
              <w:top w:val="single" w:sz="4" w:space="0" w:color="000000"/>
              <w:left w:val="single" w:sz="4" w:space="0" w:color="000000"/>
              <w:bottom w:val="single" w:sz="4" w:space="0" w:color="000000"/>
              <w:right w:val="nil"/>
            </w:tcBorders>
            <w:vAlign w:val="center"/>
            <w:hideMark/>
          </w:tcPr>
          <w:p w14:paraId="042B8F11" w14:textId="77777777" w:rsidR="000D00EE" w:rsidRPr="004575A5" w:rsidRDefault="000D00EE">
            <w:pPr>
              <w:snapToGrid w:val="0"/>
              <w:spacing w:line="254" w:lineRule="auto"/>
              <w:jc w:val="center"/>
              <w:rPr>
                <w:sz w:val="18"/>
                <w:szCs w:val="18"/>
                <w:lang w:eastAsia="zh-CN"/>
              </w:rPr>
            </w:pPr>
            <w:r w:rsidRPr="004575A5">
              <w:rPr>
                <w:sz w:val="18"/>
                <w:szCs w:val="18"/>
              </w:rPr>
              <w:t>Broj</w:t>
            </w:r>
          </w:p>
        </w:tc>
        <w:tc>
          <w:tcPr>
            <w:tcW w:w="1417" w:type="dxa"/>
            <w:tcBorders>
              <w:top w:val="single" w:sz="4" w:space="0" w:color="000000"/>
              <w:left w:val="single" w:sz="4" w:space="0" w:color="000000"/>
              <w:bottom w:val="single" w:sz="4" w:space="0" w:color="000000"/>
              <w:right w:val="nil"/>
            </w:tcBorders>
            <w:vAlign w:val="center"/>
            <w:hideMark/>
          </w:tcPr>
          <w:p w14:paraId="161C3C2C" w14:textId="77777777" w:rsidR="000D00EE" w:rsidRPr="004575A5" w:rsidRDefault="000D00EE">
            <w:pPr>
              <w:snapToGrid w:val="0"/>
              <w:spacing w:line="254" w:lineRule="auto"/>
              <w:jc w:val="center"/>
              <w:rPr>
                <w:sz w:val="18"/>
                <w:szCs w:val="18"/>
              </w:rPr>
            </w:pPr>
            <w:r w:rsidRPr="004575A5">
              <w:rPr>
                <w:sz w:val="18"/>
                <w:szCs w:val="18"/>
              </w:rPr>
              <w:t>0</w:t>
            </w:r>
          </w:p>
        </w:tc>
        <w:tc>
          <w:tcPr>
            <w:tcW w:w="1276" w:type="dxa"/>
            <w:tcBorders>
              <w:top w:val="single" w:sz="4" w:space="0" w:color="000000"/>
              <w:left w:val="single" w:sz="4" w:space="0" w:color="000000"/>
              <w:bottom w:val="single" w:sz="4" w:space="0" w:color="000000"/>
              <w:right w:val="nil"/>
            </w:tcBorders>
            <w:vAlign w:val="center"/>
            <w:hideMark/>
          </w:tcPr>
          <w:p w14:paraId="543D11EA" w14:textId="77777777" w:rsidR="000D00EE" w:rsidRPr="004575A5" w:rsidRDefault="000D00EE">
            <w:pPr>
              <w:snapToGrid w:val="0"/>
              <w:spacing w:line="254" w:lineRule="auto"/>
              <w:jc w:val="center"/>
              <w:rPr>
                <w:sz w:val="18"/>
                <w:szCs w:val="18"/>
              </w:rPr>
            </w:pPr>
            <w:r w:rsidRPr="004575A5">
              <w:rPr>
                <w:sz w:val="18"/>
                <w:szCs w:val="18"/>
              </w:rPr>
              <w:t>15</w:t>
            </w:r>
          </w:p>
        </w:tc>
        <w:tc>
          <w:tcPr>
            <w:tcW w:w="1276" w:type="dxa"/>
            <w:tcBorders>
              <w:top w:val="single" w:sz="4" w:space="0" w:color="000000"/>
              <w:left w:val="single" w:sz="4" w:space="0" w:color="000000"/>
              <w:bottom w:val="single" w:sz="4" w:space="0" w:color="000000"/>
              <w:right w:val="nil"/>
            </w:tcBorders>
            <w:vAlign w:val="center"/>
          </w:tcPr>
          <w:p w14:paraId="45E5251C" w14:textId="3A8432D8" w:rsidR="000D00EE" w:rsidRPr="004575A5" w:rsidRDefault="002050B6">
            <w:pPr>
              <w:snapToGrid w:val="0"/>
              <w:spacing w:line="254" w:lineRule="auto"/>
              <w:jc w:val="center"/>
              <w:rPr>
                <w:sz w:val="18"/>
                <w:szCs w:val="18"/>
              </w:rPr>
            </w:pPr>
            <w:r w:rsidRPr="004575A5">
              <w:rPr>
                <w:sz w:val="18"/>
                <w:szCs w:val="18"/>
              </w:rPr>
              <w:t>135</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D7A9E" w14:textId="4490137D" w:rsidR="000D00EE" w:rsidRPr="004575A5" w:rsidRDefault="002050B6">
            <w:pPr>
              <w:snapToGrid w:val="0"/>
              <w:spacing w:line="254" w:lineRule="auto"/>
              <w:jc w:val="center"/>
              <w:rPr>
                <w:sz w:val="18"/>
                <w:szCs w:val="18"/>
              </w:rPr>
            </w:pPr>
            <w:r w:rsidRPr="004575A5">
              <w:rPr>
                <w:sz w:val="18"/>
                <w:szCs w:val="18"/>
              </w:rPr>
              <w:t>150</w:t>
            </w:r>
          </w:p>
        </w:tc>
      </w:tr>
    </w:tbl>
    <w:p w14:paraId="0ECA7F62" w14:textId="32375927" w:rsidR="00510B46" w:rsidRPr="004575A5" w:rsidRDefault="00510B46" w:rsidP="00885D9B">
      <w:pPr>
        <w:jc w:val="both"/>
        <w:rPr>
          <w:b/>
          <w:bCs/>
          <w:sz w:val="22"/>
          <w:szCs w:val="22"/>
        </w:rPr>
      </w:pPr>
      <w:bookmarkStart w:id="8" w:name="_Hlk87852798"/>
    </w:p>
    <w:p w14:paraId="611054C9" w14:textId="77777777" w:rsidR="00D2288F" w:rsidRPr="004575A5" w:rsidRDefault="00D2288F" w:rsidP="00D2288F">
      <w:pPr>
        <w:jc w:val="both"/>
        <w:rPr>
          <w:b/>
          <w:bCs/>
          <w:sz w:val="22"/>
          <w:szCs w:val="22"/>
          <w:lang w:eastAsia="zh-CN"/>
        </w:rPr>
      </w:pPr>
      <w:bookmarkStart w:id="9" w:name="_Hlk130367498"/>
      <w:bookmarkEnd w:id="7"/>
      <w:r w:rsidRPr="004575A5">
        <w:rPr>
          <w:b/>
          <w:bCs/>
          <w:sz w:val="22"/>
          <w:szCs w:val="22"/>
        </w:rPr>
        <w:t>Proračunski korisnik 32711 – Gradsko kazalište Požega</w:t>
      </w:r>
    </w:p>
    <w:p w14:paraId="4A919EBA" w14:textId="77777777" w:rsidR="00D2288F" w:rsidRPr="004575A5" w:rsidRDefault="00D2288F" w:rsidP="00D2288F">
      <w:pPr>
        <w:jc w:val="both"/>
        <w:rPr>
          <w:sz w:val="22"/>
          <w:szCs w:val="22"/>
          <w:lang w:val="en-US"/>
        </w:rPr>
      </w:pPr>
    </w:p>
    <w:p w14:paraId="4F831B23" w14:textId="77777777" w:rsidR="00D2288F" w:rsidRPr="004575A5" w:rsidRDefault="00D2288F" w:rsidP="00D2288F">
      <w:pPr>
        <w:ind w:firstLine="720"/>
        <w:jc w:val="both"/>
        <w:rPr>
          <w:sz w:val="22"/>
          <w:szCs w:val="22"/>
        </w:rPr>
      </w:pPr>
      <w:r w:rsidRPr="004575A5">
        <w:rPr>
          <w:sz w:val="22"/>
          <w:szCs w:val="22"/>
        </w:rPr>
        <w:t xml:space="preserve">Gradsko kazalište Požega osnovano je Odlukom o osnivanju kazališne kuće u Požegi (Službene novine Grada Požege, broj: 7/94 i 4/07) od strane Grada Požege. </w:t>
      </w:r>
    </w:p>
    <w:p w14:paraId="73B4F82F" w14:textId="77777777" w:rsidR="00D2288F" w:rsidRPr="004575A5" w:rsidRDefault="00D2288F" w:rsidP="00D2288F">
      <w:pPr>
        <w:ind w:firstLine="720"/>
        <w:jc w:val="both"/>
        <w:rPr>
          <w:sz w:val="22"/>
          <w:szCs w:val="22"/>
        </w:rPr>
      </w:pPr>
      <w:r w:rsidRPr="004575A5">
        <w:rPr>
          <w:sz w:val="22"/>
          <w:szCs w:val="22"/>
        </w:rPr>
        <w:t xml:space="preserve">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 </w:t>
      </w:r>
    </w:p>
    <w:p w14:paraId="00A2278D" w14:textId="77777777" w:rsidR="00D2288F" w:rsidRPr="004575A5" w:rsidRDefault="00D2288F" w:rsidP="00D2288F">
      <w:pPr>
        <w:ind w:firstLine="720"/>
        <w:jc w:val="both"/>
        <w:rPr>
          <w:sz w:val="22"/>
          <w:szCs w:val="22"/>
        </w:rPr>
      </w:pPr>
      <w:r w:rsidRPr="004575A5">
        <w:rPr>
          <w:iCs/>
          <w:sz w:val="22"/>
          <w:szCs w:val="22"/>
        </w:rPr>
        <w:t>Pravilnikom o sistematizaciji radnih mjesta i koeficijenata djelatnika Gradskog kazališta Požega</w:t>
      </w:r>
      <w:r w:rsidRPr="004575A5">
        <w:rPr>
          <w:sz w:val="22"/>
          <w:szCs w:val="22"/>
        </w:rPr>
        <w:t xml:space="preserve"> te </w:t>
      </w:r>
      <w:r w:rsidRPr="004575A5">
        <w:rPr>
          <w:iCs/>
          <w:sz w:val="22"/>
          <w:szCs w:val="22"/>
        </w:rPr>
        <w:t xml:space="preserve">Pravilnikom o kućnom redu Kazališta </w:t>
      </w:r>
      <w:r w:rsidRPr="004575A5">
        <w:rPr>
          <w:sz w:val="22"/>
          <w:szCs w:val="22"/>
        </w:rPr>
        <w:t>pobliže se uređuje unutarnje ustrojstvo Kazališta koje se sastoji od sljedećih odjela: umjetničko-produkcijski i edukacijski odjel, administrativno-računovodstveni odjel, propagandno-informacijski i tehnički odjel.</w:t>
      </w:r>
    </w:p>
    <w:p w14:paraId="67D40517" w14:textId="77777777" w:rsidR="00D2288F" w:rsidRPr="004575A5" w:rsidRDefault="00D2288F" w:rsidP="00D2288F">
      <w:pPr>
        <w:jc w:val="both"/>
        <w:rPr>
          <w:sz w:val="22"/>
          <w:szCs w:val="22"/>
        </w:rPr>
      </w:pPr>
    </w:p>
    <w:tbl>
      <w:tblPr>
        <w:tblStyle w:val="Reetkatablice1"/>
        <w:tblW w:w="9219" w:type="dxa"/>
        <w:jc w:val="right"/>
        <w:tblLook w:val="04A0" w:firstRow="1" w:lastRow="0" w:firstColumn="1" w:lastColumn="0" w:noHBand="0" w:noVBand="1"/>
      </w:tblPr>
      <w:tblGrid>
        <w:gridCol w:w="5114"/>
        <w:gridCol w:w="1417"/>
        <w:gridCol w:w="1418"/>
        <w:gridCol w:w="1306"/>
      </w:tblGrid>
      <w:tr w:rsidR="004575A5" w:rsidRPr="004575A5" w14:paraId="406FE202" w14:textId="77777777" w:rsidTr="00E27281">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BD43E63" w14:textId="77777777" w:rsidR="00F31118" w:rsidRPr="004575A5" w:rsidRDefault="00F31118" w:rsidP="00F31118">
            <w:pPr>
              <w:rPr>
                <w:rFonts w:ascii="Times New Roman" w:hAnsi="Times New Roman"/>
                <w:b/>
                <w:bCs/>
                <w:sz w:val="20"/>
                <w:szCs w:val="20"/>
                <w:lang w:eastAsia="hr-HR"/>
              </w:rPr>
            </w:pPr>
            <w:r w:rsidRPr="004575A5">
              <w:rPr>
                <w:rFonts w:ascii="Times New Roman" w:hAnsi="Times New Roman"/>
                <w:b/>
                <w:bCs/>
                <w:sz w:val="20"/>
                <w:szCs w:val="20"/>
                <w:lang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6A4B03" w14:textId="2FF518EF" w:rsidR="00F31118" w:rsidRPr="004575A5" w:rsidRDefault="00F31118" w:rsidP="00E27281">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0CC6CE9" w14:textId="33D997BB" w:rsidR="00F31118" w:rsidRPr="004575A5" w:rsidRDefault="00F31118" w:rsidP="00E27281">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0D7AF0AD" w14:textId="0B1D0A60" w:rsidR="00F31118" w:rsidRPr="004575A5" w:rsidRDefault="00F31118" w:rsidP="00E27281">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0B8C73C5" w14:textId="77777777" w:rsidTr="00D2288F">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1F3E334E" w14:textId="77777777" w:rsidR="00D2288F" w:rsidRPr="004575A5" w:rsidRDefault="00D2288F">
            <w:pPr>
              <w:rPr>
                <w:rFonts w:ascii="Times New Roman" w:hAnsi="Times New Roman"/>
                <w:sz w:val="20"/>
                <w:szCs w:val="20"/>
                <w:lang w:eastAsia="hr-HR"/>
              </w:rPr>
            </w:pPr>
            <w:r w:rsidRPr="004575A5">
              <w:rPr>
                <w:rFonts w:ascii="Times New Roman" w:hAnsi="Times New Roman"/>
                <w:sz w:val="20"/>
                <w:szCs w:val="20"/>
                <w:lang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43033D"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200.425,00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5E01514" w14:textId="500A606F" w:rsidR="00D2288F" w:rsidRPr="004575A5" w:rsidRDefault="00F31118">
            <w:pPr>
              <w:jc w:val="right"/>
              <w:rPr>
                <w:rFonts w:ascii="Times New Roman" w:hAnsi="Times New Roman"/>
                <w:sz w:val="20"/>
                <w:szCs w:val="20"/>
                <w:lang w:eastAsia="hr-HR"/>
              </w:rPr>
            </w:pPr>
            <w:r w:rsidRPr="004575A5">
              <w:rPr>
                <w:rFonts w:ascii="Times New Roman" w:hAnsi="Times New Roman"/>
                <w:sz w:val="20"/>
                <w:szCs w:val="20"/>
                <w:lang w:eastAsia="hr-HR"/>
              </w:rPr>
              <w:t>15.667</w:t>
            </w:r>
            <w:r w:rsidR="00D2288F" w:rsidRPr="004575A5">
              <w:rPr>
                <w:rFonts w:ascii="Times New Roman" w:hAnsi="Times New Roman"/>
                <w:sz w:val="20"/>
                <w:szCs w:val="20"/>
                <w:lang w:eastAsia="hr-HR"/>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5095528B" w14:textId="1DF4F462" w:rsidR="00D2288F" w:rsidRPr="004575A5" w:rsidRDefault="00F31118">
            <w:pPr>
              <w:jc w:val="right"/>
              <w:rPr>
                <w:rFonts w:ascii="Times New Roman" w:hAnsi="Times New Roman"/>
                <w:sz w:val="20"/>
                <w:szCs w:val="20"/>
                <w:lang w:eastAsia="hr-HR"/>
              </w:rPr>
            </w:pPr>
            <w:r w:rsidRPr="004575A5">
              <w:rPr>
                <w:rFonts w:ascii="Times New Roman" w:hAnsi="Times New Roman"/>
                <w:sz w:val="20"/>
                <w:szCs w:val="20"/>
                <w:lang w:eastAsia="hr-HR"/>
              </w:rPr>
              <w:t>216.092</w:t>
            </w:r>
            <w:r w:rsidR="00D2288F" w:rsidRPr="004575A5">
              <w:rPr>
                <w:rFonts w:ascii="Times New Roman" w:hAnsi="Times New Roman"/>
                <w:sz w:val="20"/>
                <w:szCs w:val="20"/>
                <w:lang w:eastAsia="hr-HR"/>
              </w:rPr>
              <w:t>,00</w:t>
            </w:r>
          </w:p>
        </w:tc>
      </w:tr>
      <w:tr w:rsidR="00FD7C1B" w:rsidRPr="004575A5" w14:paraId="16DC9355" w14:textId="77777777" w:rsidTr="00D2288F">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2641F4CE" w14:textId="77777777" w:rsidR="00D2288F" w:rsidRPr="004575A5" w:rsidRDefault="00D2288F">
            <w:pPr>
              <w:rPr>
                <w:rFonts w:ascii="Times New Roman" w:hAnsi="Times New Roman"/>
                <w:sz w:val="20"/>
                <w:szCs w:val="20"/>
                <w:lang w:eastAsia="hr-HR"/>
              </w:rPr>
            </w:pPr>
            <w:r w:rsidRPr="004575A5">
              <w:rPr>
                <w:rFonts w:ascii="Times New Roman" w:hAnsi="Times New Roman"/>
                <w:sz w:val="20"/>
                <w:szCs w:val="20"/>
                <w:lang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B594B11"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120.175,00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A1A8E9" w14:textId="612E0899" w:rsidR="00D2288F" w:rsidRPr="004575A5" w:rsidRDefault="00F31118">
            <w:pPr>
              <w:jc w:val="right"/>
              <w:rPr>
                <w:rFonts w:ascii="Times New Roman" w:hAnsi="Times New Roman"/>
                <w:sz w:val="20"/>
                <w:szCs w:val="20"/>
                <w:lang w:eastAsia="hr-HR"/>
              </w:rPr>
            </w:pPr>
            <w:r w:rsidRPr="004575A5">
              <w:rPr>
                <w:rFonts w:ascii="Times New Roman" w:hAnsi="Times New Roman"/>
                <w:sz w:val="20"/>
                <w:szCs w:val="20"/>
                <w:lang w:eastAsia="hr-HR"/>
              </w:rPr>
              <w:t>-14.010</w:t>
            </w:r>
            <w:r w:rsidR="00D2288F" w:rsidRPr="004575A5">
              <w:rPr>
                <w:rFonts w:ascii="Times New Roman" w:hAnsi="Times New Roman"/>
                <w:sz w:val="20"/>
                <w:szCs w:val="20"/>
                <w:lang w:eastAsia="hr-HR"/>
              </w:rPr>
              <w:t>,00</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3D9D566" w14:textId="099AE8ED" w:rsidR="00D2288F" w:rsidRPr="004575A5" w:rsidRDefault="00F31118">
            <w:pPr>
              <w:jc w:val="right"/>
              <w:rPr>
                <w:rFonts w:ascii="Times New Roman" w:hAnsi="Times New Roman"/>
                <w:sz w:val="20"/>
                <w:szCs w:val="20"/>
                <w:lang w:eastAsia="hr-HR"/>
              </w:rPr>
            </w:pPr>
            <w:r w:rsidRPr="004575A5">
              <w:rPr>
                <w:rFonts w:ascii="Times New Roman" w:hAnsi="Times New Roman"/>
                <w:sz w:val="20"/>
                <w:szCs w:val="20"/>
                <w:lang w:eastAsia="hr-HR"/>
              </w:rPr>
              <w:t>106.165</w:t>
            </w:r>
            <w:r w:rsidR="00D2288F" w:rsidRPr="004575A5">
              <w:rPr>
                <w:rFonts w:ascii="Times New Roman" w:hAnsi="Times New Roman"/>
                <w:sz w:val="20"/>
                <w:szCs w:val="20"/>
                <w:lang w:eastAsia="hr-HR"/>
              </w:rPr>
              <w:t>,00</w:t>
            </w:r>
          </w:p>
        </w:tc>
      </w:tr>
    </w:tbl>
    <w:p w14:paraId="270CDF39" w14:textId="77777777" w:rsidR="00D2288F" w:rsidRPr="004575A5" w:rsidRDefault="00D2288F" w:rsidP="00D2288F">
      <w:pPr>
        <w:jc w:val="both"/>
        <w:rPr>
          <w:sz w:val="22"/>
          <w:szCs w:val="22"/>
          <w:lang w:eastAsia="zh-CN"/>
        </w:rPr>
      </w:pPr>
    </w:p>
    <w:p w14:paraId="33DC6227" w14:textId="77777777" w:rsidR="00D2288F" w:rsidRPr="004575A5" w:rsidRDefault="00D2288F" w:rsidP="00D2288F">
      <w:pPr>
        <w:rPr>
          <w:sz w:val="22"/>
          <w:szCs w:val="22"/>
        </w:rPr>
      </w:pPr>
      <w:r w:rsidRPr="004575A5">
        <w:rPr>
          <w:b/>
          <w:bCs/>
          <w:sz w:val="22"/>
          <w:szCs w:val="22"/>
        </w:rPr>
        <w:t>NAZIV PROGRAMA:  REDOVNA DJELATNOST USTANOVA U KULTURI</w:t>
      </w:r>
      <w:r w:rsidRPr="004575A5">
        <w:rPr>
          <w:sz w:val="22"/>
          <w:szCs w:val="22"/>
        </w:rPr>
        <w:t xml:space="preserve"> </w:t>
      </w:r>
    </w:p>
    <w:p w14:paraId="28AE40D8" w14:textId="77777777" w:rsidR="00D2288F" w:rsidRPr="004575A5" w:rsidRDefault="00D2288F" w:rsidP="00D2288F">
      <w:pPr>
        <w:jc w:val="both"/>
        <w:rPr>
          <w:sz w:val="22"/>
          <w:szCs w:val="22"/>
        </w:rPr>
      </w:pPr>
    </w:p>
    <w:p w14:paraId="3FFA6DAB" w14:textId="77777777" w:rsidR="00D2288F" w:rsidRPr="004575A5" w:rsidRDefault="00D2288F" w:rsidP="00D2288F">
      <w:pPr>
        <w:jc w:val="both"/>
        <w:rPr>
          <w:sz w:val="22"/>
          <w:szCs w:val="22"/>
          <w:lang w:eastAsia="en-US"/>
        </w:rPr>
      </w:pPr>
      <w:r w:rsidRPr="004575A5">
        <w:rPr>
          <w:sz w:val="22"/>
          <w:szCs w:val="22"/>
        </w:rPr>
        <w:tab/>
      </w:r>
      <w:r w:rsidRPr="004575A5">
        <w:rPr>
          <w:sz w:val="22"/>
          <w:szCs w:val="22"/>
          <w:lang w:eastAsia="en-US"/>
        </w:rPr>
        <w:t xml:space="preserve">Ovim Programom osiguravaju se sredstva za redovan rad kazališta kroz rashode za zaposlene, ostale rashode za zaposlene,  materijalne rashode (naknade za smještaj na službenom putu, prijevoz na posao s posla, seminari, stručna usavršavanja zaposlenika),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 </w:t>
      </w:r>
    </w:p>
    <w:p w14:paraId="3C938FBE" w14:textId="16E673AA" w:rsidR="00D2288F" w:rsidRPr="004575A5" w:rsidRDefault="00D2288F" w:rsidP="00F31118">
      <w:pPr>
        <w:jc w:val="both"/>
        <w:rPr>
          <w:sz w:val="28"/>
          <w:szCs w:val="28"/>
          <w:lang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4575A5" w:rsidRPr="004575A5" w14:paraId="0574C8FD" w14:textId="77777777" w:rsidTr="00E27281">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3FE415F" w14:textId="77777777" w:rsidR="00F31118" w:rsidRPr="004575A5" w:rsidRDefault="00F31118" w:rsidP="00F31118">
            <w:pPr>
              <w:rPr>
                <w:b/>
                <w:bCs/>
                <w:sz w:val="20"/>
                <w:szCs w:val="20"/>
              </w:rPr>
            </w:pPr>
            <w:r w:rsidRPr="004575A5">
              <w:rPr>
                <w:b/>
                <w:bCs/>
                <w:sz w:val="20"/>
              </w:rPr>
              <w:lastRenderedPageBreak/>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1E88B7" w14:textId="6348FE0E" w:rsidR="00F31118" w:rsidRPr="004575A5" w:rsidRDefault="00F31118" w:rsidP="00E27281">
            <w:pPr>
              <w:jc w:val="center"/>
              <w:rPr>
                <w:b/>
                <w:bCs/>
                <w:sz w:val="20"/>
              </w:rPr>
            </w:pPr>
            <w:r w:rsidRPr="004575A5">
              <w:rPr>
                <w:b/>
                <w:bCs/>
                <w:sz w:val="20"/>
                <w:szCs w:val="20"/>
              </w:rPr>
              <w:t>PLAN 2023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A6FBEF4" w14:textId="0592BD68" w:rsidR="00F31118" w:rsidRPr="004575A5" w:rsidRDefault="00F31118" w:rsidP="00E27281">
            <w:pPr>
              <w:jc w:val="center"/>
              <w:rPr>
                <w:b/>
                <w:bCs/>
                <w:sz w:val="20"/>
              </w:rPr>
            </w:pPr>
            <w:r w:rsidRPr="004575A5">
              <w:rPr>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FD74C0" w14:textId="5EDEC30E" w:rsidR="00F31118" w:rsidRPr="004575A5" w:rsidRDefault="00F31118" w:rsidP="00E27281">
            <w:pPr>
              <w:jc w:val="center"/>
              <w:rPr>
                <w:b/>
                <w:bCs/>
                <w:sz w:val="20"/>
              </w:rPr>
            </w:pPr>
            <w:r w:rsidRPr="004575A5">
              <w:rPr>
                <w:b/>
                <w:bCs/>
                <w:sz w:val="20"/>
                <w:szCs w:val="20"/>
              </w:rPr>
              <w:t>I. REBALANS</w:t>
            </w:r>
          </w:p>
        </w:tc>
      </w:tr>
      <w:tr w:rsidR="004575A5" w:rsidRPr="004575A5" w14:paraId="3CC326F4"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C4F4037" w14:textId="77777777" w:rsidR="00D2288F" w:rsidRPr="004575A5" w:rsidRDefault="00D2288F">
            <w:pPr>
              <w:rPr>
                <w:sz w:val="20"/>
              </w:rPr>
            </w:pPr>
            <w:r w:rsidRPr="004575A5">
              <w:rPr>
                <w:sz w:val="20"/>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5F6190" w14:textId="77777777" w:rsidR="00D2288F" w:rsidRPr="004575A5" w:rsidRDefault="00D2288F">
            <w:pPr>
              <w:jc w:val="right"/>
              <w:rPr>
                <w:sz w:val="20"/>
              </w:rPr>
            </w:pPr>
            <w:r w:rsidRPr="004575A5">
              <w:rPr>
                <w:sz w:val="20"/>
              </w:rPr>
              <w:t>183.035,00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2E9439" w14:textId="55FD8D65" w:rsidR="00D2288F" w:rsidRPr="004575A5" w:rsidRDefault="00F31118">
            <w:pPr>
              <w:jc w:val="right"/>
              <w:rPr>
                <w:sz w:val="20"/>
              </w:rPr>
            </w:pPr>
            <w:r w:rsidRPr="004575A5">
              <w:rPr>
                <w:sz w:val="20"/>
              </w:rPr>
              <w:t>15.207</w:t>
            </w:r>
            <w:r w:rsidR="00D2288F"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2F9306A" w14:textId="18059994" w:rsidR="00D2288F" w:rsidRPr="004575A5" w:rsidRDefault="00F31118">
            <w:pPr>
              <w:jc w:val="right"/>
              <w:rPr>
                <w:sz w:val="20"/>
              </w:rPr>
            </w:pPr>
            <w:r w:rsidRPr="004575A5">
              <w:rPr>
                <w:sz w:val="20"/>
              </w:rPr>
              <w:t>198.242</w:t>
            </w:r>
            <w:r w:rsidR="00D2288F" w:rsidRPr="004575A5">
              <w:rPr>
                <w:sz w:val="20"/>
              </w:rPr>
              <w:t>,00</w:t>
            </w:r>
          </w:p>
        </w:tc>
      </w:tr>
      <w:tr w:rsidR="004575A5" w:rsidRPr="004575A5" w14:paraId="53588E22"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5BA2D51" w14:textId="77777777" w:rsidR="00D2288F" w:rsidRPr="004575A5" w:rsidRDefault="00D2288F">
            <w:pPr>
              <w:rPr>
                <w:sz w:val="20"/>
              </w:rPr>
            </w:pPr>
            <w:r w:rsidRPr="004575A5">
              <w:rPr>
                <w:sz w:val="20"/>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694B9F" w14:textId="77777777" w:rsidR="00D2288F" w:rsidRPr="004575A5" w:rsidRDefault="00D2288F">
            <w:pPr>
              <w:jc w:val="right"/>
              <w:rPr>
                <w:sz w:val="20"/>
              </w:rPr>
            </w:pPr>
            <w:r w:rsidRPr="004575A5">
              <w:rPr>
                <w:sz w:val="20"/>
              </w:rPr>
              <w:t>10.755,00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8712BD" w14:textId="798F1DB2" w:rsidR="00D2288F" w:rsidRPr="004575A5" w:rsidRDefault="00F31118">
            <w:pPr>
              <w:jc w:val="right"/>
              <w:rPr>
                <w:sz w:val="20"/>
              </w:rPr>
            </w:pPr>
            <w:r w:rsidRPr="004575A5">
              <w:rPr>
                <w:sz w:val="20"/>
              </w:rPr>
              <w:t>-1.199</w:t>
            </w:r>
            <w:r w:rsidR="00D2288F"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4E6BFCA" w14:textId="5E1465D0" w:rsidR="00D2288F" w:rsidRPr="004575A5" w:rsidRDefault="00F31118">
            <w:pPr>
              <w:jc w:val="right"/>
              <w:rPr>
                <w:sz w:val="20"/>
              </w:rPr>
            </w:pPr>
            <w:r w:rsidRPr="004575A5">
              <w:rPr>
                <w:sz w:val="20"/>
              </w:rPr>
              <w:t>9.556</w:t>
            </w:r>
            <w:r w:rsidR="00D2288F" w:rsidRPr="004575A5">
              <w:rPr>
                <w:sz w:val="20"/>
              </w:rPr>
              <w:t>,00</w:t>
            </w:r>
          </w:p>
        </w:tc>
      </w:tr>
      <w:tr w:rsidR="00FD7C1B" w:rsidRPr="004575A5" w14:paraId="06719CA4" w14:textId="77777777" w:rsidTr="00D2288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751A1F8" w14:textId="77777777" w:rsidR="00D2288F" w:rsidRPr="004575A5" w:rsidRDefault="00D2288F">
            <w:pPr>
              <w:rPr>
                <w:sz w:val="20"/>
              </w:rPr>
            </w:pPr>
            <w:r w:rsidRPr="004575A5">
              <w:rPr>
                <w:sz w:val="20"/>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1BF64FC" w14:textId="77777777" w:rsidR="00D2288F" w:rsidRPr="004575A5" w:rsidRDefault="00D2288F">
            <w:pPr>
              <w:jc w:val="right"/>
              <w:rPr>
                <w:sz w:val="20"/>
              </w:rPr>
            </w:pPr>
            <w:r w:rsidRPr="004575A5">
              <w:rPr>
                <w:sz w:val="20"/>
              </w:rPr>
              <w:t>6.635,00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91F2BD" w14:textId="01C1E57C" w:rsidR="00D2288F" w:rsidRPr="004575A5" w:rsidRDefault="00F31118">
            <w:pPr>
              <w:jc w:val="right"/>
              <w:rPr>
                <w:sz w:val="20"/>
              </w:rPr>
            </w:pPr>
            <w:r w:rsidRPr="004575A5">
              <w:rPr>
                <w:sz w:val="20"/>
              </w:rPr>
              <w:t>1.65</w:t>
            </w:r>
            <w:r w:rsidR="00FD7C1B" w:rsidRPr="004575A5">
              <w:rPr>
                <w:sz w:val="20"/>
              </w:rPr>
              <w:t>9</w:t>
            </w:r>
            <w:r w:rsidR="00D2288F"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19F250" w14:textId="12E50D37" w:rsidR="00D2288F" w:rsidRPr="004575A5" w:rsidRDefault="00F31118">
            <w:pPr>
              <w:jc w:val="right"/>
              <w:rPr>
                <w:sz w:val="20"/>
              </w:rPr>
            </w:pPr>
            <w:r w:rsidRPr="004575A5">
              <w:rPr>
                <w:sz w:val="20"/>
              </w:rPr>
              <w:t>8.294</w:t>
            </w:r>
            <w:r w:rsidR="00D2288F" w:rsidRPr="004575A5">
              <w:rPr>
                <w:sz w:val="20"/>
              </w:rPr>
              <w:t>,00</w:t>
            </w:r>
          </w:p>
        </w:tc>
      </w:tr>
    </w:tbl>
    <w:p w14:paraId="4F92EE2F" w14:textId="77777777" w:rsidR="00D2288F" w:rsidRPr="004575A5" w:rsidRDefault="00D2288F" w:rsidP="00D2288F">
      <w:pPr>
        <w:pStyle w:val="Odlomakpopisa"/>
        <w:ind w:left="709"/>
        <w:jc w:val="both"/>
        <w:rPr>
          <w:sz w:val="22"/>
          <w:szCs w:val="22"/>
        </w:rPr>
      </w:pPr>
    </w:p>
    <w:p w14:paraId="52C85A2A" w14:textId="77777777" w:rsidR="00D2288F" w:rsidRPr="004575A5" w:rsidRDefault="00D2288F" w:rsidP="00D2288F">
      <w:pPr>
        <w:pStyle w:val="Odlomakpopisa"/>
        <w:ind w:left="0"/>
        <w:jc w:val="both"/>
        <w:rPr>
          <w:sz w:val="22"/>
          <w:szCs w:val="22"/>
        </w:rPr>
      </w:pPr>
      <w:r w:rsidRPr="004575A5">
        <w:rPr>
          <w:b/>
          <w:bCs/>
          <w:sz w:val="22"/>
          <w:szCs w:val="22"/>
        </w:rPr>
        <w:t>Osnovna aktivnost ustanova u kulturi</w:t>
      </w:r>
      <w:r w:rsidRPr="004575A5">
        <w:rPr>
          <w:sz w:val="22"/>
          <w:szCs w:val="22"/>
        </w:rPr>
        <w:t xml:space="preserve"> - osiguravaju se sredstva za redovan rad kazališta kroz rashode za zaposlene, materijalne i financijske rashode.</w:t>
      </w:r>
    </w:p>
    <w:p w14:paraId="58188DB1" w14:textId="77777777" w:rsidR="00D2288F" w:rsidRPr="004575A5" w:rsidRDefault="00D2288F" w:rsidP="00D2288F">
      <w:pPr>
        <w:pStyle w:val="Odlomakpopisa"/>
        <w:ind w:left="0"/>
        <w:jc w:val="both"/>
        <w:rPr>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4575A5" w:rsidRPr="004575A5" w14:paraId="71642F6F" w14:textId="77777777" w:rsidTr="00E27281">
        <w:trPr>
          <w:trHeight w:val="517"/>
        </w:trPr>
        <w:tc>
          <w:tcPr>
            <w:tcW w:w="1697" w:type="dxa"/>
            <w:tcBorders>
              <w:top w:val="single" w:sz="4" w:space="0" w:color="000000"/>
              <w:left w:val="single" w:sz="4" w:space="0" w:color="000000"/>
              <w:bottom w:val="single" w:sz="4" w:space="0" w:color="000000"/>
              <w:right w:val="nil"/>
            </w:tcBorders>
            <w:vAlign w:val="center"/>
            <w:hideMark/>
          </w:tcPr>
          <w:p w14:paraId="4100B038" w14:textId="77777777" w:rsidR="00F31118" w:rsidRPr="004575A5" w:rsidRDefault="00F31118" w:rsidP="00F31118">
            <w:pPr>
              <w:spacing w:line="254" w:lineRule="auto"/>
              <w:jc w:val="center"/>
              <w:rPr>
                <w:sz w:val="18"/>
                <w:szCs w:val="18"/>
              </w:rPr>
            </w:pPr>
            <w:r w:rsidRPr="004575A5">
              <w:rPr>
                <w:sz w:val="18"/>
                <w:szCs w:val="18"/>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527523EB" w14:textId="77777777" w:rsidR="00F31118" w:rsidRPr="004575A5" w:rsidRDefault="00F31118" w:rsidP="00F31118">
            <w:pPr>
              <w:spacing w:line="254" w:lineRule="auto"/>
              <w:jc w:val="center"/>
              <w:rPr>
                <w:sz w:val="18"/>
                <w:szCs w:val="18"/>
              </w:rPr>
            </w:pPr>
            <w:r w:rsidRPr="004575A5">
              <w:rPr>
                <w:sz w:val="18"/>
                <w:szCs w:val="18"/>
              </w:rPr>
              <w:t>Definicija</w:t>
            </w:r>
          </w:p>
        </w:tc>
        <w:tc>
          <w:tcPr>
            <w:tcW w:w="992" w:type="dxa"/>
            <w:tcBorders>
              <w:top w:val="single" w:sz="4" w:space="0" w:color="000000"/>
              <w:left w:val="single" w:sz="4" w:space="0" w:color="000000"/>
              <w:bottom w:val="single" w:sz="4" w:space="0" w:color="000000"/>
              <w:right w:val="nil"/>
            </w:tcBorders>
            <w:vAlign w:val="center"/>
            <w:hideMark/>
          </w:tcPr>
          <w:p w14:paraId="72EFC476" w14:textId="77777777" w:rsidR="00F31118" w:rsidRPr="004575A5" w:rsidRDefault="00F31118" w:rsidP="00F31118">
            <w:pPr>
              <w:spacing w:line="254" w:lineRule="auto"/>
              <w:jc w:val="center"/>
              <w:rPr>
                <w:sz w:val="18"/>
                <w:szCs w:val="18"/>
              </w:rPr>
            </w:pPr>
            <w:r w:rsidRPr="004575A5">
              <w:rPr>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7350D7C1" w14:textId="77777777" w:rsidR="00F31118" w:rsidRPr="004575A5" w:rsidRDefault="00F31118" w:rsidP="00F31118">
            <w:pPr>
              <w:spacing w:line="254" w:lineRule="auto"/>
              <w:jc w:val="center"/>
              <w:rPr>
                <w:sz w:val="18"/>
                <w:szCs w:val="18"/>
              </w:rPr>
            </w:pPr>
            <w:r w:rsidRPr="004575A5">
              <w:rPr>
                <w:sz w:val="18"/>
                <w:szCs w:val="18"/>
              </w:rPr>
              <w:t xml:space="preserve">Polazna vrijednost </w:t>
            </w:r>
          </w:p>
        </w:tc>
        <w:tc>
          <w:tcPr>
            <w:tcW w:w="1276" w:type="dxa"/>
            <w:tcBorders>
              <w:top w:val="single" w:sz="4" w:space="0" w:color="000000"/>
              <w:left w:val="single" w:sz="4" w:space="0" w:color="000000"/>
              <w:bottom w:val="single" w:sz="4" w:space="0" w:color="000000"/>
              <w:right w:val="nil"/>
            </w:tcBorders>
            <w:vAlign w:val="center"/>
            <w:hideMark/>
          </w:tcPr>
          <w:p w14:paraId="7F71EEBC" w14:textId="5E620811" w:rsidR="00F31118" w:rsidRPr="004575A5" w:rsidRDefault="00F31118"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50E0AA97" w14:textId="2E50229B" w:rsidR="00F31118" w:rsidRPr="004575A5" w:rsidRDefault="00F31118" w:rsidP="00E27281">
            <w:pPr>
              <w:spacing w:line="254" w:lineRule="auto"/>
              <w:jc w:val="center"/>
              <w:rPr>
                <w:sz w:val="18"/>
                <w:szCs w:val="18"/>
              </w:rPr>
            </w:pPr>
            <w:r w:rsidRPr="004575A5">
              <w:rPr>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5FD4C47" w14:textId="34199146" w:rsidR="00F31118" w:rsidRPr="004575A5" w:rsidRDefault="00F31118" w:rsidP="00E27281">
            <w:pPr>
              <w:spacing w:line="254" w:lineRule="auto"/>
              <w:jc w:val="center"/>
              <w:rPr>
                <w:sz w:val="18"/>
                <w:szCs w:val="18"/>
              </w:rPr>
            </w:pPr>
            <w:r w:rsidRPr="004575A5">
              <w:rPr>
                <w:sz w:val="18"/>
                <w:szCs w:val="18"/>
              </w:rPr>
              <w:t>I. REBALANS</w:t>
            </w:r>
          </w:p>
        </w:tc>
      </w:tr>
      <w:tr w:rsidR="00FD7C1B" w:rsidRPr="004575A5" w14:paraId="679F8AA1" w14:textId="77777777" w:rsidTr="00F31118">
        <w:trPr>
          <w:trHeight w:val="1422"/>
        </w:trPr>
        <w:tc>
          <w:tcPr>
            <w:tcW w:w="1697" w:type="dxa"/>
            <w:tcBorders>
              <w:top w:val="single" w:sz="4" w:space="0" w:color="000000"/>
              <w:left w:val="single" w:sz="4" w:space="0" w:color="000000"/>
              <w:bottom w:val="single" w:sz="4" w:space="0" w:color="000000"/>
              <w:right w:val="nil"/>
            </w:tcBorders>
            <w:vAlign w:val="center"/>
            <w:hideMark/>
          </w:tcPr>
          <w:p w14:paraId="2B7CA7E4" w14:textId="77777777" w:rsidR="00D2288F" w:rsidRPr="004575A5" w:rsidRDefault="00D2288F">
            <w:pPr>
              <w:snapToGrid w:val="0"/>
              <w:spacing w:line="254" w:lineRule="auto"/>
              <w:jc w:val="center"/>
              <w:rPr>
                <w:sz w:val="18"/>
                <w:szCs w:val="18"/>
              </w:rPr>
            </w:pPr>
            <w:r w:rsidRPr="004575A5">
              <w:rPr>
                <w:sz w:val="18"/>
                <w:szCs w:val="18"/>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6841A553" w14:textId="77777777" w:rsidR="00D2288F" w:rsidRPr="004575A5" w:rsidRDefault="00D2288F">
            <w:pPr>
              <w:snapToGrid w:val="0"/>
              <w:spacing w:line="254" w:lineRule="auto"/>
              <w:jc w:val="center"/>
              <w:rPr>
                <w:sz w:val="18"/>
                <w:szCs w:val="18"/>
              </w:rPr>
            </w:pPr>
            <w:r w:rsidRPr="004575A5">
              <w:rPr>
                <w:sz w:val="18"/>
                <w:szCs w:val="18"/>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397056A4" w14:textId="77777777" w:rsidR="00D2288F" w:rsidRPr="004575A5" w:rsidRDefault="00D2288F">
            <w:pPr>
              <w:snapToGrid w:val="0"/>
              <w:spacing w:line="254" w:lineRule="auto"/>
              <w:jc w:val="center"/>
              <w:rPr>
                <w:sz w:val="18"/>
                <w:szCs w:val="18"/>
              </w:rPr>
            </w:pPr>
            <w:r w:rsidRPr="004575A5">
              <w:rPr>
                <w:sz w:val="18"/>
                <w:szCs w:val="18"/>
              </w:rPr>
              <w:t>%</w:t>
            </w:r>
          </w:p>
        </w:tc>
        <w:tc>
          <w:tcPr>
            <w:tcW w:w="992" w:type="dxa"/>
            <w:tcBorders>
              <w:top w:val="single" w:sz="4" w:space="0" w:color="000000"/>
              <w:left w:val="single" w:sz="4" w:space="0" w:color="000000"/>
              <w:bottom w:val="single" w:sz="4" w:space="0" w:color="000000"/>
              <w:right w:val="nil"/>
            </w:tcBorders>
            <w:vAlign w:val="center"/>
            <w:hideMark/>
          </w:tcPr>
          <w:p w14:paraId="25B8A43A" w14:textId="77777777" w:rsidR="00D2288F" w:rsidRPr="004575A5" w:rsidRDefault="00D2288F">
            <w:pPr>
              <w:snapToGrid w:val="0"/>
              <w:spacing w:line="254" w:lineRule="auto"/>
              <w:jc w:val="center"/>
              <w:rPr>
                <w:sz w:val="18"/>
                <w:szCs w:val="18"/>
              </w:rPr>
            </w:pPr>
            <w:r w:rsidRPr="004575A5">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378105F6" w14:textId="77777777" w:rsidR="00D2288F" w:rsidRPr="004575A5" w:rsidRDefault="00D2288F">
            <w:pPr>
              <w:snapToGrid w:val="0"/>
              <w:spacing w:line="254" w:lineRule="auto"/>
              <w:jc w:val="center"/>
              <w:rPr>
                <w:sz w:val="18"/>
                <w:szCs w:val="18"/>
              </w:rPr>
            </w:pPr>
            <w:r w:rsidRPr="004575A5">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6BCE6D61" w14:textId="5F316D08" w:rsidR="00D2288F" w:rsidRPr="004575A5" w:rsidRDefault="00D2288F">
            <w:pPr>
              <w:snapToGrid w:val="0"/>
              <w:spacing w:line="254" w:lineRule="auto"/>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9471939" w14:textId="77777777" w:rsidR="00D2288F" w:rsidRPr="004575A5" w:rsidRDefault="00D2288F">
            <w:pPr>
              <w:snapToGrid w:val="0"/>
              <w:spacing w:line="254" w:lineRule="auto"/>
              <w:jc w:val="center"/>
              <w:rPr>
                <w:sz w:val="18"/>
                <w:szCs w:val="18"/>
              </w:rPr>
            </w:pPr>
            <w:r w:rsidRPr="004575A5">
              <w:rPr>
                <w:sz w:val="18"/>
                <w:szCs w:val="18"/>
              </w:rPr>
              <w:t>100</w:t>
            </w:r>
          </w:p>
        </w:tc>
      </w:tr>
    </w:tbl>
    <w:p w14:paraId="6E96240B" w14:textId="77777777" w:rsidR="00D2288F" w:rsidRPr="004575A5" w:rsidRDefault="00D2288F" w:rsidP="00D2288F">
      <w:pPr>
        <w:pStyle w:val="Odlomakpopisa"/>
        <w:ind w:left="0"/>
        <w:jc w:val="both"/>
        <w:rPr>
          <w:sz w:val="22"/>
          <w:szCs w:val="22"/>
        </w:rPr>
      </w:pPr>
    </w:p>
    <w:p w14:paraId="10F1A6DF" w14:textId="77777777" w:rsidR="00D2288F" w:rsidRPr="004575A5" w:rsidRDefault="00D2288F" w:rsidP="00D2288F">
      <w:pPr>
        <w:pStyle w:val="Odlomakpopisa"/>
        <w:ind w:left="0"/>
        <w:jc w:val="both"/>
        <w:rPr>
          <w:sz w:val="22"/>
          <w:szCs w:val="22"/>
        </w:rPr>
      </w:pPr>
      <w:r w:rsidRPr="004575A5">
        <w:rPr>
          <w:b/>
          <w:bCs/>
          <w:sz w:val="22"/>
          <w:szCs w:val="22"/>
        </w:rPr>
        <w:t>Nabava opreme u ustanovama u kulturi</w:t>
      </w:r>
      <w:r w:rsidRPr="004575A5">
        <w:rPr>
          <w:sz w:val="22"/>
          <w:szCs w:val="22"/>
        </w:rPr>
        <w:t xml:space="preserve"> - planira se nabaviti računalo i računalnu opremu, ulaganje u računalne programe i planirani zahtjev prema Ministarstva kulture za financiranje audio i video opreme.</w:t>
      </w:r>
    </w:p>
    <w:p w14:paraId="219B69A4" w14:textId="77777777" w:rsidR="00D2288F" w:rsidRPr="004575A5" w:rsidRDefault="00D2288F" w:rsidP="00D2288F">
      <w:pPr>
        <w:pStyle w:val="Odlomakpopisa"/>
        <w:ind w:left="0"/>
        <w:jc w:val="both"/>
        <w:rPr>
          <w:sz w:val="22"/>
          <w:szCs w:val="22"/>
        </w:rPr>
      </w:pPr>
    </w:p>
    <w:p w14:paraId="62308DFF" w14:textId="77777777" w:rsidR="00D2288F" w:rsidRPr="004575A5" w:rsidRDefault="00D2288F" w:rsidP="00D2288F">
      <w:pPr>
        <w:pStyle w:val="Odlomakpopisa"/>
        <w:ind w:left="0"/>
        <w:jc w:val="both"/>
        <w:rPr>
          <w:sz w:val="22"/>
          <w:szCs w:val="22"/>
        </w:rPr>
      </w:pPr>
      <w:r w:rsidRPr="004575A5">
        <w:rPr>
          <w:b/>
          <w:bCs/>
          <w:sz w:val="22"/>
          <w:szCs w:val="22"/>
        </w:rPr>
        <w:t>Održavanje građevinskih objekata</w:t>
      </w:r>
      <w:r w:rsidRPr="004575A5">
        <w:rPr>
          <w:sz w:val="22"/>
          <w:szCs w:val="22"/>
        </w:rPr>
        <w:t xml:space="preserve"> – Ovim projektom planirano je ulaganje u zgradu Gradskog kazališta Požega: popravak poda, bojanje zidova u bijelu boju, popravak vrata.</w:t>
      </w:r>
    </w:p>
    <w:p w14:paraId="7E400974" w14:textId="77777777" w:rsidR="00D2288F" w:rsidRPr="004575A5" w:rsidRDefault="00D2288F" w:rsidP="00D2288F">
      <w:pPr>
        <w:jc w:val="both"/>
        <w:rPr>
          <w:sz w:val="22"/>
          <w:szCs w:val="22"/>
        </w:rPr>
      </w:pPr>
    </w:p>
    <w:p w14:paraId="79B7B174" w14:textId="77777777" w:rsidR="00D2288F" w:rsidRPr="004575A5" w:rsidRDefault="00D2288F" w:rsidP="00D2288F">
      <w:pPr>
        <w:pStyle w:val="Odlomakpopisa"/>
        <w:suppressAutoHyphens w:val="0"/>
        <w:ind w:left="0"/>
        <w:jc w:val="both"/>
        <w:rPr>
          <w:sz w:val="22"/>
          <w:szCs w:val="22"/>
        </w:rPr>
      </w:pPr>
      <w:r w:rsidRPr="004575A5">
        <w:rPr>
          <w:b/>
          <w:bCs/>
          <w:sz w:val="22"/>
          <w:szCs w:val="22"/>
        </w:rPr>
        <w:t>NAZIV PROGRAMA: KAZALIŠNA DJELATNOST</w:t>
      </w:r>
      <w:r w:rsidRPr="004575A5">
        <w:rPr>
          <w:sz w:val="22"/>
          <w:szCs w:val="22"/>
        </w:rPr>
        <w:t xml:space="preserve">  </w:t>
      </w:r>
    </w:p>
    <w:p w14:paraId="171FBB56" w14:textId="77777777" w:rsidR="00D2288F" w:rsidRPr="004575A5" w:rsidRDefault="00D2288F" w:rsidP="00D2288F">
      <w:pPr>
        <w:pStyle w:val="Odlomakpopisa"/>
        <w:suppressAutoHyphens w:val="0"/>
        <w:ind w:left="0"/>
        <w:jc w:val="both"/>
        <w:rPr>
          <w:sz w:val="22"/>
          <w:szCs w:val="22"/>
        </w:rPr>
      </w:pPr>
    </w:p>
    <w:p w14:paraId="37628006" w14:textId="77777777" w:rsidR="00D2288F" w:rsidRPr="004575A5" w:rsidRDefault="00D2288F" w:rsidP="00D2288F">
      <w:pPr>
        <w:pStyle w:val="Odlomakpopisa"/>
        <w:suppressAutoHyphens w:val="0"/>
        <w:ind w:left="0" w:firstLine="567"/>
        <w:jc w:val="both"/>
        <w:rPr>
          <w:sz w:val="22"/>
          <w:szCs w:val="22"/>
          <w:lang w:eastAsia="en-US"/>
        </w:rPr>
      </w:pPr>
      <w:r w:rsidRPr="004575A5">
        <w:rPr>
          <w:sz w:val="22"/>
          <w:szCs w:val="22"/>
          <w:lang w:eastAsia="en-US"/>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58D63F58" w14:textId="77777777" w:rsidR="00D2288F" w:rsidRPr="004575A5" w:rsidRDefault="00D2288F" w:rsidP="00D2288F">
      <w:pPr>
        <w:pStyle w:val="Odlomakpopisa"/>
        <w:suppressAutoHyphens w:val="0"/>
        <w:ind w:left="0" w:firstLine="567"/>
        <w:jc w:val="both"/>
        <w:rPr>
          <w:sz w:val="22"/>
          <w:szCs w:val="22"/>
          <w:lang w:eastAsia="en-US"/>
        </w:rPr>
      </w:pPr>
      <w:r w:rsidRPr="004575A5">
        <w:rPr>
          <w:sz w:val="22"/>
          <w:szCs w:val="22"/>
          <w:lang w:eastAsia="en-US"/>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2E5F8797" w14:textId="77777777" w:rsidR="00D2288F" w:rsidRPr="004575A5" w:rsidRDefault="00D2288F" w:rsidP="00D2288F">
      <w:pPr>
        <w:pStyle w:val="Odlomakpopisa"/>
        <w:suppressAutoHyphens w:val="0"/>
        <w:ind w:left="0"/>
        <w:jc w:val="both"/>
        <w:rPr>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4575A5" w:rsidRPr="004575A5" w14:paraId="1B840DCC" w14:textId="77777777" w:rsidTr="00E27281">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1E16F85" w14:textId="77777777" w:rsidR="00F31118" w:rsidRPr="004575A5" w:rsidRDefault="00F31118" w:rsidP="00F31118">
            <w:pPr>
              <w:rPr>
                <w:b/>
                <w:bCs/>
                <w:sz w:val="20"/>
                <w:szCs w:val="20"/>
              </w:rPr>
            </w:pPr>
            <w:r w:rsidRPr="004575A5">
              <w:rPr>
                <w:b/>
                <w:bCs/>
                <w:sz w:val="20"/>
              </w:rPr>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7FF59D" w14:textId="14EF1CC4" w:rsidR="00F31118" w:rsidRPr="004575A5" w:rsidRDefault="00F31118" w:rsidP="00E27281">
            <w:pPr>
              <w:jc w:val="center"/>
              <w:rPr>
                <w:b/>
                <w:bCs/>
                <w:sz w:val="20"/>
              </w:rPr>
            </w:pPr>
            <w:r w:rsidRPr="004575A5">
              <w:rPr>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FE7FFF" w14:textId="12C6B36C" w:rsidR="00F31118" w:rsidRPr="004575A5" w:rsidRDefault="00F31118" w:rsidP="00E27281">
            <w:pPr>
              <w:jc w:val="center"/>
              <w:rPr>
                <w:b/>
                <w:bCs/>
                <w:sz w:val="20"/>
              </w:rPr>
            </w:pPr>
            <w:r w:rsidRPr="004575A5">
              <w:rPr>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812C0E" w14:textId="3BCEB79E" w:rsidR="00F31118" w:rsidRPr="004575A5" w:rsidRDefault="00F31118" w:rsidP="00E27281">
            <w:pPr>
              <w:jc w:val="center"/>
              <w:rPr>
                <w:b/>
                <w:bCs/>
                <w:sz w:val="20"/>
              </w:rPr>
            </w:pPr>
            <w:r w:rsidRPr="004575A5">
              <w:rPr>
                <w:b/>
                <w:bCs/>
                <w:sz w:val="20"/>
                <w:szCs w:val="20"/>
              </w:rPr>
              <w:t>I. REBALANS</w:t>
            </w:r>
          </w:p>
        </w:tc>
      </w:tr>
      <w:tr w:rsidR="001E2F1B" w:rsidRPr="004575A5" w14:paraId="509FDFDE" w14:textId="77777777" w:rsidTr="00D2288F">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2167D" w14:textId="77777777" w:rsidR="00D2288F" w:rsidRPr="004575A5" w:rsidRDefault="00D2288F">
            <w:pPr>
              <w:rPr>
                <w:sz w:val="20"/>
              </w:rPr>
            </w:pPr>
            <w:r w:rsidRPr="004575A5">
              <w:rPr>
                <w:sz w:val="20"/>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hideMark/>
          </w:tcPr>
          <w:p w14:paraId="34F588E9" w14:textId="77777777" w:rsidR="00D2288F" w:rsidRPr="004575A5" w:rsidRDefault="00D2288F">
            <w:pPr>
              <w:jc w:val="right"/>
              <w:rPr>
                <w:sz w:val="20"/>
              </w:rPr>
            </w:pPr>
            <w:r w:rsidRPr="004575A5">
              <w:rPr>
                <w:sz w:val="20"/>
              </w:rPr>
              <w:t>120.175,00</w:t>
            </w:r>
          </w:p>
        </w:tc>
        <w:tc>
          <w:tcPr>
            <w:tcW w:w="1418" w:type="dxa"/>
            <w:tcBorders>
              <w:top w:val="single" w:sz="4" w:space="0" w:color="auto"/>
              <w:left w:val="single" w:sz="4" w:space="0" w:color="auto"/>
              <w:bottom w:val="single" w:sz="4" w:space="0" w:color="auto"/>
              <w:right w:val="single" w:sz="4" w:space="0" w:color="auto"/>
            </w:tcBorders>
            <w:noWrap/>
            <w:hideMark/>
          </w:tcPr>
          <w:p w14:paraId="4A9221C5" w14:textId="46754B7F" w:rsidR="00D2288F" w:rsidRPr="004575A5" w:rsidRDefault="00F31118">
            <w:pPr>
              <w:jc w:val="right"/>
              <w:rPr>
                <w:sz w:val="20"/>
              </w:rPr>
            </w:pPr>
            <w:r w:rsidRPr="004575A5">
              <w:rPr>
                <w:sz w:val="20"/>
              </w:rPr>
              <w:t>-14.010</w:t>
            </w:r>
            <w:r w:rsidR="00D2288F"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hideMark/>
          </w:tcPr>
          <w:p w14:paraId="63265536" w14:textId="436787C3" w:rsidR="00D2288F" w:rsidRPr="004575A5" w:rsidRDefault="00F31118">
            <w:pPr>
              <w:jc w:val="right"/>
              <w:rPr>
                <w:sz w:val="20"/>
              </w:rPr>
            </w:pPr>
            <w:r w:rsidRPr="004575A5">
              <w:rPr>
                <w:sz w:val="20"/>
              </w:rPr>
              <w:t>106.165</w:t>
            </w:r>
            <w:r w:rsidR="00D2288F" w:rsidRPr="004575A5">
              <w:rPr>
                <w:sz w:val="20"/>
              </w:rPr>
              <w:t>,00</w:t>
            </w:r>
          </w:p>
        </w:tc>
      </w:tr>
    </w:tbl>
    <w:p w14:paraId="205C2D07" w14:textId="77777777" w:rsidR="00D2288F" w:rsidRPr="004575A5" w:rsidRDefault="00D2288F" w:rsidP="00D2288F">
      <w:pPr>
        <w:pStyle w:val="Odlomakpopisa"/>
        <w:suppressAutoHyphens w:val="0"/>
        <w:ind w:left="0"/>
        <w:jc w:val="both"/>
        <w:rPr>
          <w:sz w:val="22"/>
          <w:szCs w:val="22"/>
          <w:lang w:eastAsia="en-US"/>
        </w:rPr>
      </w:pPr>
    </w:p>
    <w:p w14:paraId="0B38362B" w14:textId="77777777" w:rsidR="00D2288F" w:rsidRPr="004575A5" w:rsidRDefault="00D2288F" w:rsidP="00D2288F">
      <w:pPr>
        <w:pStyle w:val="Odlomakpopisa"/>
        <w:ind w:left="0"/>
        <w:jc w:val="both"/>
        <w:rPr>
          <w:sz w:val="22"/>
          <w:szCs w:val="22"/>
        </w:rPr>
      </w:pPr>
      <w:r w:rsidRPr="004575A5">
        <w:rPr>
          <w:b/>
          <w:bCs/>
          <w:sz w:val="22"/>
          <w:szCs w:val="22"/>
        </w:rPr>
        <w:t>Predstave</w:t>
      </w:r>
      <w:r w:rsidRPr="004575A5">
        <w:rPr>
          <w:sz w:val="22"/>
          <w:szCs w:val="22"/>
        </w:rPr>
        <w:t xml:space="preserve"> - za produkcije profesionalnih i amaterskih predstava, za gostujuće predstave, dramski studio, </w:t>
      </w:r>
      <w:proofErr w:type="spellStart"/>
      <w:r w:rsidRPr="004575A5">
        <w:rPr>
          <w:sz w:val="22"/>
          <w:szCs w:val="22"/>
        </w:rPr>
        <w:t>KaZlaDo</w:t>
      </w:r>
      <w:proofErr w:type="spellEnd"/>
      <w:r w:rsidRPr="004575A5">
        <w:rPr>
          <w:sz w:val="22"/>
          <w:szCs w:val="22"/>
        </w:rPr>
        <w:t>, Kazališne ljetne večeri, Noć kazališta.</w:t>
      </w:r>
    </w:p>
    <w:p w14:paraId="0682D42F" w14:textId="77777777" w:rsidR="00D2288F" w:rsidRPr="004575A5" w:rsidRDefault="00D2288F" w:rsidP="00D2288F">
      <w:pPr>
        <w:pStyle w:val="Odlomakpopisa"/>
        <w:ind w:left="0"/>
        <w:jc w:val="both"/>
        <w:rPr>
          <w:sz w:val="22"/>
          <w:szCs w:val="22"/>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4575A5" w:rsidRPr="004575A5" w14:paraId="6852390D" w14:textId="77777777" w:rsidTr="00E27281">
        <w:trPr>
          <w:jc w:val="center"/>
        </w:trPr>
        <w:tc>
          <w:tcPr>
            <w:tcW w:w="1222" w:type="dxa"/>
            <w:tcBorders>
              <w:top w:val="single" w:sz="4" w:space="0" w:color="000000"/>
              <w:left w:val="single" w:sz="4" w:space="0" w:color="000000"/>
              <w:bottom w:val="single" w:sz="4" w:space="0" w:color="000000"/>
              <w:right w:val="nil"/>
            </w:tcBorders>
            <w:vAlign w:val="center"/>
            <w:hideMark/>
          </w:tcPr>
          <w:p w14:paraId="6412CA44" w14:textId="77777777" w:rsidR="00F31118" w:rsidRPr="004575A5" w:rsidRDefault="00F31118" w:rsidP="00F31118">
            <w:pPr>
              <w:spacing w:line="254" w:lineRule="auto"/>
              <w:jc w:val="center"/>
              <w:rPr>
                <w:sz w:val="18"/>
                <w:szCs w:val="18"/>
              </w:rPr>
            </w:pPr>
            <w:r w:rsidRPr="004575A5">
              <w:rPr>
                <w:sz w:val="18"/>
                <w:szCs w:val="18"/>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3FE67F93" w14:textId="77777777" w:rsidR="00F31118" w:rsidRPr="004575A5" w:rsidRDefault="00F31118" w:rsidP="00F31118">
            <w:pPr>
              <w:spacing w:line="254" w:lineRule="auto"/>
              <w:jc w:val="center"/>
              <w:rPr>
                <w:sz w:val="18"/>
                <w:szCs w:val="18"/>
              </w:rPr>
            </w:pPr>
            <w:r w:rsidRPr="004575A5">
              <w:rPr>
                <w:sz w:val="18"/>
                <w:szCs w:val="18"/>
              </w:rPr>
              <w:t>Definicija</w:t>
            </w:r>
          </w:p>
        </w:tc>
        <w:tc>
          <w:tcPr>
            <w:tcW w:w="850" w:type="dxa"/>
            <w:tcBorders>
              <w:top w:val="single" w:sz="4" w:space="0" w:color="000000"/>
              <w:left w:val="single" w:sz="4" w:space="0" w:color="000000"/>
              <w:bottom w:val="single" w:sz="4" w:space="0" w:color="000000"/>
              <w:right w:val="nil"/>
            </w:tcBorders>
            <w:vAlign w:val="center"/>
            <w:hideMark/>
          </w:tcPr>
          <w:p w14:paraId="08B90153" w14:textId="77777777" w:rsidR="00F31118" w:rsidRPr="004575A5" w:rsidRDefault="00F31118" w:rsidP="00F31118">
            <w:pPr>
              <w:spacing w:line="254" w:lineRule="auto"/>
              <w:jc w:val="center"/>
              <w:rPr>
                <w:sz w:val="18"/>
                <w:szCs w:val="18"/>
              </w:rPr>
            </w:pPr>
            <w:r w:rsidRPr="004575A5">
              <w:rPr>
                <w:sz w:val="18"/>
                <w:szCs w:val="18"/>
              </w:rPr>
              <w:t>Jedinica</w:t>
            </w:r>
          </w:p>
        </w:tc>
        <w:tc>
          <w:tcPr>
            <w:tcW w:w="1276" w:type="dxa"/>
            <w:tcBorders>
              <w:top w:val="single" w:sz="4" w:space="0" w:color="000000"/>
              <w:left w:val="single" w:sz="4" w:space="0" w:color="000000"/>
              <w:bottom w:val="single" w:sz="4" w:space="0" w:color="000000"/>
              <w:right w:val="nil"/>
            </w:tcBorders>
            <w:vAlign w:val="center"/>
            <w:hideMark/>
          </w:tcPr>
          <w:p w14:paraId="3C74753D" w14:textId="77777777" w:rsidR="00F31118" w:rsidRPr="004575A5" w:rsidRDefault="00F31118" w:rsidP="00F31118">
            <w:pPr>
              <w:spacing w:line="254" w:lineRule="auto"/>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5AC285D1" w14:textId="0082B96C" w:rsidR="00F31118" w:rsidRPr="004575A5" w:rsidRDefault="00F31118" w:rsidP="00E27281">
            <w:pPr>
              <w:spacing w:line="254" w:lineRule="auto"/>
              <w:jc w:val="center"/>
              <w:rPr>
                <w:sz w:val="18"/>
                <w:szCs w:val="18"/>
              </w:rPr>
            </w:pPr>
            <w:r w:rsidRPr="004575A5">
              <w:rPr>
                <w:sz w:val="18"/>
                <w:szCs w:val="18"/>
              </w:rPr>
              <w:t>PLAN 2023</w:t>
            </w:r>
          </w:p>
        </w:tc>
        <w:tc>
          <w:tcPr>
            <w:tcW w:w="1276" w:type="dxa"/>
            <w:tcBorders>
              <w:top w:val="single" w:sz="4" w:space="0" w:color="000000"/>
              <w:left w:val="single" w:sz="4" w:space="0" w:color="000000"/>
              <w:bottom w:val="single" w:sz="4" w:space="0" w:color="000000"/>
              <w:right w:val="nil"/>
            </w:tcBorders>
            <w:vAlign w:val="center"/>
            <w:hideMark/>
          </w:tcPr>
          <w:p w14:paraId="739488E6" w14:textId="301116C7" w:rsidR="00F31118" w:rsidRPr="004575A5" w:rsidRDefault="00F31118" w:rsidP="00E27281">
            <w:pPr>
              <w:spacing w:line="254" w:lineRule="auto"/>
              <w:jc w:val="center"/>
              <w:rPr>
                <w:sz w:val="18"/>
                <w:szCs w:val="18"/>
              </w:rPr>
            </w:pPr>
            <w:r w:rsidRPr="004575A5">
              <w:rPr>
                <w:sz w:val="18"/>
                <w:szCs w:val="18"/>
              </w:rPr>
              <w:t>PROMJENA</w:t>
            </w:r>
          </w:p>
        </w:tc>
        <w:tc>
          <w:tcPr>
            <w:tcW w:w="1412" w:type="dxa"/>
            <w:tcBorders>
              <w:top w:val="single" w:sz="4" w:space="0" w:color="000000"/>
              <w:left w:val="single" w:sz="4" w:space="0" w:color="000000"/>
              <w:bottom w:val="single" w:sz="4" w:space="0" w:color="000000"/>
              <w:right w:val="single" w:sz="4" w:space="0" w:color="000000"/>
            </w:tcBorders>
            <w:vAlign w:val="center"/>
            <w:hideMark/>
          </w:tcPr>
          <w:p w14:paraId="2454E7ED" w14:textId="10AABFA8" w:rsidR="00F31118" w:rsidRPr="004575A5" w:rsidRDefault="00F31118" w:rsidP="00E27281">
            <w:pPr>
              <w:spacing w:line="254" w:lineRule="auto"/>
              <w:jc w:val="center"/>
              <w:rPr>
                <w:sz w:val="18"/>
                <w:szCs w:val="18"/>
              </w:rPr>
            </w:pPr>
            <w:r w:rsidRPr="004575A5">
              <w:rPr>
                <w:sz w:val="18"/>
                <w:szCs w:val="18"/>
              </w:rPr>
              <w:t>I. REBALANS</w:t>
            </w:r>
          </w:p>
        </w:tc>
      </w:tr>
      <w:tr w:rsidR="004575A5" w:rsidRPr="004575A5" w14:paraId="126689F4"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35638C47" w14:textId="77777777" w:rsidR="00D2288F" w:rsidRPr="004575A5" w:rsidRDefault="00D2288F">
            <w:pPr>
              <w:snapToGrid w:val="0"/>
              <w:spacing w:line="254" w:lineRule="auto"/>
              <w:rPr>
                <w:sz w:val="18"/>
                <w:szCs w:val="18"/>
              </w:rPr>
            </w:pPr>
            <w:r w:rsidRPr="004575A5">
              <w:rPr>
                <w:sz w:val="18"/>
                <w:szCs w:val="18"/>
                <w:lang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4709507E" w14:textId="77777777" w:rsidR="00D2288F" w:rsidRPr="004575A5" w:rsidRDefault="00D2288F">
            <w:pPr>
              <w:snapToGrid w:val="0"/>
              <w:spacing w:line="254" w:lineRule="auto"/>
              <w:rPr>
                <w:sz w:val="18"/>
                <w:szCs w:val="18"/>
              </w:rPr>
            </w:pPr>
            <w:r w:rsidRPr="004575A5">
              <w:rPr>
                <w:sz w:val="18"/>
                <w:szCs w:val="18"/>
                <w:lang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4B61BD4D" w14:textId="77777777" w:rsidR="00D2288F" w:rsidRPr="004575A5" w:rsidRDefault="00D2288F">
            <w:pPr>
              <w:snapToGrid w:val="0"/>
              <w:spacing w:line="254" w:lineRule="auto"/>
              <w:jc w:val="center"/>
              <w:rPr>
                <w:sz w:val="18"/>
                <w:szCs w:val="18"/>
              </w:rPr>
            </w:pPr>
            <w:r w:rsidRPr="004575A5">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FA81068" w14:textId="77777777" w:rsidR="00D2288F" w:rsidRPr="004575A5" w:rsidRDefault="00D2288F">
            <w:pPr>
              <w:snapToGrid w:val="0"/>
              <w:spacing w:line="254" w:lineRule="auto"/>
              <w:jc w:val="center"/>
              <w:rPr>
                <w:sz w:val="18"/>
                <w:szCs w:val="18"/>
              </w:rPr>
            </w:pPr>
            <w:r w:rsidRPr="004575A5">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6D8A5306" w14:textId="77777777" w:rsidR="00D2288F" w:rsidRPr="004575A5" w:rsidRDefault="00D2288F">
            <w:pPr>
              <w:snapToGrid w:val="0"/>
              <w:spacing w:line="254" w:lineRule="auto"/>
              <w:jc w:val="center"/>
              <w:rPr>
                <w:sz w:val="18"/>
                <w:szCs w:val="18"/>
              </w:rPr>
            </w:pPr>
            <w:r w:rsidRPr="004575A5">
              <w:rPr>
                <w:sz w:val="18"/>
                <w:szCs w:val="18"/>
              </w:rPr>
              <w:t>4</w:t>
            </w:r>
          </w:p>
        </w:tc>
        <w:tc>
          <w:tcPr>
            <w:tcW w:w="1276" w:type="dxa"/>
            <w:tcBorders>
              <w:top w:val="single" w:sz="4" w:space="0" w:color="000000"/>
              <w:left w:val="single" w:sz="4" w:space="0" w:color="000000"/>
              <w:bottom w:val="single" w:sz="4" w:space="0" w:color="000000"/>
              <w:right w:val="nil"/>
            </w:tcBorders>
            <w:vAlign w:val="center"/>
          </w:tcPr>
          <w:p w14:paraId="6EA00716" w14:textId="068D6825" w:rsidR="00D2288F" w:rsidRPr="004575A5" w:rsidRDefault="00FD7C1B">
            <w:pPr>
              <w:snapToGrid w:val="0"/>
              <w:spacing w:line="254" w:lineRule="auto"/>
              <w:jc w:val="center"/>
              <w:rPr>
                <w:sz w:val="18"/>
                <w:szCs w:val="18"/>
              </w:rPr>
            </w:pPr>
            <w:r w:rsidRPr="004575A5">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0C3CC537" w14:textId="27D70ED7" w:rsidR="00D2288F" w:rsidRPr="004575A5" w:rsidRDefault="00FD7C1B">
            <w:pPr>
              <w:snapToGrid w:val="0"/>
              <w:spacing w:line="254" w:lineRule="auto"/>
              <w:jc w:val="center"/>
              <w:rPr>
                <w:sz w:val="18"/>
                <w:szCs w:val="18"/>
              </w:rPr>
            </w:pPr>
            <w:r w:rsidRPr="004575A5">
              <w:rPr>
                <w:sz w:val="18"/>
                <w:szCs w:val="18"/>
              </w:rPr>
              <w:t>4</w:t>
            </w:r>
          </w:p>
        </w:tc>
      </w:tr>
      <w:tr w:rsidR="004575A5" w:rsidRPr="004575A5" w14:paraId="69B4FBF6"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02C7073F" w14:textId="77777777" w:rsidR="00D2288F" w:rsidRPr="004575A5" w:rsidRDefault="00D2288F">
            <w:pPr>
              <w:snapToGrid w:val="0"/>
              <w:spacing w:line="254" w:lineRule="auto"/>
              <w:rPr>
                <w:sz w:val="18"/>
                <w:szCs w:val="18"/>
              </w:rPr>
            </w:pPr>
            <w:r w:rsidRPr="004575A5">
              <w:rPr>
                <w:sz w:val="18"/>
                <w:szCs w:val="18"/>
                <w:lang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286DB8CE" w14:textId="77777777" w:rsidR="00D2288F" w:rsidRPr="004575A5" w:rsidRDefault="00D2288F">
            <w:pPr>
              <w:snapToGrid w:val="0"/>
              <w:spacing w:line="254" w:lineRule="auto"/>
              <w:rPr>
                <w:sz w:val="18"/>
                <w:szCs w:val="18"/>
              </w:rPr>
            </w:pPr>
            <w:r w:rsidRPr="004575A5">
              <w:rPr>
                <w:sz w:val="18"/>
                <w:szCs w:val="18"/>
                <w:lang w:eastAsia="en-US"/>
              </w:rPr>
              <w:t xml:space="preserve">Kvalitetnom amaterskom produkcijom privlačiti </w:t>
            </w:r>
            <w:r w:rsidRPr="004575A5">
              <w:rPr>
                <w:sz w:val="18"/>
                <w:szCs w:val="18"/>
                <w:lang w:eastAsia="en-US"/>
              </w:rPr>
              <w:lastRenderedPageBreak/>
              <w:t>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1457842B" w14:textId="77777777" w:rsidR="00D2288F" w:rsidRPr="004575A5" w:rsidRDefault="00D2288F">
            <w:pPr>
              <w:snapToGrid w:val="0"/>
              <w:spacing w:line="254" w:lineRule="auto"/>
              <w:jc w:val="center"/>
              <w:rPr>
                <w:sz w:val="18"/>
                <w:szCs w:val="18"/>
              </w:rPr>
            </w:pPr>
            <w:r w:rsidRPr="004575A5">
              <w:rPr>
                <w:sz w:val="18"/>
                <w:szCs w:val="18"/>
              </w:rPr>
              <w:lastRenderedPageBreak/>
              <w:t>broj</w:t>
            </w:r>
          </w:p>
        </w:tc>
        <w:tc>
          <w:tcPr>
            <w:tcW w:w="1276" w:type="dxa"/>
            <w:tcBorders>
              <w:top w:val="single" w:sz="4" w:space="0" w:color="000000"/>
              <w:left w:val="single" w:sz="4" w:space="0" w:color="000000"/>
              <w:bottom w:val="single" w:sz="4" w:space="0" w:color="000000"/>
              <w:right w:val="nil"/>
            </w:tcBorders>
            <w:vAlign w:val="center"/>
            <w:hideMark/>
          </w:tcPr>
          <w:p w14:paraId="7C761B1E" w14:textId="77777777" w:rsidR="00D2288F" w:rsidRPr="004575A5" w:rsidRDefault="00D2288F">
            <w:pPr>
              <w:snapToGrid w:val="0"/>
              <w:spacing w:line="254" w:lineRule="auto"/>
              <w:jc w:val="center"/>
              <w:rPr>
                <w:sz w:val="18"/>
                <w:szCs w:val="18"/>
              </w:rPr>
            </w:pPr>
            <w:r w:rsidRPr="004575A5">
              <w:rPr>
                <w:sz w:val="18"/>
                <w:szCs w:val="18"/>
              </w:rPr>
              <w:t>4</w:t>
            </w:r>
          </w:p>
        </w:tc>
        <w:tc>
          <w:tcPr>
            <w:tcW w:w="1276" w:type="dxa"/>
            <w:tcBorders>
              <w:top w:val="single" w:sz="4" w:space="0" w:color="000000"/>
              <w:left w:val="single" w:sz="4" w:space="0" w:color="000000"/>
              <w:bottom w:val="single" w:sz="4" w:space="0" w:color="000000"/>
              <w:right w:val="nil"/>
            </w:tcBorders>
            <w:vAlign w:val="center"/>
            <w:hideMark/>
          </w:tcPr>
          <w:p w14:paraId="59FB4243" w14:textId="77777777" w:rsidR="00D2288F" w:rsidRPr="004575A5" w:rsidRDefault="00D2288F">
            <w:pPr>
              <w:snapToGrid w:val="0"/>
              <w:spacing w:line="254" w:lineRule="auto"/>
              <w:jc w:val="center"/>
              <w:rPr>
                <w:sz w:val="18"/>
                <w:szCs w:val="18"/>
              </w:rPr>
            </w:pPr>
            <w:r w:rsidRPr="004575A5">
              <w:rPr>
                <w:sz w:val="18"/>
                <w:szCs w:val="18"/>
              </w:rPr>
              <w:t>4</w:t>
            </w:r>
          </w:p>
        </w:tc>
        <w:tc>
          <w:tcPr>
            <w:tcW w:w="1276" w:type="dxa"/>
            <w:tcBorders>
              <w:top w:val="single" w:sz="4" w:space="0" w:color="000000"/>
              <w:left w:val="single" w:sz="4" w:space="0" w:color="000000"/>
              <w:bottom w:val="single" w:sz="4" w:space="0" w:color="000000"/>
              <w:right w:val="nil"/>
            </w:tcBorders>
            <w:vAlign w:val="center"/>
          </w:tcPr>
          <w:p w14:paraId="1729E1A1" w14:textId="79E0F95B" w:rsidR="00D2288F" w:rsidRPr="004575A5" w:rsidRDefault="00FD7C1B">
            <w:pPr>
              <w:snapToGrid w:val="0"/>
              <w:spacing w:line="254" w:lineRule="auto"/>
              <w:jc w:val="center"/>
              <w:rPr>
                <w:sz w:val="18"/>
                <w:szCs w:val="18"/>
              </w:rPr>
            </w:pPr>
            <w:r w:rsidRPr="004575A5">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CC1966F" w14:textId="00611B96" w:rsidR="00D2288F" w:rsidRPr="004575A5" w:rsidRDefault="00FD7C1B">
            <w:pPr>
              <w:snapToGrid w:val="0"/>
              <w:spacing w:line="254" w:lineRule="auto"/>
              <w:jc w:val="center"/>
              <w:rPr>
                <w:sz w:val="18"/>
                <w:szCs w:val="18"/>
              </w:rPr>
            </w:pPr>
            <w:r w:rsidRPr="004575A5">
              <w:rPr>
                <w:sz w:val="18"/>
                <w:szCs w:val="18"/>
              </w:rPr>
              <w:t>4</w:t>
            </w:r>
          </w:p>
        </w:tc>
      </w:tr>
      <w:tr w:rsidR="004575A5" w:rsidRPr="004575A5" w14:paraId="733F13FC" w14:textId="77777777" w:rsidTr="00F31118">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5F32EBD3" w14:textId="77777777" w:rsidR="00D2288F" w:rsidRPr="004575A5" w:rsidRDefault="00D2288F">
            <w:pPr>
              <w:snapToGrid w:val="0"/>
              <w:spacing w:line="254" w:lineRule="auto"/>
              <w:rPr>
                <w:sz w:val="18"/>
                <w:szCs w:val="18"/>
              </w:rPr>
            </w:pPr>
            <w:r w:rsidRPr="004575A5">
              <w:rPr>
                <w:sz w:val="18"/>
                <w:szCs w:val="18"/>
                <w:lang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3F8DE73A" w14:textId="77777777" w:rsidR="00D2288F" w:rsidRPr="004575A5" w:rsidRDefault="00D2288F">
            <w:pPr>
              <w:snapToGrid w:val="0"/>
              <w:spacing w:line="254" w:lineRule="auto"/>
              <w:rPr>
                <w:sz w:val="18"/>
                <w:szCs w:val="18"/>
              </w:rPr>
            </w:pPr>
            <w:r w:rsidRPr="004575A5">
              <w:rPr>
                <w:sz w:val="18"/>
                <w:szCs w:val="18"/>
                <w:lang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EC7349" w14:textId="77777777" w:rsidR="00D2288F" w:rsidRPr="004575A5" w:rsidRDefault="00D2288F">
            <w:pPr>
              <w:snapToGrid w:val="0"/>
              <w:spacing w:line="254" w:lineRule="auto"/>
              <w:jc w:val="center"/>
              <w:rPr>
                <w:sz w:val="18"/>
                <w:szCs w:val="18"/>
              </w:rPr>
            </w:pPr>
            <w:r w:rsidRPr="004575A5">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270FA1D8" w14:textId="77777777" w:rsidR="00D2288F" w:rsidRPr="004575A5" w:rsidRDefault="00D2288F">
            <w:pPr>
              <w:snapToGrid w:val="0"/>
              <w:spacing w:line="254" w:lineRule="auto"/>
              <w:jc w:val="center"/>
              <w:rPr>
                <w:sz w:val="18"/>
                <w:szCs w:val="18"/>
              </w:rPr>
            </w:pPr>
            <w:r w:rsidRPr="004575A5">
              <w:rPr>
                <w:sz w:val="18"/>
                <w:szCs w:val="18"/>
              </w:rPr>
              <w:t>100</w:t>
            </w:r>
          </w:p>
        </w:tc>
        <w:tc>
          <w:tcPr>
            <w:tcW w:w="1276" w:type="dxa"/>
            <w:tcBorders>
              <w:top w:val="single" w:sz="4" w:space="0" w:color="000000"/>
              <w:left w:val="single" w:sz="4" w:space="0" w:color="000000"/>
              <w:bottom w:val="single" w:sz="4" w:space="0" w:color="000000"/>
              <w:right w:val="nil"/>
            </w:tcBorders>
            <w:vAlign w:val="center"/>
            <w:hideMark/>
          </w:tcPr>
          <w:p w14:paraId="1DC0ABA5" w14:textId="77777777" w:rsidR="00D2288F" w:rsidRPr="004575A5" w:rsidRDefault="00D2288F">
            <w:pPr>
              <w:snapToGrid w:val="0"/>
              <w:spacing w:line="254" w:lineRule="auto"/>
              <w:jc w:val="center"/>
              <w:rPr>
                <w:sz w:val="18"/>
                <w:szCs w:val="18"/>
              </w:rPr>
            </w:pPr>
            <w:r w:rsidRPr="004575A5">
              <w:rPr>
                <w:sz w:val="18"/>
                <w:szCs w:val="18"/>
              </w:rPr>
              <w:t>100</w:t>
            </w:r>
          </w:p>
        </w:tc>
        <w:tc>
          <w:tcPr>
            <w:tcW w:w="1276" w:type="dxa"/>
            <w:tcBorders>
              <w:top w:val="single" w:sz="4" w:space="0" w:color="000000"/>
              <w:left w:val="single" w:sz="4" w:space="0" w:color="000000"/>
              <w:bottom w:val="single" w:sz="4" w:space="0" w:color="000000"/>
              <w:right w:val="nil"/>
            </w:tcBorders>
            <w:vAlign w:val="center"/>
          </w:tcPr>
          <w:p w14:paraId="03859A0F" w14:textId="46CB0572" w:rsidR="00D2288F" w:rsidRPr="004575A5" w:rsidRDefault="00FD7C1B">
            <w:pPr>
              <w:snapToGrid w:val="0"/>
              <w:spacing w:line="254" w:lineRule="auto"/>
              <w:jc w:val="center"/>
              <w:rPr>
                <w:sz w:val="18"/>
                <w:szCs w:val="18"/>
              </w:rPr>
            </w:pPr>
            <w:r w:rsidRPr="004575A5">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773DF02" w14:textId="638E7041" w:rsidR="00D2288F" w:rsidRPr="004575A5" w:rsidRDefault="00FD7C1B">
            <w:pPr>
              <w:snapToGrid w:val="0"/>
              <w:spacing w:line="254" w:lineRule="auto"/>
              <w:jc w:val="center"/>
              <w:rPr>
                <w:sz w:val="18"/>
                <w:szCs w:val="18"/>
              </w:rPr>
            </w:pPr>
            <w:r w:rsidRPr="004575A5">
              <w:rPr>
                <w:sz w:val="18"/>
                <w:szCs w:val="18"/>
              </w:rPr>
              <w:t>100</w:t>
            </w:r>
          </w:p>
        </w:tc>
      </w:tr>
      <w:tr w:rsidR="004575A5" w:rsidRPr="004575A5" w14:paraId="43E63B4D"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5EE9698" w14:textId="77777777" w:rsidR="00D2288F" w:rsidRPr="004575A5" w:rsidRDefault="00D2288F">
            <w:pPr>
              <w:snapToGrid w:val="0"/>
              <w:spacing w:line="254" w:lineRule="auto"/>
              <w:rPr>
                <w:sz w:val="18"/>
                <w:szCs w:val="18"/>
              </w:rPr>
            </w:pPr>
            <w:r w:rsidRPr="004575A5">
              <w:rPr>
                <w:sz w:val="18"/>
                <w:szCs w:val="18"/>
                <w:lang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3D141C5C" w14:textId="77777777" w:rsidR="00D2288F" w:rsidRPr="004575A5" w:rsidRDefault="00D2288F">
            <w:pPr>
              <w:snapToGrid w:val="0"/>
              <w:spacing w:line="254" w:lineRule="auto"/>
              <w:rPr>
                <w:sz w:val="18"/>
                <w:szCs w:val="18"/>
              </w:rPr>
            </w:pPr>
            <w:r w:rsidRPr="004575A5">
              <w:rPr>
                <w:sz w:val="18"/>
                <w:szCs w:val="18"/>
                <w:lang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790D8C7" w14:textId="77777777" w:rsidR="00D2288F" w:rsidRPr="004575A5" w:rsidRDefault="00D2288F">
            <w:pPr>
              <w:snapToGrid w:val="0"/>
              <w:spacing w:line="254" w:lineRule="auto"/>
              <w:jc w:val="center"/>
              <w:rPr>
                <w:sz w:val="18"/>
                <w:szCs w:val="18"/>
              </w:rPr>
            </w:pPr>
            <w:r w:rsidRPr="004575A5">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1AD91E97" w14:textId="77777777" w:rsidR="00D2288F" w:rsidRPr="004575A5" w:rsidRDefault="00D2288F">
            <w:pPr>
              <w:snapToGrid w:val="0"/>
              <w:spacing w:line="254" w:lineRule="auto"/>
              <w:jc w:val="center"/>
              <w:rPr>
                <w:sz w:val="18"/>
                <w:szCs w:val="18"/>
              </w:rPr>
            </w:pPr>
            <w:r w:rsidRPr="004575A5">
              <w:rPr>
                <w:sz w:val="18"/>
                <w:szCs w:val="18"/>
              </w:rPr>
              <w:t>50</w:t>
            </w:r>
          </w:p>
        </w:tc>
        <w:tc>
          <w:tcPr>
            <w:tcW w:w="1276" w:type="dxa"/>
            <w:tcBorders>
              <w:top w:val="single" w:sz="4" w:space="0" w:color="000000"/>
              <w:left w:val="single" w:sz="4" w:space="0" w:color="000000"/>
              <w:bottom w:val="single" w:sz="4" w:space="0" w:color="000000"/>
              <w:right w:val="nil"/>
            </w:tcBorders>
            <w:vAlign w:val="center"/>
            <w:hideMark/>
          </w:tcPr>
          <w:p w14:paraId="16774799" w14:textId="77777777" w:rsidR="00D2288F" w:rsidRPr="004575A5" w:rsidRDefault="00D2288F">
            <w:pPr>
              <w:snapToGrid w:val="0"/>
              <w:spacing w:line="254" w:lineRule="auto"/>
              <w:jc w:val="center"/>
              <w:rPr>
                <w:sz w:val="18"/>
                <w:szCs w:val="18"/>
              </w:rPr>
            </w:pPr>
            <w:r w:rsidRPr="004575A5">
              <w:rPr>
                <w:sz w:val="18"/>
                <w:szCs w:val="18"/>
              </w:rPr>
              <w:t>50</w:t>
            </w:r>
          </w:p>
        </w:tc>
        <w:tc>
          <w:tcPr>
            <w:tcW w:w="1276" w:type="dxa"/>
            <w:tcBorders>
              <w:top w:val="single" w:sz="4" w:space="0" w:color="000000"/>
              <w:left w:val="single" w:sz="4" w:space="0" w:color="000000"/>
              <w:bottom w:val="single" w:sz="4" w:space="0" w:color="000000"/>
              <w:right w:val="nil"/>
            </w:tcBorders>
            <w:vAlign w:val="center"/>
          </w:tcPr>
          <w:p w14:paraId="790269A8" w14:textId="759CB89C" w:rsidR="00D2288F" w:rsidRPr="004575A5" w:rsidRDefault="00FD7C1B">
            <w:pPr>
              <w:snapToGrid w:val="0"/>
              <w:spacing w:line="254" w:lineRule="auto"/>
              <w:jc w:val="center"/>
              <w:rPr>
                <w:sz w:val="18"/>
                <w:szCs w:val="18"/>
              </w:rPr>
            </w:pPr>
            <w:r w:rsidRPr="004575A5">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C9C5142" w14:textId="3405F37D" w:rsidR="00D2288F" w:rsidRPr="004575A5" w:rsidRDefault="00FD7C1B">
            <w:pPr>
              <w:snapToGrid w:val="0"/>
              <w:spacing w:line="254" w:lineRule="auto"/>
              <w:jc w:val="center"/>
              <w:rPr>
                <w:sz w:val="18"/>
                <w:szCs w:val="18"/>
              </w:rPr>
            </w:pPr>
            <w:r w:rsidRPr="004575A5">
              <w:rPr>
                <w:sz w:val="18"/>
                <w:szCs w:val="18"/>
              </w:rPr>
              <w:t>50</w:t>
            </w:r>
          </w:p>
        </w:tc>
      </w:tr>
      <w:tr w:rsidR="004575A5" w:rsidRPr="004575A5" w14:paraId="5346B820" w14:textId="77777777" w:rsidTr="00F31118">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727DC938" w14:textId="77777777" w:rsidR="00D2288F" w:rsidRPr="004575A5" w:rsidRDefault="00D2288F">
            <w:pPr>
              <w:snapToGrid w:val="0"/>
              <w:spacing w:line="254" w:lineRule="auto"/>
              <w:rPr>
                <w:sz w:val="18"/>
                <w:szCs w:val="18"/>
              </w:rPr>
            </w:pPr>
            <w:r w:rsidRPr="004575A5">
              <w:rPr>
                <w:sz w:val="18"/>
                <w:szCs w:val="18"/>
                <w:lang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5E9D57C9" w14:textId="77777777" w:rsidR="00D2288F" w:rsidRPr="004575A5" w:rsidRDefault="00D2288F">
            <w:pPr>
              <w:snapToGrid w:val="0"/>
              <w:spacing w:line="254" w:lineRule="auto"/>
              <w:rPr>
                <w:sz w:val="18"/>
                <w:szCs w:val="18"/>
              </w:rPr>
            </w:pPr>
            <w:r w:rsidRPr="004575A5">
              <w:rPr>
                <w:sz w:val="18"/>
                <w:szCs w:val="18"/>
                <w:lang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553DB055" w14:textId="77777777" w:rsidR="00D2288F" w:rsidRPr="004575A5" w:rsidRDefault="00D2288F">
            <w:pPr>
              <w:snapToGrid w:val="0"/>
              <w:spacing w:line="254" w:lineRule="auto"/>
              <w:jc w:val="center"/>
              <w:rPr>
                <w:sz w:val="18"/>
                <w:szCs w:val="18"/>
              </w:rPr>
            </w:pPr>
            <w:r w:rsidRPr="004575A5">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3AA27F73" w14:textId="77777777" w:rsidR="00D2288F" w:rsidRPr="004575A5" w:rsidRDefault="00D2288F">
            <w:pPr>
              <w:snapToGrid w:val="0"/>
              <w:spacing w:line="254" w:lineRule="auto"/>
              <w:jc w:val="center"/>
              <w:rPr>
                <w:sz w:val="18"/>
                <w:szCs w:val="18"/>
              </w:rPr>
            </w:pPr>
            <w:r w:rsidRPr="004575A5">
              <w:rPr>
                <w:sz w:val="18"/>
                <w:szCs w:val="18"/>
              </w:rPr>
              <w:t>35</w:t>
            </w:r>
          </w:p>
        </w:tc>
        <w:tc>
          <w:tcPr>
            <w:tcW w:w="1276" w:type="dxa"/>
            <w:tcBorders>
              <w:top w:val="single" w:sz="4" w:space="0" w:color="000000"/>
              <w:left w:val="single" w:sz="4" w:space="0" w:color="000000"/>
              <w:bottom w:val="single" w:sz="4" w:space="0" w:color="000000"/>
              <w:right w:val="nil"/>
            </w:tcBorders>
            <w:vAlign w:val="center"/>
            <w:hideMark/>
          </w:tcPr>
          <w:p w14:paraId="07003F10" w14:textId="77777777" w:rsidR="00D2288F" w:rsidRPr="004575A5" w:rsidRDefault="00D2288F">
            <w:pPr>
              <w:snapToGrid w:val="0"/>
              <w:spacing w:line="254" w:lineRule="auto"/>
              <w:jc w:val="center"/>
              <w:rPr>
                <w:sz w:val="18"/>
                <w:szCs w:val="18"/>
              </w:rPr>
            </w:pPr>
            <w:r w:rsidRPr="004575A5">
              <w:rPr>
                <w:sz w:val="18"/>
                <w:szCs w:val="18"/>
              </w:rPr>
              <w:t>35</w:t>
            </w:r>
          </w:p>
        </w:tc>
        <w:tc>
          <w:tcPr>
            <w:tcW w:w="1276" w:type="dxa"/>
            <w:tcBorders>
              <w:top w:val="single" w:sz="4" w:space="0" w:color="000000"/>
              <w:left w:val="single" w:sz="4" w:space="0" w:color="000000"/>
              <w:bottom w:val="single" w:sz="4" w:space="0" w:color="000000"/>
              <w:right w:val="nil"/>
            </w:tcBorders>
            <w:vAlign w:val="center"/>
          </w:tcPr>
          <w:p w14:paraId="2F800BF3" w14:textId="18631C7B" w:rsidR="00D2288F" w:rsidRPr="004575A5" w:rsidRDefault="00FD7C1B">
            <w:pPr>
              <w:snapToGrid w:val="0"/>
              <w:spacing w:line="254" w:lineRule="auto"/>
              <w:jc w:val="center"/>
              <w:rPr>
                <w:sz w:val="18"/>
                <w:szCs w:val="18"/>
              </w:rPr>
            </w:pPr>
            <w:r w:rsidRPr="004575A5">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E573986" w14:textId="2FC334CB" w:rsidR="00D2288F" w:rsidRPr="004575A5" w:rsidRDefault="00FD7C1B">
            <w:pPr>
              <w:snapToGrid w:val="0"/>
              <w:spacing w:line="254" w:lineRule="auto"/>
              <w:jc w:val="center"/>
              <w:rPr>
                <w:sz w:val="18"/>
                <w:szCs w:val="18"/>
              </w:rPr>
            </w:pPr>
            <w:r w:rsidRPr="004575A5">
              <w:rPr>
                <w:sz w:val="18"/>
                <w:szCs w:val="18"/>
              </w:rPr>
              <w:t>35</w:t>
            </w:r>
          </w:p>
        </w:tc>
      </w:tr>
      <w:tr w:rsidR="004575A5" w:rsidRPr="004575A5" w14:paraId="0E1884D8"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B12736C" w14:textId="77777777" w:rsidR="00D2288F" w:rsidRPr="004575A5" w:rsidRDefault="00D2288F">
            <w:pPr>
              <w:snapToGrid w:val="0"/>
              <w:spacing w:line="254" w:lineRule="auto"/>
              <w:rPr>
                <w:sz w:val="18"/>
                <w:szCs w:val="18"/>
                <w:lang w:eastAsia="en-US"/>
              </w:rPr>
            </w:pPr>
            <w:r w:rsidRPr="004575A5">
              <w:rPr>
                <w:sz w:val="18"/>
                <w:szCs w:val="18"/>
                <w:lang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6DE2E13B" w14:textId="77777777" w:rsidR="00D2288F" w:rsidRPr="004575A5" w:rsidRDefault="00D2288F">
            <w:pPr>
              <w:snapToGrid w:val="0"/>
              <w:spacing w:line="254" w:lineRule="auto"/>
              <w:rPr>
                <w:sz w:val="18"/>
                <w:szCs w:val="18"/>
                <w:lang w:eastAsia="en-US"/>
              </w:rPr>
            </w:pPr>
            <w:r w:rsidRPr="004575A5">
              <w:rPr>
                <w:sz w:val="18"/>
                <w:szCs w:val="18"/>
                <w:lang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33E77CF6" w14:textId="77777777" w:rsidR="00D2288F" w:rsidRPr="004575A5" w:rsidRDefault="00D2288F">
            <w:pPr>
              <w:snapToGrid w:val="0"/>
              <w:spacing w:line="254" w:lineRule="auto"/>
              <w:jc w:val="center"/>
              <w:rPr>
                <w:sz w:val="18"/>
                <w:szCs w:val="18"/>
                <w:lang w:eastAsia="zh-CN"/>
              </w:rPr>
            </w:pPr>
            <w:r w:rsidRPr="004575A5">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2B1ABD4" w14:textId="77777777" w:rsidR="00D2288F" w:rsidRPr="004575A5" w:rsidRDefault="00D2288F">
            <w:pPr>
              <w:snapToGrid w:val="0"/>
              <w:spacing w:line="254" w:lineRule="auto"/>
              <w:jc w:val="center"/>
              <w:rPr>
                <w:sz w:val="18"/>
                <w:szCs w:val="18"/>
              </w:rPr>
            </w:pPr>
            <w:r w:rsidRPr="004575A5">
              <w:rPr>
                <w:sz w:val="18"/>
                <w:szCs w:val="18"/>
              </w:rPr>
              <w:t>3</w:t>
            </w:r>
          </w:p>
        </w:tc>
        <w:tc>
          <w:tcPr>
            <w:tcW w:w="1276" w:type="dxa"/>
            <w:tcBorders>
              <w:top w:val="single" w:sz="4" w:space="0" w:color="000000"/>
              <w:left w:val="single" w:sz="4" w:space="0" w:color="000000"/>
              <w:bottom w:val="single" w:sz="4" w:space="0" w:color="000000"/>
              <w:right w:val="nil"/>
            </w:tcBorders>
            <w:vAlign w:val="center"/>
            <w:hideMark/>
          </w:tcPr>
          <w:p w14:paraId="0519C248" w14:textId="77777777" w:rsidR="00D2288F" w:rsidRPr="004575A5" w:rsidRDefault="00D2288F">
            <w:pPr>
              <w:snapToGrid w:val="0"/>
              <w:spacing w:line="254" w:lineRule="auto"/>
              <w:jc w:val="center"/>
              <w:rPr>
                <w:sz w:val="18"/>
                <w:szCs w:val="18"/>
              </w:rPr>
            </w:pPr>
            <w:r w:rsidRPr="004575A5">
              <w:rPr>
                <w:sz w:val="18"/>
                <w:szCs w:val="18"/>
              </w:rPr>
              <w:t>3</w:t>
            </w:r>
          </w:p>
        </w:tc>
        <w:tc>
          <w:tcPr>
            <w:tcW w:w="1276" w:type="dxa"/>
            <w:tcBorders>
              <w:top w:val="single" w:sz="4" w:space="0" w:color="000000"/>
              <w:left w:val="single" w:sz="4" w:space="0" w:color="000000"/>
              <w:bottom w:val="single" w:sz="4" w:space="0" w:color="000000"/>
              <w:right w:val="nil"/>
            </w:tcBorders>
            <w:vAlign w:val="center"/>
          </w:tcPr>
          <w:p w14:paraId="483EE49A" w14:textId="2D484C10" w:rsidR="00D2288F" w:rsidRPr="004575A5" w:rsidRDefault="00FD7C1B">
            <w:pPr>
              <w:snapToGrid w:val="0"/>
              <w:spacing w:line="254" w:lineRule="auto"/>
              <w:jc w:val="center"/>
              <w:rPr>
                <w:sz w:val="18"/>
                <w:szCs w:val="18"/>
              </w:rPr>
            </w:pPr>
            <w:r w:rsidRPr="004575A5">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2FD4B460" w14:textId="6ECD2503" w:rsidR="00D2288F" w:rsidRPr="004575A5" w:rsidRDefault="00FD7C1B">
            <w:pPr>
              <w:snapToGrid w:val="0"/>
              <w:spacing w:line="254" w:lineRule="auto"/>
              <w:jc w:val="center"/>
              <w:rPr>
                <w:sz w:val="18"/>
                <w:szCs w:val="18"/>
              </w:rPr>
            </w:pPr>
            <w:r w:rsidRPr="004575A5">
              <w:rPr>
                <w:sz w:val="18"/>
                <w:szCs w:val="18"/>
              </w:rPr>
              <w:t>3</w:t>
            </w:r>
          </w:p>
        </w:tc>
      </w:tr>
      <w:tr w:rsidR="004575A5" w:rsidRPr="004575A5" w14:paraId="328FBF12"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5DAD0E43" w14:textId="77777777" w:rsidR="00D2288F" w:rsidRPr="004575A5" w:rsidRDefault="00D2288F">
            <w:pPr>
              <w:spacing w:line="254" w:lineRule="auto"/>
              <w:rPr>
                <w:sz w:val="18"/>
                <w:szCs w:val="18"/>
                <w:lang w:eastAsia="en-US"/>
              </w:rPr>
            </w:pPr>
            <w:r w:rsidRPr="004575A5">
              <w:rPr>
                <w:sz w:val="18"/>
                <w:szCs w:val="18"/>
                <w:lang w:eastAsia="en-US"/>
              </w:rPr>
              <w:t>Održivost</w:t>
            </w:r>
          </w:p>
          <w:p w14:paraId="5308F83B" w14:textId="77777777" w:rsidR="00D2288F" w:rsidRPr="004575A5" w:rsidRDefault="00D2288F">
            <w:pPr>
              <w:snapToGrid w:val="0"/>
              <w:spacing w:line="254" w:lineRule="auto"/>
              <w:rPr>
                <w:sz w:val="18"/>
                <w:szCs w:val="18"/>
                <w:lang w:eastAsia="en-US"/>
              </w:rPr>
            </w:pPr>
            <w:proofErr w:type="spellStart"/>
            <w:r w:rsidRPr="004575A5">
              <w:rPr>
                <w:i/>
                <w:iCs/>
                <w:sz w:val="18"/>
                <w:szCs w:val="18"/>
                <w:lang w:eastAsia="en-US"/>
              </w:rPr>
              <w:t>KaZlaDo</w:t>
            </w:r>
            <w:proofErr w:type="spellEnd"/>
            <w:r w:rsidRPr="004575A5">
              <w:rPr>
                <w:i/>
                <w:iCs/>
                <w:sz w:val="18"/>
                <w:szCs w:val="18"/>
                <w:lang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1A27CBBF" w14:textId="77777777" w:rsidR="00D2288F" w:rsidRPr="004575A5" w:rsidRDefault="00D2288F">
            <w:pPr>
              <w:snapToGrid w:val="0"/>
              <w:spacing w:line="254" w:lineRule="auto"/>
              <w:rPr>
                <w:sz w:val="18"/>
                <w:szCs w:val="18"/>
                <w:lang w:eastAsia="en-US"/>
              </w:rPr>
            </w:pPr>
            <w:r w:rsidRPr="004575A5">
              <w:rPr>
                <w:sz w:val="18"/>
                <w:szCs w:val="18"/>
                <w:lang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03C02FD6" w14:textId="77777777" w:rsidR="00D2288F" w:rsidRPr="004575A5" w:rsidRDefault="00D2288F">
            <w:pPr>
              <w:snapToGrid w:val="0"/>
              <w:spacing w:line="254" w:lineRule="auto"/>
              <w:jc w:val="center"/>
              <w:rPr>
                <w:sz w:val="18"/>
                <w:szCs w:val="18"/>
                <w:lang w:eastAsia="zh-CN"/>
              </w:rPr>
            </w:pPr>
            <w:r w:rsidRPr="004575A5">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7EF7E939" w14:textId="671E08EA" w:rsidR="00D2288F" w:rsidRPr="004575A5" w:rsidRDefault="00D2288F">
            <w:pPr>
              <w:snapToGrid w:val="0"/>
              <w:spacing w:line="254" w:lineRule="auto"/>
              <w:jc w:val="center"/>
              <w:rPr>
                <w:sz w:val="18"/>
                <w:szCs w:val="18"/>
              </w:rPr>
            </w:pPr>
            <w:r w:rsidRPr="004575A5">
              <w:rPr>
                <w:sz w:val="18"/>
                <w:szCs w:val="18"/>
              </w:rPr>
              <w:t>1</w:t>
            </w:r>
          </w:p>
        </w:tc>
        <w:tc>
          <w:tcPr>
            <w:tcW w:w="1276" w:type="dxa"/>
            <w:tcBorders>
              <w:top w:val="single" w:sz="4" w:space="0" w:color="000000"/>
              <w:left w:val="single" w:sz="4" w:space="0" w:color="000000"/>
              <w:bottom w:val="single" w:sz="4" w:space="0" w:color="000000"/>
              <w:right w:val="nil"/>
            </w:tcBorders>
            <w:vAlign w:val="center"/>
            <w:hideMark/>
          </w:tcPr>
          <w:p w14:paraId="07BB30AA" w14:textId="77777777" w:rsidR="00D2288F" w:rsidRPr="004575A5" w:rsidRDefault="00D2288F">
            <w:pPr>
              <w:snapToGrid w:val="0"/>
              <w:spacing w:line="254" w:lineRule="auto"/>
              <w:jc w:val="center"/>
              <w:rPr>
                <w:sz w:val="18"/>
                <w:szCs w:val="18"/>
              </w:rPr>
            </w:pPr>
            <w:r w:rsidRPr="004575A5">
              <w:rPr>
                <w:sz w:val="18"/>
                <w:szCs w:val="18"/>
              </w:rPr>
              <w:t>1</w:t>
            </w:r>
          </w:p>
        </w:tc>
        <w:tc>
          <w:tcPr>
            <w:tcW w:w="1276" w:type="dxa"/>
            <w:tcBorders>
              <w:top w:val="single" w:sz="4" w:space="0" w:color="000000"/>
              <w:left w:val="single" w:sz="4" w:space="0" w:color="000000"/>
              <w:bottom w:val="single" w:sz="4" w:space="0" w:color="000000"/>
              <w:right w:val="nil"/>
            </w:tcBorders>
            <w:vAlign w:val="center"/>
          </w:tcPr>
          <w:p w14:paraId="33468E19" w14:textId="499AD030" w:rsidR="00D2288F" w:rsidRPr="004575A5" w:rsidRDefault="00FD7C1B">
            <w:pPr>
              <w:snapToGrid w:val="0"/>
              <w:spacing w:line="254" w:lineRule="auto"/>
              <w:jc w:val="center"/>
              <w:rPr>
                <w:sz w:val="18"/>
                <w:szCs w:val="18"/>
              </w:rPr>
            </w:pPr>
            <w:r w:rsidRPr="004575A5">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34C63298" w14:textId="4F11D90D" w:rsidR="00D2288F" w:rsidRPr="004575A5" w:rsidRDefault="00FD7C1B">
            <w:pPr>
              <w:snapToGrid w:val="0"/>
              <w:spacing w:line="254" w:lineRule="auto"/>
              <w:jc w:val="center"/>
              <w:rPr>
                <w:sz w:val="18"/>
                <w:szCs w:val="18"/>
              </w:rPr>
            </w:pPr>
            <w:r w:rsidRPr="004575A5">
              <w:rPr>
                <w:sz w:val="18"/>
                <w:szCs w:val="18"/>
              </w:rPr>
              <w:t>1</w:t>
            </w:r>
          </w:p>
        </w:tc>
      </w:tr>
      <w:tr w:rsidR="004575A5" w:rsidRPr="004575A5" w14:paraId="19825524"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4FA1E4D0" w14:textId="77777777" w:rsidR="00D2288F" w:rsidRPr="004575A5" w:rsidRDefault="00D2288F">
            <w:pPr>
              <w:spacing w:line="254" w:lineRule="auto"/>
              <w:rPr>
                <w:sz w:val="18"/>
                <w:szCs w:val="18"/>
                <w:lang w:eastAsia="en-US"/>
              </w:rPr>
            </w:pPr>
            <w:r w:rsidRPr="004575A5">
              <w:rPr>
                <w:sz w:val="18"/>
                <w:szCs w:val="18"/>
                <w:lang w:eastAsia="en-US"/>
              </w:rPr>
              <w:t xml:space="preserve">Broj posjetitelja na </w:t>
            </w:r>
            <w:r w:rsidRPr="004575A5">
              <w:rPr>
                <w:i/>
                <w:iCs/>
                <w:sz w:val="18"/>
                <w:szCs w:val="18"/>
                <w:lang w:eastAsia="en-US"/>
              </w:rPr>
              <w:t>Kazališnim ljetnim večerima</w:t>
            </w:r>
          </w:p>
        </w:tc>
        <w:tc>
          <w:tcPr>
            <w:tcW w:w="1898" w:type="dxa"/>
            <w:tcBorders>
              <w:top w:val="single" w:sz="4" w:space="0" w:color="000000"/>
              <w:left w:val="single" w:sz="4" w:space="0" w:color="000000"/>
              <w:bottom w:val="single" w:sz="4" w:space="0" w:color="000000"/>
              <w:right w:val="nil"/>
            </w:tcBorders>
            <w:vAlign w:val="center"/>
            <w:hideMark/>
          </w:tcPr>
          <w:p w14:paraId="10D3E026" w14:textId="77777777" w:rsidR="00D2288F" w:rsidRPr="004575A5" w:rsidRDefault="00D2288F">
            <w:pPr>
              <w:snapToGrid w:val="0"/>
              <w:spacing w:line="254" w:lineRule="auto"/>
              <w:rPr>
                <w:sz w:val="18"/>
                <w:szCs w:val="18"/>
                <w:lang w:eastAsia="en-US"/>
              </w:rPr>
            </w:pPr>
            <w:r w:rsidRPr="004575A5">
              <w:rPr>
                <w:sz w:val="18"/>
                <w:szCs w:val="18"/>
                <w:lang w:eastAsia="en-US"/>
              </w:rPr>
              <w:t xml:space="preserve">Povećati broj posjetitelja kvalitetnim programom s ciljem privlačenja i odgajanja </w:t>
            </w:r>
            <w:proofErr w:type="spellStart"/>
            <w:r w:rsidRPr="004575A5">
              <w:rPr>
                <w:sz w:val="18"/>
                <w:szCs w:val="18"/>
                <w:lang w:eastAsia="en-US"/>
              </w:rPr>
              <w:t>kaz</w:t>
            </w:r>
            <w:proofErr w:type="spellEnd"/>
            <w:r w:rsidRPr="004575A5">
              <w:rPr>
                <w:sz w:val="18"/>
                <w:szCs w:val="18"/>
                <w:lang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2B4ACA74" w14:textId="77777777" w:rsidR="00D2288F" w:rsidRPr="004575A5" w:rsidRDefault="00D2288F">
            <w:pPr>
              <w:snapToGrid w:val="0"/>
              <w:spacing w:line="254" w:lineRule="auto"/>
              <w:jc w:val="center"/>
              <w:rPr>
                <w:sz w:val="18"/>
                <w:szCs w:val="18"/>
                <w:lang w:eastAsia="zh-CN"/>
              </w:rPr>
            </w:pPr>
            <w:r w:rsidRPr="004575A5">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6F4583E7" w14:textId="77777777" w:rsidR="00D2288F" w:rsidRPr="004575A5" w:rsidRDefault="00D2288F">
            <w:pPr>
              <w:snapToGrid w:val="0"/>
              <w:spacing w:line="254" w:lineRule="auto"/>
              <w:jc w:val="center"/>
              <w:rPr>
                <w:sz w:val="18"/>
                <w:szCs w:val="18"/>
              </w:rPr>
            </w:pPr>
            <w:r w:rsidRPr="004575A5">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58E224DC" w14:textId="77777777" w:rsidR="00D2288F" w:rsidRPr="004575A5" w:rsidRDefault="00D2288F">
            <w:pPr>
              <w:snapToGrid w:val="0"/>
              <w:spacing w:line="254" w:lineRule="auto"/>
              <w:jc w:val="center"/>
              <w:rPr>
                <w:sz w:val="18"/>
                <w:szCs w:val="18"/>
              </w:rPr>
            </w:pPr>
            <w:r w:rsidRPr="004575A5">
              <w:rPr>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76ACF425" w14:textId="53319B20" w:rsidR="00D2288F" w:rsidRPr="004575A5" w:rsidRDefault="00FD7C1B">
            <w:pPr>
              <w:snapToGrid w:val="0"/>
              <w:spacing w:line="254" w:lineRule="auto"/>
              <w:jc w:val="center"/>
              <w:rPr>
                <w:sz w:val="18"/>
                <w:szCs w:val="18"/>
              </w:rPr>
            </w:pPr>
            <w:r w:rsidRPr="004575A5">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41F22AE" w14:textId="0941B48B" w:rsidR="00D2288F" w:rsidRPr="004575A5" w:rsidRDefault="00FD7C1B">
            <w:pPr>
              <w:snapToGrid w:val="0"/>
              <w:spacing w:line="254" w:lineRule="auto"/>
              <w:jc w:val="center"/>
              <w:rPr>
                <w:sz w:val="18"/>
                <w:szCs w:val="18"/>
              </w:rPr>
            </w:pPr>
            <w:r w:rsidRPr="004575A5">
              <w:rPr>
                <w:sz w:val="18"/>
                <w:szCs w:val="18"/>
              </w:rPr>
              <w:t>150</w:t>
            </w:r>
          </w:p>
        </w:tc>
      </w:tr>
      <w:tr w:rsidR="00FD7C1B" w:rsidRPr="004575A5" w14:paraId="0FAA2D98" w14:textId="77777777" w:rsidTr="00F31118">
        <w:trPr>
          <w:jc w:val="center"/>
        </w:trPr>
        <w:tc>
          <w:tcPr>
            <w:tcW w:w="1222" w:type="dxa"/>
            <w:tcBorders>
              <w:top w:val="single" w:sz="4" w:space="0" w:color="000000"/>
              <w:left w:val="single" w:sz="4" w:space="0" w:color="000000"/>
              <w:bottom w:val="single" w:sz="4" w:space="0" w:color="000000"/>
              <w:right w:val="nil"/>
            </w:tcBorders>
            <w:vAlign w:val="center"/>
            <w:hideMark/>
          </w:tcPr>
          <w:p w14:paraId="3808F715" w14:textId="77777777" w:rsidR="00D2288F" w:rsidRPr="004575A5" w:rsidRDefault="00D2288F">
            <w:pPr>
              <w:spacing w:line="254" w:lineRule="auto"/>
              <w:rPr>
                <w:i/>
                <w:iCs/>
                <w:sz w:val="18"/>
                <w:szCs w:val="18"/>
                <w:lang w:eastAsia="en-US"/>
              </w:rPr>
            </w:pPr>
            <w:r w:rsidRPr="004575A5">
              <w:rPr>
                <w:i/>
                <w:iCs/>
                <w:sz w:val="18"/>
                <w:szCs w:val="18"/>
                <w:lang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4AFBB286" w14:textId="77777777" w:rsidR="00D2288F" w:rsidRPr="004575A5" w:rsidRDefault="00D2288F">
            <w:pPr>
              <w:snapToGrid w:val="0"/>
              <w:spacing w:line="254" w:lineRule="auto"/>
              <w:rPr>
                <w:sz w:val="18"/>
                <w:szCs w:val="18"/>
                <w:lang w:eastAsia="en-US"/>
              </w:rPr>
            </w:pPr>
            <w:r w:rsidRPr="004575A5">
              <w:rPr>
                <w:sz w:val="18"/>
                <w:szCs w:val="18"/>
                <w:lang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4FCACFA" w14:textId="77777777" w:rsidR="00D2288F" w:rsidRPr="004575A5" w:rsidRDefault="00D2288F">
            <w:pPr>
              <w:snapToGrid w:val="0"/>
              <w:spacing w:line="254" w:lineRule="auto"/>
              <w:jc w:val="center"/>
              <w:rPr>
                <w:sz w:val="18"/>
                <w:szCs w:val="18"/>
                <w:lang w:eastAsia="zh-CN"/>
              </w:rPr>
            </w:pPr>
            <w:r w:rsidRPr="004575A5">
              <w:rPr>
                <w:sz w:val="18"/>
                <w:szCs w:val="18"/>
              </w:rPr>
              <w:t>broj</w:t>
            </w:r>
          </w:p>
        </w:tc>
        <w:tc>
          <w:tcPr>
            <w:tcW w:w="1276" w:type="dxa"/>
            <w:tcBorders>
              <w:top w:val="single" w:sz="4" w:space="0" w:color="000000"/>
              <w:left w:val="single" w:sz="4" w:space="0" w:color="000000"/>
              <w:bottom w:val="single" w:sz="4" w:space="0" w:color="000000"/>
              <w:right w:val="nil"/>
            </w:tcBorders>
            <w:vAlign w:val="center"/>
            <w:hideMark/>
          </w:tcPr>
          <w:p w14:paraId="5C84B4AE" w14:textId="77777777" w:rsidR="00D2288F" w:rsidRPr="004575A5" w:rsidRDefault="00D2288F">
            <w:pPr>
              <w:snapToGrid w:val="0"/>
              <w:spacing w:line="254" w:lineRule="auto"/>
              <w:jc w:val="center"/>
              <w:rPr>
                <w:sz w:val="18"/>
                <w:szCs w:val="18"/>
              </w:rPr>
            </w:pPr>
            <w:r w:rsidRPr="004575A5">
              <w:rPr>
                <w:sz w:val="18"/>
                <w:szCs w:val="18"/>
              </w:rPr>
              <w:t>150</w:t>
            </w:r>
          </w:p>
        </w:tc>
        <w:tc>
          <w:tcPr>
            <w:tcW w:w="1276" w:type="dxa"/>
            <w:tcBorders>
              <w:top w:val="single" w:sz="4" w:space="0" w:color="000000"/>
              <w:left w:val="single" w:sz="4" w:space="0" w:color="000000"/>
              <w:bottom w:val="single" w:sz="4" w:space="0" w:color="000000"/>
              <w:right w:val="nil"/>
            </w:tcBorders>
            <w:vAlign w:val="center"/>
            <w:hideMark/>
          </w:tcPr>
          <w:p w14:paraId="6A146A73" w14:textId="77777777" w:rsidR="00D2288F" w:rsidRPr="004575A5" w:rsidRDefault="00D2288F">
            <w:pPr>
              <w:snapToGrid w:val="0"/>
              <w:spacing w:line="254" w:lineRule="auto"/>
              <w:jc w:val="center"/>
              <w:rPr>
                <w:sz w:val="18"/>
                <w:szCs w:val="18"/>
              </w:rPr>
            </w:pPr>
            <w:r w:rsidRPr="004575A5">
              <w:rPr>
                <w:sz w:val="18"/>
                <w:szCs w:val="18"/>
              </w:rPr>
              <w:t>150</w:t>
            </w:r>
          </w:p>
        </w:tc>
        <w:tc>
          <w:tcPr>
            <w:tcW w:w="1276" w:type="dxa"/>
            <w:tcBorders>
              <w:top w:val="single" w:sz="4" w:space="0" w:color="000000"/>
              <w:left w:val="single" w:sz="4" w:space="0" w:color="000000"/>
              <w:bottom w:val="single" w:sz="4" w:space="0" w:color="000000"/>
              <w:right w:val="nil"/>
            </w:tcBorders>
            <w:vAlign w:val="center"/>
          </w:tcPr>
          <w:p w14:paraId="2C44A58E" w14:textId="311904BA" w:rsidR="00D2288F" w:rsidRPr="004575A5" w:rsidRDefault="00FD7C1B">
            <w:pPr>
              <w:snapToGrid w:val="0"/>
              <w:spacing w:line="254" w:lineRule="auto"/>
              <w:jc w:val="center"/>
              <w:rPr>
                <w:sz w:val="18"/>
                <w:szCs w:val="18"/>
              </w:rPr>
            </w:pPr>
            <w:r w:rsidRPr="004575A5">
              <w:rPr>
                <w:sz w:val="18"/>
                <w:szCs w:val="18"/>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60900204" w14:textId="7743EF4E" w:rsidR="00D2288F" w:rsidRPr="004575A5" w:rsidRDefault="00FD7C1B">
            <w:pPr>
              <w:snapToGrid w:val="0"/>
              <w:spacing w:line="254" w:lineRule="auto"/>
              <w:jc w:val="center"/>
              <w:rPr>
                <w:sz w:val="18"/>
                <w:szCs w:val="18"/>
              </w:rPr>
            </w:pPr>
            <w:r w:rsidRPr="004575A5">
              <w:rPr>
                <w:sz w:val="18"/>
                <w:szCs w:val="18"/>
              </w:rPr>
              <w:t>150</w:t>
            </w:r>
          </w:p>
        </w:tc>
      </w:tr>
      <w:bookmarkEnd w:id="9"/>
    </w:tbl>
    <w:p w14:paraId="286A242A" w14:textId="77777777" w:rsidR="00D2288F" w:rsidRPr="004575A5" w:rsidRDefault="00D2288F" w:rsidP="00885D9B">
      <w:pPr>
        <w:jc w:val="both"/>
        <w:rPr>
          <w:b/>
          <w:bCs/>
          <w:sz w:val="22"/>
          <w:szCs w:val="22"/>
        </w:rPr>
      </w:pPr>
    </w:p>
    <w:p w14:paraId="5BCDDF9C" w14:textId="77777777" w:rsidR="00F56EA5" w:rsidRPr="004575A5" w:rsidRDefault="00F56EA5" w:rsidP="00F56EA5">
      <w:pPr>
        <w:jc w:val="both"/>
        <w:rPr>
          <w:sz w:val="22"/>
          <w:szCs w:val="22"/>
          <w:lang w:eastAsia="zh-CN"/>
        </w:rPr>
      </w:pPr>
      <w:bookmarkStart w:id="10" w:name="_Hlk120186721"/>
      <w:bookmarkEnd w:id="8"/>
      <w:r w:rsidRPr="004575A5">
        <w:rPr>
          <w:sz w:val="22"/>
          <w:szCs w:val="22"/>
        </w:rPr>
        <w:t>GLAVA 00403 JAVNE USTANOVE PREDŠKOLSKOG ODGOJA</w:t>
      </w:r>
    </w:p>
    <w:p w14:paraId="04085365" w14:textId="77777777" w:rsidR="00F56EA5" w:rsidRPr="004575A5" w:rsidRDefault="00F56EA5" w:rsidP="00F56EA5">
      <w:pPr>
        <w:jc w:val="both"/>
        <w:rPr>
          <w:sz w:val="22"/>
          <w:szCs w:val="22"/>
        </w:rPr>
      </w:pPr>
    </w:p>
    <w:p w14:paraId="4E73F67F" w14:textId="77777777" w:rsidR="00F56EA5" w:rsidRPr="004575A5" w:rsidRDefault="00F56EA5" w:rsidP="00F56EA5">
      <w:pPr>
        <w:jc w:val="both"/>
        <w:rPr>
          <w:b/>
          <w:bCs/>
          <w:sz w:val="22"/>
          <w:szCs w:val="22"/>
        </w:rPr>
      </w:pPr>
      <w:bookmarkStart w:id="11" w:name="_Hlk130368184"/>
      <w:r w:rsidRPr="004575A5">
        <w:rPr>
          <w:b/>
          <w:bCs/>
          <w:sz w:val="22"/>
          <w:szCs w:val="22"/>
        </w:rPr>
        <w:t>Proračunski korisnik 32738 – Dječji vrtić Požega</w:t>
      </w:r>
    </w:p>
    <w:p w14:paraId="51C457CD" w14:textId="77777777" w:rsidR="00F56EA5" w:rsidRPr="004575A5" w:rsidRDefault="00F56EA5" w:rsidP="00F56EA5">
      <w:pPr>
        <w:jc w:val="both"/>
        <w:rPr>
          <w:sz w:val="22"/>
          <w:szCs w:val="22"/>
        </w:rPr>
      </w:pPr>
    </w:p>
    <w:p w14:paraId="7469425D" w14:textId="77777777" w:rsidR="00F56EA5" w:rsidRPr="004575A5" w:rsidRDefault="00F56EA5" w:rsidP="00F56EA5">
      <w:pPr>
        <w:ind w:firstLine="720"/>
        <w:jc w:val="both"/>
        <w:rPr>
          <w:sz w:val="22"/>
          <w:szCs w:val="22"/>
        </w:rPr>
      </w:pPr>
      <w:r w:rsidRPr="004575A5">
        <w:rPr>
          <w:sz w:val="22"/>
          <w:szCs w:val="22"/>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0523E366" w14:textId="77777777" w:rsidR="00F56EA5" w:rsidRPr="004575A5" w:rsidRDefault="00F56EA5" w:rsidP="00F56EA5">
      <w:pPr>
        <w:ind w:firstLine="720"/>
        <w:jc w:val="both"/>
        <w:rPr>
          <w:sz w:val="22"/>
          <w:szCs w:val="22"/>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0"/>
        <w:gridCol w:w="1418"/>
        <w:gridCol w:w="1549"/>
        <w:gridCol w:w="1417"/>
      </w:tblGrid>
      <w:tr w:rsidR="004575A5" w:rsidRPr="004575A5" w14:paraId="69E417B3" w14:textId="77777777" w:rsidTr="00F56EA5">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4CD76C0A" w14:textId="77777777" w:rsidR="00F56EA5" w:rsidRPr="004575A5" w:rsidRDefault="00F56EA5">
            <w:pPr>
              <w:rPr>
                <w:b/>
                <w:bCs/>
                <w:sz w:val="20"/>
                <w:szCs w:val="20"/>
              </w:rPr>
            </w:pPr>
            <w:r w:rsidRPr="004575A5">
              <w:rPr>
                <w:b/>
                <w:bCs/>
                <w:sz w:val="20"/>
                <w:szCs w:val="20"/>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588702" w14:textId="6A29D75B" w:rsidR="00F56EA5" w:rsidRPr="004575A5" w:rsidRDefault="00FD7C1B">
            <w:pPr>
              <w:jc w:val="center"/>
              <w:rPr>
                <w:b/>
                <w:bCs/>
                <w:sz w:val="20"/>
                <w:szCs w:val="20"/>
              </w:rPr>
            </w:pPr>
            <w:r w:rsidRPr="004575A5">
              <w:rPr>
                <w:b/>
                <w:bCs/>
                <w:sz w:val="20"/>
                <w:szCs w:val="20"/>
              </w:rPr>
              <w:t>PLAN 2023</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02404D98" w14:textId="470CA2D2" w:rsidR="00F56EA5" w:rsidRPr="004575A5" w:rsidRDefault="00FD7C1B">
            <w:pPr>
              <w:jc w:val="center"/>
              <w:rPr>
                <w:b/>
                <w:bCs/>
                <w:sz w:val="20"/>
                <w:szCs w:val="20"/>
              </w:rPr>
            </w:pPr>
            <w:r w:rsidRPr="004575A5">
              <w:rPr>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7ED690D" w14:textId="11BE680A" w:rsidR="00F56EA5" w:rsidRPr="004575A5" w:rsidRDefault="00FD7C1B">
            <w:pPr>
              <w:jc w:val="center"/>
              <w:rPr>
                <w:b/>
                <w:bCs/>
                <w:sz w:val="20"/>
                <w:szCs w:val="20"/>
              </w:rPr>
            </w:pPr>
            <w:r w:rsidRPr="004575A5">
              <w:rPr>
                <w:b/>
                <w:bCs/>
                <w:sz w:val="20"/>
                <w:szCs w:val="20"/>
              </w:rPr>
              <w:t>I. REBALANS</w:t>
            </w:r>
          </w:p>
        </w:tc>
      </w:tr>
      <w:tr w:rsidR="004575A5" w:rsidRPr="004575A5" w14:paraId="540B5020" w14:textId="77777777" w:rsidTr="00F56EA5">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6E6E283C" w14:textId="77777777" w:rsidR="00F56EA5" w:rsidRPr="004575A5" w:rsidRDefault="00F56EA5">
            <w:pPr>
              <w:rPr>
                <w:sz w:val="20"/>
                <w:szCs w:val="20"/>
              </w:rPr>
            </w:pPr>
            <w:r w:rsidRPr="004575A5">
              <w:rPr>
                <w:sz w:val="20"/>
                <w:szCs w:val="20"/>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30A6974" w14:textId="77777777" w:rsidR="00F56EA5" w:rsidRPr="004575A5" w:rsidRDefault="00F56EA5">
            <w:pPr>
              <w:jc w:val="right"/>
              <w:rPr>
                <w:sz w:val="20"/>
                <w:szCs w:val="20"/>
              </w:rPr>
            </w:pPr>
            <w:r w:rsidRPr="004575A5">
              <w:rPr>
                <w:sz w:val="20"/>
                <w:szCs w:val="20"/>
              </w:rPr>
              <w:t>1.371.951,00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17C5119" w14:textId="485FAE2B" w:rsidR="00F56EA5" w:rsidRPr="004575A5" w:rsidRDefault="00CC58FA">
            <w:pPr>
              <w:jc w:val="right"/>
              <w:rPr>
                <w:sz w:val="20"/>
                <w:szCs w:val="20"/>
              </w:rPr>
            </w:pPr>
            <w:r w:rsidRPr="004575A5">
              <w:rPr>
                <w:sz w:val="20"/>
                <w:szCs w:val="20"/>
              </w:rPr>
              <w:t>142.200</w:t>
            </w:r>
            <w:r w:rsidR="00F56EA5" w:rsidRPr="004575A5">
              <w:rPr>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3FEA45" w14:textId="17AA5FBB" w:rsidR="00F56EA5" w:rsidRPr="004575A5" w:rsidRDefault="00CC58FA">
            <w:pPr>
              <w:jc w:val="right"/>
              <w:rPr>
                <w:sz w:val="20"/>
                <w:szCs w:val="20"/>
              </w:rPr>
            </w:pPr>
            <w:r w:rsidRPr="004575A5">
              <w:rPr>
                <w:sz w:val="20"/>
                <w:szCs w:val="20"/>
              </w:rPr>
              <w:t>1.514.151</w:t>
            </w:r>
            <w:r w:rsidR="00F56EA5" w:rsidRPr="004575A5">
              <w:rPr>
                <w:sz w:val="20"/>
                <w:szCs w:val="20"/>
              </w:rPr>
              <w:t>,00</w:t>
            </w:r>
          </w:p>
        </w:tc>
      </w:tr>
      <w:tr w:rsidR="004575A5" w:rsidRPr="004575A5" w14:paraId="3296634D" w14:textId="77777777" w:rsidTr="00F56EA5">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510DCD84" w14:textId="77777777" w:rsidR="00F56EA5" w:rsidRPr="004575A5" w:rsidRDefault="00F56EA5">
            <w:pPr>
              <w:rPr>
                <w:sz w:val="20"/>
                <w:szCs w:val="20"/>
              </w:rPr>
            </w:pPr>
            <w:r w:rsidRPr="004575A5">
              <w:rPr>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921E64" w14:textId="77777777" w:rsidR="00F56EA5" w:rsidRPr="004575A5" w:rsidRDefault="00F56EA5">
            <w:pPr>
              <w:jc w:val="right"/>
              <w:rPr>
                <w:sz w:val="20"/>
                <w:szCs w:val="20"/>
              </w:rPr>
            </w:pPr>
            <w:r w:rsidRPr="004575A5">
              <w:rPr>
                <w:sz w:val="20"/>
                <w:szCs w:val="20"/>
              </w:rPr>
              <w:t>1.371.951,00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5A4A937" w14:textId="3837807D" w:rsidR="00F56EA5" w:rsidRPr="004575A5" w:rsidRDefault="00CC58FA">
            <w:pPr>
              <w:jc w:val="right"/>
              <w:rPr>
                <w:sz w:val="20"/>
                <w:szCs w:val="20"/>
              </w:rPr>
            </w:pPr>
            <w:r w:rsidRPr="004575A5">
              <w:rPr>
                <w:sz w:val="20"/>
                <w:szCs w:val="20"/>
              </w:rPr>
              <w:t>142.200</w:t>
            </w:r>
            <w:r w:rsidR="00F56EA5" w:rsidRPr="004575A5">
              <w:rPr>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8FC5003" w14:textId="3D4EF544" w:rsidR="00F56EA5" w:rsidRPr="004575A5" w:rsidRDefault="00CC58FA">
            <w:pPr>
              <w:jc w:val="right"/>
              <w:rPr>
                <w:sz w:val="20"/>
                <w:szCs w:val="20"/>
              </w:rPr>
            </w:pPr>
            <w:r w:rsidRPr="004575A5">
              <w:rPr>
                <w:sz w:val="20"/>
                <w:szCs w:val="20"/>
              </w:rPr>
              <w:t>1.514.151</w:t>
            </w:r>
            <w:r w:rsidR="00F56EA5" w:rsidRPr="004575A5">
              <w:rPr>
                <w:sz w:val="20"/>
                <w:szCs w:val="20"/>
              </w:rPr>
              <w:t>,00</w:t>
            </w:r>
          </w:p>
        </w:tc>
      </w:tr>
    </w:tbl>
    <w:p w14:paraId="4E6C3D24" w14:textId="77777777" w:rsidR="00F56EA5" w:rsidRPr="004575A5" w:rsidRDefault="00F56EA5" w:rsidP="00F56EA5">
      <w:pPr>
        <w:ind w:firstLine="720"/>
        <w:jc w:val="both"/>
        <w:rPr>
          <w:sz w:val="22"/>
          <w:szCs w:val="22"/>
          <w:lang w:eastAsia="zh-CN"/>
        </w:rPr>
      </w:pPr>
    </w:p>
    <w:p w14:paraId="29726273" w14:textId="77777777" w:rsidR="00F56EA5" w:rsidRPr="004575A5" w:rsidRDefault="00F56EA5" w:rsidP="00F56EA5">
      <w:pPr>
        <w:jc w:val="both"/>
        <w:rPr>
          <w:b/>
          <w:bCs/>
          <w:sz w:val="22"/>
          <w:szCs w:val="22"/>
        </w:rPr>
      </w:pPr>
      <w:r w:rsidRPr="004575A5">
        <w:rPr>
          <w:b/>
          <w:bCs/>
          <w:sz w:val="22"/>
          <w:szCs w:val="22"/>
        </w:rPr>
        <w:t>NAZIV PROGRAMA: REDOVNA DJELATNOST PREDŠKOLSKOG ODGOJA</w:t>
      </w:r>
    </w:p>
    <w:p w14:paraId="24379D7C" w14:textId="77777777" w:rsidR="00F56EA5" w:rsidRPr="004575A5" w:rsidRDefault="00F56EA5" w:rsidP="00F56EA5">
      <w:pPr>
        <w:jc w:val="both"/>
        <w:rPr>
          <w:b/>
          <w:bCs/>
          <w:sz w:val="22"/>
          <w:szCs w:val="22"/>
        </w:rPr>
      </w:pPr>
    </w:p>
    <w:p w14:paraId="04A1715F" w14:textId="77777777" w:rsidR="00F56EA5" w:rsidRPr="004575A5" w:rsidRDefault="00F56EA5" w:rsidP="00F56EA5">
      <w:pPr>
        <w:ind w:firstLine="567"/>
        <w:jc w:val="both"/>
        <w:rPr>
          <w:sz w:val="22"/>
          <w:szCs w:val="22"/>
        </w:rPr>
      </w:pPr>
      <w:r w:rsidRPr="004575A5">
        <w:rPr>
          <w:sz w:val="22"/>
          <w:szCs w:val="22"/>
        </w:rPr>
        <w:t xml:space="preserve">Cilj programa je sustavno provođenje strategije ustanove, Kurikuluma te Godišnjeg plana i programa rada, osiguranje optimalnih uvjeta za organizacijsko vođenje ustanove, osigurati uvjete za </w:t>
      </w:r>
      <w:r w:rsidRPr="004575A5">
        <w:rPr>
          <w:sz w:val="22"/>
          <w:szCs w:val="22"/>
        </w:rPr>
        <w:lastRenderedPageBreak/>
        <w:t>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28FEB07C" w14:textId="77777777" w:rsidR="00F56EA5" w:rsidRPr="004575A5" w:rsidRDefault="00F56EA5" w:rsidP="00083568">
      <w:pPr>
        <w:jc w:val="both"/>
        <w:rPr>
          <w:sz w:val="22"/>
          <w:szCs w:val="22"/>
        </w:rPr>
      </w:pP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418"/>
        <w:gridCol w:w="1417"/>
        <w:gridCol w:w="1559"/>
      </w:tblGrid>
      <w:tr w:rsidR="004575A5" w:rsidRPr="004575A5" w14:paraId="15201620"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DC54D6D" w14:textId="77777777" w:rsidR="00F56EA5" w:rsidRPr="004575A5" w:rsidRDefault="00F56EA5">
            <w:pPr>
              <w:rPr>
                <w:b/>
                <w:bCs/>
                <w:sz w:val="20"/>
                <w:szCs w:val="20"/>
              </w:rPr>
            </w:pPr>
            <w:r w:rsidRPr="004575A5">
              <w:rPr>
                <w:b/>
                <w:bCs/>
                <w:sz w:val="20"/>
                <w:szCs w:val="20"/>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383A46" w14:textId="0D37DCC9" w:rsidR="00F56EA5" w:rsidRPr="004575A5" w:rsidRDefault="00FD7C1B">
            <w:pPr>
              <w:jc w:val="center"/>
              <w:rPr>
                <w:b/>
                <w:bCs/>
                <w:sz w:val="20"/>
                <w:szCs w:val="20"/>
              </w:rPr>
            </w:pPr>
            <w:r w:rsidRPr="004575A5">
              <w:rPr>
                <w:b/>
                <w:bCs/>
                <w:sz w:val="20"/>
                <w:szCs w:val="20"/>
              </w:rPr>
              <w:t>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204394" w14:textId="07B4ACFC" w:rsidR="00F56EA5" w:rsidRPr="004575A5" w:rsidRDefault="00FD7C1B">
            <w:pPr>
              <w:jc w:val="center"/>
              <w:rPr>
                <w:b/>
                <w:bCs/>
                <w:sz w:val="20"/>
                <w:szCs w:val="20"/>
              </w:rPr>
            </w:pPr>
            <w:r w:rsidRPr="004575A5">
              <w:rPr>
                <w:b/>
                <w:bCs/>
                <w:sz w:val="18"/>
                <w:szCs w:val="18"/>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5CD6ECA" w14:textId="24A87E22" w:rsidR="00F56EA5" w:rsidRPr="004575A5" w:rsidRDefault="00FD7C1B">
            <w:pPr>
              <w:jc w:val="center"/>
              <w:rPr>
                <w:b/>
                <w:bCs/>
                <w:sz w:val="20"/>
                <w:szCs w:val="20"/>
              </w:rPr>
            </w:pPr>
            <w:r w:rsidRPr="004575A5">
              <w:rPr>
                <w:b/>
                <w:bCs/>
                <w:sz w:val="20"/>
                <w:szCs w:val="20"/>
              </w:rPr>
              <w:t>I. REBALANS</w:t>
            </w:r>
          </w:p>
        </w:tc>
      </w:tr>
      <w:tr w:rsidR="004575A5" w:rsidRPr="004575A5" w14:paraId="462E99A7"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AFD7BD5" w14:textId="77777777" w:rsidR="00F56EA5" w:rsidRPr="004575A5" w:rsidRDefault="00F56EA5">
            <w:pPr>
              <w:rPr>
                <w:sz w:val="20"/>
                <w:szCs w:val="20"/>
              </w:rPr>
            </w:pPr>
            <w:r w:rsidRPr="004575A5">
              <w:rPr>
                <w:sz w:val="20"/>
                <w:szCs w:val="20"/>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844251" w14:textId="77777777" w:rsidR="00F56EA5" w:rsidRPr="004575A5" w:rsidRDefault="00F56EA5">
            <w:pPr>
              <w:jc w:val="right"/>
              <w:rPr>
                <w:sz w:val="20"/>
                <w:szCs w:val="20"/>
              </w:rPr>
            </w:pPr>
            <w:r w:rsidRPr="004575A5">
              <w:rPr>
                <w:sz w:val="20"/>
                <w:szCs w:val="20"/>
              </w:rPr>
              <w:t>1.266.635,00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F0F026" w14:textId="425B31EE" w:rsidR="00F56EA5" w:rsidRPr="004575A5" w:rsidRDefault="00CC58FA">
            <w:pPr>
              <w:jc w:val="right"/>
              <w:rPr>
                <w:sz w:val="20"/>
                <w:szCs w:val="20"/>
              </w:rPr>
            </w:pPr>
            <w:r w:rsidRPr="004575A5">
              <w:rPr>
                <w:sz w:val="20"/>
                <w:szCs w:val="20"/>
              </w:rPr>
              <w:t>149.606</w:t>
            </w:r>
            <w:r w:rsidR="00F56EA5" w:rsidRPr="004575A5">
              <w:rPr>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339A9A9" w14:textId="05FE6FB2" w:rsidR="00F56EA5" w:rsidRPr="004575A5" w:rsidRDefault="00CC58FA">
            <w:pPr>
              <w:jc w:val="right"/>
              <w:rPr>
                <w:sz w:val="20"/>
                <w:szCs w:val="20"/>
              </w:rPr>
            </w:pPr>
            <w:r w:rsidRPr="004575A5">
              <w:rPr>
                <w:sz w:val="20"/>
                <w:szCs w:val="20"/>
              </w:rPr>
              <w:t>1.416.241</w:t>
            </w:r>
            <w:r w:rsidR="00F56EA5" w:rsidRPr="004575A5">
              <w:rPr>
                <w:sz w:val="20"/>
                <w:szCs w:val="20"/>
              </w:rPr>
              <w:t>,00</w:t>
            </w:r>
          </w:p>
        </w:tc>
      </w:tr>
      <w:tr w:rsidR="004575A5" w:rsidRPr="004575A5" w14:paraId="2A31464A"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4C96CAB" w14:textId="77777777" w:rsidR="00F56EA5" w:rsidRPr="004575A5" w:rsidRDefault="00F56EA5">
            <w:pPr>
              <w:rPr>
                <w:sz w:val="20"/>
                <w:szCs w:val="20"/>
              </w:rPr>
            </w:pPr>
            <w:r w:rsidRPr="004575A5">
              <w:rPr>
                <w:sz w:val="20"/>
                <w:szCs w:val="20"/>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5A9D29" w14:textId="77777777" w:rsidR="00F56EA5" w:rsidRPr="004575A5" w:rsidRDefault="00F56EA5">
            <w:pPr>
              <w:jc w:val="right"/>
              <w:rPr>
                <w:sz w:val="20"/>
                <w:szCs w:val="20"/>
              </w:rPr>
            </w:pPr>
            <w:r w:rsidRPr="004575A5">
              <w:rPr>
                <w:sz w:val="20"/>
                <w:szCs w:val="20"/>
              </w:rPr>
              <w:t>8.428,00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4BFAD9" w14:textId="2EC858B5" w:rsidR="00F56EA5" w:rsidRPr="004575A5" w:rsidRDefault="00CC58FA">
            <w:pPr>
              <w:jc w:val="right"/>
              <w:rPr>
                <w:sz w:val="20"/>
                <w:szCs w:val="20"/>
              </w:rPr>
            </w:pPr>
            <w:r w:rsidRPr="004575A5">
              <w:rPr>
                <w:sz w:val="20"/>
                <w:szCs w:val="20"/>
              </w:rPr>
              <w:t>0</w:t>
            </w:r>
            <w:r w:rsidR="00F56EA5" w:rsidRPr="004575A5">
              <w:rPr>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E31F37" w14:textId="77777777" w:rsidR="00F56EA5" w:rsidRPr="004575A5" w:rsidRDefault="00F56EA5">
            <w:pPr>
              <w:jc w:val="right"/>
              <w:rPr>
                <w:sz w:val="20"/>
                <w:szCs w:val="20"/>
              </w:rPr>
            </w:pPr>
            <w:r w:rsidRPr="004575A5">
              <w:rPr>
                <w:sz w:val="20"/>
                <w:szCs w:val="20"/>
              </w:rPr>
              <w:t>8.428,00</w:t>
            </w:r>
          </w:p>
        </w:tc>
      </w:tr>
      <w:tr w:rsidR="00083568" w:rsidRPr="004575A5" w14:paraId="3B07A50E" w14:textId="77777777" w:rsidTr="00F56EA5">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625F66" w14:textId="77777777" w:rsidR="00F56EA5" w:rsidRPr="004575A5" w:rsidRDefault="00F56EA5">
            <w:pPr>
              <w:rPr>
                <w:sz w:val="20"/>
                <w:szCs w:val="20"/>
              </w:rPr>
            </w:pPr>
            <w:r w:rsidRPr="004575A5">
              <w:rPr>
                <w:sz w:val="20"/>
                <w:szCs w:val="20"/>
              </w:rPr>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BF28FB7" w14:textId="77777777" w:rsidR="00F56EA5" w:rsidRPr="004575A5" w:rsidRDefault="00F56EA5">
            <w:pPr>
              <w:jc w:val="right"/>
              <w:rPr>
                <w:sz w:val="20"/>
                <w:szCs w:val="20"/>
              </w:rPr>
            </w:pPr>
            <w:r w:rsidRPr="004575A5">
              <w:rPr>
                <w:sz w:val="20"/>
                <w:szCs w:val="20"/>
              </w:rPr>
              <w:t>96.888,00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803A24" w14:textId="37F25736" w:rsidR="00F56EA5" w:rsidRPr="004575A5" w:rsidRDefault="00CC58FA">
            <w:pPr>
              <w:jc w:val="right"/>
              <w:rPr>
                <w:sz w:val="20"/>
                <w:szCs w:val="20"/>
              </w:rPr>
            </w:pPr>
            <w:r w:rsidRPr="004575A5">
              <w:rPr>
                <w:sz w:val="20"/>
                <w:szCs w:val="20"/>
              </w:rPr>
              <w:t>-7.406</w:t>
            </w:r>
            <w:r w:rsidR="00F56EA5" w:rsidRPr="004575A5">
              <w:rPr>
                <w:sz w:val="20"/>
                <w:szCs w:val="20"/>
              </w:rPr>
              <w:t>,00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9436F0A" w14:textId="665C1E33" w:rsidR="00F56EA5" w:rsidRPr="004575A5" w:rsidRDefault="00CC58FA">
            <w:pPr>
              <w:jc w:val="right"/>
              <w:rPr>
                <w:sz w:val="20"/>
                <w:szCs w:val="20"/>
              </w:rPr>
            </w:pPr>
            <w:r w:rsidRPr="004575A5">
              <w:rPr>
                <w:sz w:val="20"/>
                <w:szCs w:val="20"/>
              </w:rPr>
              <w:t>89.482</w:t>
            </w:r>
            <w:r w:rsidR="00F56EA5" w:rsidRPr="004575A5">
              <w:rPr>
                <w:sz w:val="20"/>
                <w:szCs w:val="20"/>
              </w:rPr>
              <w:t>,00</w:t>
            </w:r>
          </w:p>
        </w:tc>
      </w:tr>
    </w:tbl>
    <w:p w14:paraId="2F53DC6F" w14:textId="77777777" w:rsidR="00F56EA5" w:rsidRPr="004575A5" w:rsidRDefault="00F56EA5" w:rsidP="00F56EA5">
      <w:pPr>
        <w:ind w:left="708"/>
        <w:jc w:val="both"/>
        <w:rPr>
          <w:sz w:val="22"/>
          <w:szCs w:val="22"/>
          <w:lang w:eastAsia="zh-CN"/>
        </w:rPr>
      </w:pPr>
    </w:p>
    <w:p w14:paraId="3F3C59B4" w14:textId="55388513" w:rsidR="00F56EA5" w:rsidRPr="004575A5" w:rsidRDefault="00F56EA5" w:rsidP="00F56EA5">
      <w:pPr>
        <w:pStyle w:val="Odlomakpopisa"/>
        <w:ind w:left="0"/>
        <w:jc w:val="both"/>
        <w:rPr>
          <w:sz w:val="22"/>
          <w:szCs w:val="22"/>
        </w:rPr>
      </w:pPr>
      <w:r w:rsidRPr="004575A5">
        <w:rPr>
          <w:b/>
          <w:bCs/>
          <w:sz w:val="22"/>
          <w:szCs w:val="22"/>
        </w:rPr>
        <w:t>Osnovna aktivnost predškolskog odgoja</w:t>
      </w:r>
      <w:r w:rsidRPr="004575A5">
        <w:rPr>
          <w:sz w:val="22"/>
          <w:szCs w:val="22"/>
        </w:rPr>
        <w:t xml:space="preserve"> - odnosi se na troškove neophodne za redovno obavljanje djelatnosti.</w:t>
      </w:r>
      <w:r w:rsidR="00083568" w:rsidRPr="004575A5">
        <w:rPr>
          <w:sz w:val="22"/>
          <w:szCs w:val="22"/>
        </w:rPr>
        <w:t xml:space="preserve"> Povećanje se odnosi na povećanje plaća zbog usklađenja ustanova predškolskog odgoja sa osnovnim školama.</w:t>
      </w:r>
    </w:p>
    <w:p w14:paraId="19D19D4A" w14:textId="77777777" w:rsidR="00F56EA5" w:rsidRPr="004575A5" w:rsidRDefault="00F56EA5" w:rsidP="00F56EA5">
      <w:pPr>
        <w:pStyle w:val="Odlomakpopisa"/>
        <w:ind w:left="0"/>
        <w:jc w:val="both"/>
        <w:rPr>
          <w:sz w:val="22"/>
          <w:szCs w:val="22"/>
        </w:rPr>
      </w:pPr>
    </w:p>
    <w:p w14:paraId="198BE0D9" w14:textId="22C10E0F" w:rsidR="00F56EA5" w:rsidRPr="004575A5" w:rsidRDefault="00F56EA5" w:rsidP="00F56EA5">
      <w:pPr>
        <w:pStyle w:val="Odlomakpopisa"/>
        <w:ind w:left="0"/>
        <w:jc w:val="both"/>
        <w:rPr>
          <w:sz w:val="22"/>
          <w:szCs w:val="22"/>
        </w:rPr>
      </w:pPr>
      <w:r w:rsidRPr="004575A5">
        <w:rPr>
          <w:b/>
          <w:bCs/>
          <w:sz w:val="22"/>
          <w:szCs w:val="22"/>
        </w:rPr>
        <w:t>Projekt POŽEŠKI LIMAČI – FAZA II.</w:t>
      </w:r>
      <w:r w:rsidRPr="004575A5">
        <w:rPr>
          <w:sz w:val="22"/>
          <w:szCs w:val="22"/>
        </w:rPr>
        <w:t xml:space="preserve"> – odnosi se na plaće odgojitelja kroz koji se nastoji uskladiti poslovni i obiteljski život a kroz unaprjeđenje usluge i produljenje radnog vremena vrtića.</w:t>
      </w:r>
      <w:r w:rsidR="00083568" w:rsidRPr="004575A5">
        <w:rPr>
          <w:sz w:val="22"/>
          <w:szCs w:val="22"/>
        </w:rPr>
        <w:t xml:space="preserve"> </w:t>
      </w:r>
    </w:p>
    <w:p w14:paraId="6984A0E5" w14:textId="77777777" w:rsidR="00F56EA5" w:rsidRPr="004575A5" w:rsidRDefault="00F56EA5" w:rsidP="00F56EA5">
      <w:pPr>
        <w:jc w:val="both"/>
        <w:rPr>
          <w:sz w:val="22"/>
          <w:szCs w:val="22"/>
        </w:rPr>
      </w:pPr>
    </w:p>
    <w:tbl>
      <w:tblPr>
        <w:tblW w:w="9210" w:type="dxa"/>
        <w:tblInd w:w="-106" w:type="dxa"/>
        <w:tblLayout w:type="fixed"/>
        <w:tblLook w:val="00A0" w:firstRow="1" w:lastRow="0" w:firstColumn="1" w:lastColumn="0" w:noHBand="0" w:noVBand="0"/>
      </w:tblPr>
      <w:tblGrid>
        <w:gridCol w:w="1218"/>
        <w:gridCol w:w="1755"/>
        <w:gridCol w:w="1276"/>
        <w:gridCol w:w="992"/>
        <w:gridCol w:w="1276"/>
        <w:gridCol w:w="1276"/>
        <w:gridCol w:w="1417"/>
      </w:tblGrid>
      <w:tr w:rsidR="004575A5" w:rsidRPr="004575A5" w14:paraId="3DECA0D5"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201D4F3B" w14:textId="77777777" w:rsidR="00F56EA5" w:rsidRPr="004575A5" w:rsidRDefault="00F56EA5">
            <w:pPr>
              <w:jc w:val="center"/>
              <w:rPr>
                <w:sz w:val="18"/>
                <w:szCs w:val="18"/>
              </w:rPr>
            </w:pPr>
            <w:r w:rsidRPr="004575A5">
              <w:rPr>
                <w:sz w:val="18"/>
                <w:szCs w:val="18"/>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1F753C57" w14:textId="77777777" w:rsidR="00F56EA5" w:rsidRPr="004575A5" w:rsidRDefault="00F56EA5">
            <w:pPr>
              <w:jc w:val="center"/>
              <w:rPr>
                <w:sz w:val="18"/>
                <w:szCs w:val="18"/>
              </w:rPr>
            </w:pPr>
            <w:r w:rsidRPr="004575A5">
              <w:rPr>
                <w:sz w:val="18"/>
                <w:szCs w:val="18"/>
              </w:rPr>
              <w:t>Definicija</w:t>
            </w:r>
          </w:p>
        </w:tc>
        <w:tc>
          <w:tcPr>
            <w:tcW w:w="1276" w:type="dxa"/>
            <w:tcBorders>
              <w:top w:val="single" w:sz="4" w:space="0" w:color="000000"/>
              <w:left w:val="single" w:sz="4" w:space="0" w:color="000000"/>
              <w:bottom w:val="single" w:sz="4" w:space="0" w:color="000000"/>
              <w:right w:val="nil"/>
            </w:tcBorders>
            <w:vAlign w:val="center"/>
            <w:hideMark/>
          </w:tcPr>
          <w:p w14:paraId="6F988808" w14:textId="77777777" w:rsidR="00F56EA5" w:rsidRPr="004575A5" w:rsidRDefault="00F56EA5">
            <w:pPr>
              <w:jc w:val="center"/>
              <w:rPr>
                <w:sz w:val="18"/>
                <w:szCs w:val="18"/>
              </w:rPr>
            </w:pPr>
            <w:r w:rsidRPr="004575A5">
              <w:rPr>
                <w:sz w:val="18"/>
                <w:szCs w:val="18"/>
              </w:rPr>
              <w:t>Jedinica</w:t>
            </w:r>
          </w:p>
        </w:tc>
        <w:tc>
          <w:tcPr>
            <w:tcW w:w="992" w:type="dxa"/>
            <w:tcBorders>
              <w:top w:val="single" w:sz="4" w:space="0" w:color="000000"/>
              <w:left w:val="single" w:sz="4" w:space="0" w:color="000000"/>
              <w:bottom w:val="single" w:sz="4" w:space="0" w:color="000000"/>
              <w:right w:val="nil"/>
            </w:tcBorders>
            <w:vAlign w:val="center"/>
            <w:hideMark/>
          </w:tcPr>
          <w:p w14:paraId="49A77E1C" w14:textId="77777777" w:rsidR="00F56EA5" w:rsidRPr="004575A5" w:rsidRDefault="00F56EA5">
            <w:pPr>
              <w:jc w:val="center"/>
              <w:rPr>
                <w:sz w:val="18"/>
                <w:szCs w:val="18"/>
              </w:rPr>
            </w:pPr>
            <w:r w:rsidRPr="004575A5">
              <w:rPr>
                <w:sz w:val="18"/>
                <w:szCs w:val="18"/>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399DE4E5" w14:textId="186C70F0" w:rsidR="00F56EA5" w:rsidRPr="004575A5" w:rsidRDefault="00FD7C1B">
            <w:pPr>
              <w:jc w:val="center"/>
              <w:rPr>
                <w:sz w:val="18"/>
                <w:szCs w:val="18"/>
              </w:rPr>
            </w:pPr>
            <w:r w:rsidRPr="004575A5">
              <w:rPr>
                <w:sz w:val="20"/>
                <w:szCs w:val="20"/>
              </w:rPr>
              <w:t>PLAN 2023</w:t>
            </w:r>
          </w:p>
        </w:tc>
        <w:tc>
          <w:tcPr>
            <w:tcW w:w="1276" w:type="dxa"/>
            <w:tcBorders>
              <w:top w:val="single" w:sz="4" w:space="0" w:color="000000"/>
              <w:left w:val="single" w:sz="4" w:space="0" w:color="000000"/>
              <w:bottom w:val="single" w:sz="4" w:space="0" w:color="000000"/>
              <w:right w:val="nil"/>
            </w:tcBorders>
            <w:vAlign w:val="center"/>
            <w:hideMark/>
          </w:tcPr>
          <w:p w14:paraId="7962EE2B" w14:textId="3E319B5C" w:rsidR="00F56EA5" w:rsidRPr="004575A5" w:rsidRDefault="00FD7C1B">
            <w:pPr>
              <w:jc w:val="center"/>
              <w:rPr>
                <w:sz w:val="18"/>
                <w:szCs w:val="18"/>
              </w:rPr>
            </w:pPr>
            <w:r w:rsidRPr="004575A5">
              <w:rPr>
                <w:sz w:val="18"/>
                <w:szCs w:val="18"/>
              </w:rPr>
              <w:t>PROMJENA</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357E4AD" w14:textId="47F03754" w:rsidR="00F56EA5" w:rsidRPr="004575A5" w:rsidRDefault="00FD7C1B">
            <w:pPr>
              <w:jc w:val="center"/>
              <w:rPr>
                <w:sz w:val="18"/>
                <w:szCs w:val="18"/>
              </w:rPr>
            </w:pPr>
            <w:r w:rsidRPr="004575A5">
              <w:rPr>
                <w:sz w:val="20"/>
                <w:szCs w:val="20"/>
              </w:rPr>
              <w:t>I. REBALANS</w:t>
            </w:r>
          </w:p>
        </w:tc>
      </w:tr>
      <w:tr w:rsidR="004575A5" w:rsidRPr="004575A5" w14:paraId="6751087A"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39E2D901" w14:textId="77777777" w:rsidR="00F56EA5" w:rsidRPr="004575A5" w:rsidRDefault="00F56EA5">
            <w:pPr>
              <w:rPr>
                <w:sz w:val="18"/>
                <w:szCs w:val="18"/>
              </w:rPr>
            </w:pPr>
            <w:r w:rsidRPr="004575A5">
              <w:rPr>
                <w:sz w:val="18"/>
                <w:szCs w:val="18"/>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4EABDC18" w14:textId="77777777" w:rsidR="00F56EA5" w:rsidRPr="004575A5" w:rsidRDefault="00F56EA5">
            <w:pPr>
              <w:rPr>
                <w:sz w:val="18"/>
                <w:szCs w:val="18"/>
              </w:rPr>
            </w:pPr>
            <w:r w:rsidRPr="004575A5">
              <w:rPr>
                <w:sz w:val="18"/>
                <w:szCs w:val="18"/>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322771AA" w14:textId="77777777" w:rsidR="00F56EA5" w:rsidRPr="004575A5" w:rsidRDefault="00F56EA5">
            <w:pPr>
              <w:rPr>
                <w:sz w:val="18"/>
                <w:szCs w:val="18"/>
              </w:rPr>
            </w:pPr>
            <w:r w:rsidRPr="004575A5">
              <w:rPr>
                <w:sz w:val="18"/>
                <w:szCs w:val="18"/>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E4064A5" w14:textId="77777777" w:rsidR="00F56EA5" w:rsidRPr="004575A5" w:rsidRDefault="00F56EA5">
            <w:pPr>
              <w:jc w:val="center"/>
              <w:rPr>
                <w:sz w:val="18"/>
                <w:szCs w:val="18"/>
              </w:rPr>
            </w:pPr>
            <w:r w:rsidRPr="004575A5">
              <w:rPr>
                <w:sz w:val="18"/>
                <w:szCs w:val="18"/>
              </w:rPr>
              <w:t>42</w:t>
            </w:r>
          </w:p>
        </w:tc>
        <w:tc>
          <w:tcPr>
            <w:tcW w:w="1276" w:type="dxa"/>
            <w:tcBorders>
              <w:top w:val="single" w:sz="4" w:space="0" w:color="000000"/>
              <w:left w:val="single" w:sz="4" w:space="0" w:color="000000"/>
              <w:bottom w:val="single" w:sz="4" w:space="0" w:color="000000"/>
              <w:right w:val="nil"/>
            </w:tcBorders>
            <w:vAlign w:val="center"/>
            <w:hideMark/>
          </w:tcPr>
          <w:p w14:paraId="7761D844" w14:textId="77777777" w:rsidR="00F56EA5" w:rsidRPr="004575A5" w:rsidRDefault="00F56EA5">
            <w:pPr>
              <w:jc w:val="center"/>
              <w:rPr>
                <w:sz w:val="18"/>
                <w:szCs w:val="18"/>
              </w:rPr>
            </w:pPr>
            <w:r w:rsidRPr="004575A5">
              <w:rPr>
                <w:sz w:val="18"/>
                <w:szCs w:val="18"/>
              </w:rPr>
              <w:t>40</w:t>
            </w:r>
          </w:p>
        </w:tc>
        <w:tc>
          <w:tcPr>
            <w:tcW w:w="1276" w:type="dxa"/>
            <w:tcBorders>
              <w:top w:val="single" w:sz="4" w:space="0" w:color="000000"/>
              <w:left w:val="single" w:sz="4" w:space="0" w:color="000000"/>
              <w:bottom w:val="single" w:sz="4" w:space="0" w:color="000000"/>
              <w:right w:val="nil"/>
            </w:tcBorders>
            <w:vAlign w:val="center"/>
            <w:hideMark/>
          </w:tcPr>
          <w:p w14:paraId="7FB2B018" w14:textId="06C68862" w:rsidR="00F56EA5" w:rsidRPr="004575A5" w:rsidRDefault="00295E37">
            <w:pPr>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1A919E" w14:textId="5F31A4A1" w:rsidR="00F56EA5" w:rsidRPr="004575A5" w:rsidRDefault="00295E37">
            <w:pPr>
              <w:jc w:val="center"/>
              <w:rPr>
                <w:sz w:val="18"/>
                <w:szCs w:val="18"/>
              </w:rPr>
            </w:pPr>
            <w:r w:rsidRPr="004575A5">
              <w:rPr>
                <w:sz w:val="18"/>
                <w:szCs w:val="18"/>
              </w:rPr>
              <w:t>40</w:t>
            </w:r>
          </w:p>
        </w:tc>
      </w:tr>
      <w:tr w:rsidR="004575A5" w:rsidRPr="004575A5" w14:paraId="58FD0B1B"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2ABF255C" w14:textId="77777777" w:rsidR="00F56EA5" w:rsidRPr="004575A5" w:rsidRDefault="00F56EA5">
            <w:pPr>
              <w:rPr>
                <w:sz w:val="18"/>
                <w:szCs w:val="18"/>
              </w:rPr>
            </w:pPr>
            <w:r w:rsidRPr="004575A5">
              <w:rPr>
                <w:sz w:val="18"/>
                <w:szCs w:val="18"/>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020909A0" w14:textId="77777777" w:rsidR="00F56EA5" w:rsidRPr="004575A5" w:rsidRDefault="00F56EA5">
            <w:pPr>
              <w:rPr>
                <w:sz w:val="18"/>
                <w:szCs w:val="18"/>
              </w:rPr>
            </w:pPr>
            <w:r w:rsidRPr="004575A5">
              <w:rPr>
                <w:sz w:val="18"/>
                <w:szCs w:val="18"/>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2FC2F261" w14:textId="77777777" w:rsidR="00F56EA5" w:rsidRPr="004575A5" w:rsidRDefault="00F56EA5">
            <w:pPr>
              <w:rPr>
                <w:sz w:val="18"/>
                <w:szCs w:val="18"/>
              </w:rPr>
            </w:pPr>
            <w:r w:rsidRPr="004575A5">
              <w:rPr>
                <w:sz w:val="18"/>
                <w:szCs w:val="18"/>
              </w:rPr>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64D93001" w14:textId="77777777" w:rsidR="00F56EA5" w:rsidRPr="004575A5" w:rsidRDefault="00F56EA5">
            <w:pPr>
              <w:jc w:val="center"/>
              <w:rPr>
                <w:sz w:val="18"/>
                <w:szCs w:val="18"/>
              </w:rPr>
            </w:pPr>
            <w:r w:rsidRPr="004575A5">
              <w:rPr>
                <w:sz w:val="18"/>
                <w:szCs w:val="18"/>
              </w:rPr>
              <w:t>24</w:t>
            </w:r>
          </w:p>
        </w:tc>
        <w:tc>
          <w:tcPr>
            <w:tcW w:w="1276" w:type="dxa"/>
            <w:tcBorders>
              <w:top w:val="single" w:sz="4" w:space="0" w:color="000000"/>
              <w:left w:val="single" w:sz="4" w:space="0" w:color="000000"/>
              <w:bottom w:val="single" w:sz="4" w:space="0" w:color="000000"/>
              <w:right w:val="nil"/>
            </w:tcBorders>
            <w:vAlign w:val="center"/>
            <w:hideMark/>
          </w:tcPr>
          <w:p w14:paraId="7B13931E" w14:textId="77777777" w:rsidR="00F56EA5" w:rsidRPr="004575A5" w:rsidRDefault="00F56EA5">
            <w:pPr>
              <w:jc w:val="center"/>
              <w:rPr>
                <w:sz w:val="18"/>
                <w:szCs w:val="18"/>
              </w:rPr>
            </w:pPr>
            <w:r w:rsidRPr="004575A5">
              <w:rPr>
                <w:sz w:val="18"/>
                <w:szCs w:val="18"/>
              </w:rPr>
              <w:t>20</w:t>
            </w:r>
          </w:p>
        </w:tc>
        <w:tc>
          <w:tcPr>
            <w:tcW w:w="1276" w:type="dxa"/>
            <w:tcBorders>
              <w:top w:val="single" w:sz="4" w:space="0" w:color="000000"/>
              <w:left w:val="single" w:sz="4" w:space="0" w:color="000000"/>
              <w:bottom w:val="single" w:sz="4" w:space="0" w:color="000000"/>
              <w:right w:val="nil"/>
            </w:tcBorders>
            <w:vAlign w:val="center"/>
            <w:hideMark/>
          </w:tcPr>
          <w:p w14:paraId="38FFD04C" w14:textId="0E859513" w:rsidR="00F56EA5" w:rsidRPr="004575A5" w:rsidRDefault="00295E37">
            <w:pPr>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8E6CAC0" w14:textId="54216061" w:rsidR="00F56EA5" w:rsidRPr="004575A5" w:rsidRDefault="00295E37">
            <w:pPr>
              <w:jc w:val="center"/>
              <w:rPr>
                <w:sz w:val="18"/>
                <w:szCs w:val="18"/>
              </w:rPr>
            </w:pPr>
            <w:r w:rsidRPr="004575A5">
              <w:rPr>
                <w:sz w:val="18"/>
                <w:szCs w:val="18"/>
              </w:rPr>
              <w:t>20</w:t>
            </w:r>
          </w:p>
        </w:tc>
      </w:tr>
      <w:tr w:rsidR="004575A5" w:rsidRPr="004575A5" w14:paraId="4E87A503"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7E9FDF19" w14:textId="77777777" w:rsidR="00F56EA5" w:rsidRPr="004575A5" w:rsidRDefault="00F56EA5">
            <w:pPr>
              <w:rPr>
                <w:sz w:val="18"/>
                <w:szCs w:val="18"/>
              </w:rPr>
            </w:pPr>
            <w:r w:rsidRPr="004575A5">
              <w:rPr>
                <w:sz w:val="18"/>
                <w:szCs w:val="18"/>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563ECF8C" w14:textId="77777777" w:rsidR="00F56EA5" w:rsidRPr="004575A5" w:rsidRDefault="00F56EA5">
            <w:pPr>
              <w:rPr>
                <w:sz w:val="18"/>
                <w:szCs w:val="18"/>
              </w:rPr>
            </w:pPr>
            <w:r w:rsidRPr="004575A5">
              <w:rPr>
                <w:sz w:val="18"/>
                <w:szCs w:val="18"/>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42AD054D" w14:textId="77777777" w:rsidR="00F56EA5" w:rsidRPr="004575A5" w:rsidRDefault="00F56EA5">
            <w:pPr>
              <w:rPr>
                <w:sz w:val="18"/>
                <w:szCs w:val="18"/>
              </w:rPr>
            </w:pPr>
            <w:r w:rsidRPr="004575A5">
              <w:rPr>
                <w:sz w:val="18"/>
                <w:szCs w:val="18"/>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02B133D7" w14:textId="77777777" w:rsidR="00F56EA5" w:rsidRPr="004575A5" w:rsidRDefault="00F56EA5">
            <w:pPr>
              <w:jc w:val="center"/>
              <w:rPr>
                <w:sz w:val="18"/>
                <w:szCs w:val="18"/>
              </w:rPr>
            </w:pPr>
            <w:r w:rsidRPr="004575A5">
              <w:rPr>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631E82EA" w14:textId="77777777" w:rsidR="00F56EA5" w:rsidRPr="004575A5" w:rsidRDefault="00F56EA5">
            <w:pPr>
              <w:jc w:val="center"/>
              <w:rPr>
                <w:sz w:val="18"/>
                <w:szCs w:val="18"/>
              </w:rPr>
            </w:pPr>
            <w:r w:rsidRPr="004575A5">
              <w:rPr>
                <w:sz w:val="18"/>
                <w:szCs w:val="18"/>
              </w:rPr>
              <w:t>18/2</w:t>
            </w:r>
          </w:p>
        </w:tc>
        <w:tc>
          <w:tcPr>
            <w:tcW w:w="1276" w:type="dxa"/>
            <w:tcBorders>
              <w:top w:val="single" w:sz="4" w:space="0" w:color="000000"/>
              <w:left w:val="single" w:sz="4" w:space="0" w:color="000000"/>
              <w:bottom w:val="single" w:sz="4" w:space="0" w:color="000000"/>
              <w:right w:val="nil"/>
            </w:tcBorders>
            <w:vAlign w:val="center"/>
            <w:hideMark/>
          </w:tcPr>
          <w:p w14:paraId="2491339D" w14:textId="35B4B28D" w:rsidR="00F56EA5" w:rsidRPr="004575A5" w:rsidRDefault="00295E37">
            <w:pPr>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175C807" w14:textId="1139F728" w:rsidR="00F56EA5" w:rsidRPr="004575A5" w:rsidRDefault="00295E37">
            <w:pPr>
              <w:jc w:val="center"/>
              <w:rPr>
                <w:sz w:val="18"/>
                <w:szCs w:val="18"/>
              </w:rPr>
            </w:pPr>
            <w:r w:rsidRPr="004575A5">
              <w:rPr>
                <w:sz w:val="18"/>
                <w:szCs w:val="18"/>
              </w:rPr>
              <w:t>18/2</w:t>
            </w:r>
          </w:p>
        </w:tc>
      </w:tr>
      <w:tr w:rsidR="004575A5" w:rsidRPr="004575A5" w14:paraId="1826C3ED"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44D2304B" w14:textId="77777777" w:rsidR="00F56EA5" w:rsidRPr="004575A5" w:rsidRDefault="00F56EA5">
            <w:pPr>
              <w:rPr>
                <w:sz w:val="18"/>
                <w:szCs w:val="18"/>
              </w:rPr>
            </w:pPr>
            <w:r w:rsidRPr="004575A5">
              <w:rPr>
                <w:sz w:val="18"/>
                <w:szCs w:val="18"/>
              </w:rPr>
              <w:t xml:space="preserve">Odgojitelji stručni suradnici i ravnatelj stručno su se usavršavali sukladno planu i programu </w:t>
            </w:r>
            <w:r w:rsidRPr="004575A5">
              <w:rPr>
                <w:sz w:val="18"/>
                <w:szCs w:val="18"/>
              </w:rPr>
              <w:lastRenderedPageBreak/>
              <w:t>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4E937CAB" w14:textId="77777777" w:rsidR="00F56EA5" w:rsidRPr="004575A5" w:rsidRDefault="00F56EA5">
            <w:pPr>
              <w:rPr>
                <w:sz w:val="18"/>
                <w:szCs w:val="18"/>
              </w:rPr>
            </w:pPr>
            <w:r w:rsidRPr="004575A5">
              <w:rPr>
                <w:sz w:val="18"/>
                <w:szCs w:val="18"/>
              </w:rPr>
              <w:lastRenderedPageBreak/>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0B229AA5" w14:textId="77777777" w:rsidR="00F56EA5" w:rsidRPr="004575A5" w:rsidRDefault="00F56EA5">
            <w:pPr>
              <w:rPr>
                <w:sz w:val="18"/>
                <w:szCs w:val="18"/>
              </w:rPr>
            </w:pPr>
          </w:p>
        </w:tc>
        <w:tc>
          <w:tcPr>
            <w:tcW w:w="992" w:type="dxa"/>
            <w:tcBorders>
              <w:top w:val="single" w:sz="4" w:space="0" w:color="000000"/>
              <w:left w:val="single" w:sz="4" w:space="0" w:color="000000"/>
              <w:bottom w:val="single" w:sz="4" w:space="0" w:color="000000"/>
              <w:right w:val="nil"/>
            </w:tcBorders>
            <w:vAlign w:val="center"/>
            <w:hideMark/>
          </w:tcPr>
          <w:p w14:paraId="49935C58" w14:textId="77777777" w:rsidR="00F56EA5" w:rsidRPr="004575A5" w:rsidRDefault="00F56EA5">
            <w:pPr>
              <w:jc w:val="center"/>
              <w:rPr>
                <w:sz w:val="18"/>
                <w:szCs w:val="18"/>
              </w:rPr>
            </w:pPr>
            <w:r w:rsidRPr="004575A5">
              <w:rPr>
                <w:sz w:val="18"/>
                <w:szCs w:val="18"/>
              </w:rPr>
              <w:t>14</w:t>
            </w:r>
          </w:p>
        </w:tc>
        <w:tc>
          <w:tcPr>
            <w:tcW w:w="1276" w:type="dxa"/>
            <w:tcBorders>
              <w:top w:val="single" w:sz="4" w:space="0" w:color="000000"/>
              <w:left w:val="single" w:sz="4" w:space="0" w:color="000000"/>
              <w:bottom w:val="single" w:sz="4" w:space="0" w:color="000000"/>
              <w:right w:val="nil"/>
            </w:tcBorders>
            <w:vAlign w:val="center"/>
            <w:hideMark/>
          </w:tcPr>
          <w:p w14:paraId="354A82D9" w14:textId="77777777" w:rsidR="00F56EA5" w:rsidRPr="004575A5" w:rsidRDefault="00F56EA5">
            <w:pPr>
              <w:jc w:val="center"/>
              <w:rPr>
                <w:sz w:val="18"/>
                <w:szCs w:val="18"/>
              </w:rPr>
            </w:pPr>
            <w:r w:rsidRPr="004575A5">
              <w:rPr>
                <w:sz w:val="18"/>
                <w:szCs w:val="18"/>
              </w:rPr>
              <w:t>15</w:t>
            </w:r>
          </w:p>
        </w:tc>
        <w:tc>
          <w:tcPr>
            <w:tcW w:w="1276" w:type="dxa"/>
            <w:tcBorders>
              <w:top w:val="single" w:sz="4" w:space="0" w:color="000000"/>
              <w:left w:val="single" w:sz="4" w:space="0" w:color="000000"/>
              <w:bottom w:val="single" w:sz="4" w:space="0" w:color="000000"/>
              <w:right w:val="nil"/>
            </w:tcBorders>
            <w:vAlign w:val="center"/>
            <w:hideMark/>
          </w:tcPr>
          <w:p w14:paraId="068A815F" w14:textId="70328AFC" w:rsidR="00F56EA5" w:rsidRPr="004575A5" w:rsidRDefault="00295E37">
            <w:pPr>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A91D861" w14:textId="0DD5CC45" w:rsidR="00F56EA5" w:rsidRPr="004575A5" w:rsidRDefault="00295E37">
            <w:pPr>
              <w:jc w:val="center"/>
              <w:rPr>
                <w:sz w:val="18"/>
                <w:szCs w:val="18"/>
              </w:rPr>
            </w:pPr>
            <w:r w:rsidRPr="004575A5">
              <w:rPr>
                <w:sz w:val="18"/>
                <w:szCs w:val="18"/>
              </w:rPr>
              <w:t>15</w:t>
            </w:r>
          </w:p>
        </w:tc>
      </w:tr>
      <w:tr w:rsidR="004575A5" w:rsidRPr="004575A5" w14:paraId="15260C7A"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223727E7" w14:textId="77777777" w:rsidR="00F56EA5" w:rsidRPr="004575A5" w:rsidRDefault="00F56EA5">
            <w:pPr>
              <w:rPr>
                <w:sz w:val="18"/>
                <w:szCs w:val="18"/>
              </w:rPr>
            </w:pPr>
            <w:r w:rsidRPr="004575A5">
              <w:rPr>
                <w:sz w:val="18"/>
                <w:szCs w:val="18"/>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3902835D" w14:textId="77777777" w:rsidR="00F56EA5" w:rsidRPr="004575A5" w:rsidRDefault="00F56EA5">
            <w:pPr>
              <w:rPr>
                <w:sz w:val="18"/>
                <w:szCs w:val="18"/>
              </w:rPr>
            </w:pPr>
            <w:r w:rsidRPr="004575A5">
              <w:rPr>
                <w:sz w:val="18"/>
                <w:szCs w:val="18"/>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30765456" w14:textId="77777777" w:rsidR="00F56EA5" w:rsidRPr="004575A5" w:rsidRDefault="00F56EA5">
            <w:pPr>
              <w:rPr>
                <w:sz w:val="18"/>
                <w:szCs w:val="18"/>
              </w:rPr>
            </w:pPr>
            <w:r w:rsidRPr="004575A5">
              <w:rPr>
                <w:sz w:val="18"/>
                <w:szCs w:val="18"/>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468E4102" w14:textId="77777777" w:rsidR="00F56EA5" w:rsidRPr="004575A5" w:rsidRDefault="00F56EA5">
            <w:pPr>
              <w:jc w:val="center"/>
              <w:rPr>
                <w:sz w:val="18"/>
                <w:szCs w:val="18"/>
              </w:rPr>
            </w:pPr>
            <w:r w:rsidRPr="004575A5">
              <w:rPr>
                <w:sz w:val="18"/>
                <w:szCs w:val="18"/>
              </w:rPr>
              <w:t>121</w:t>
            </w:r>
          </w:p>
        </w:tc>
        <w:tc>
          <w:tcPr>
            <w:tcW w:w="1276" w:type="dxa"/>
            <w:tcBorders>
              <w:top w:val="single" w:sz="4" w:space="0" w:color="000000"/>
              <w:left w:val="single" w:sz="4" w:space="0" w:color="000000"/>
              <w:bottom w:val="single" w:sz="4" w:space="0" w:color="000000"/>
              <w:right w:val="nil"/>
            </w:tcBorders>
            <w:vAlign w:val="center"/>
            <w:hideMark/>
          </w:tcPr>
          <w:p w14:paraId="5A60B46E" w14:textId="77777777" w:rsidR="00F56EA5" w:rsidRPr="004575A5" w:rsidRDefault="00F56EA5">
            <w:pPr>
              <w:jc w:val="center"/>
              <w:rPr>
                <w:sz w:val="18"/>
                <w:szCs w:val="18"/>
              </w:rPr>
            </w:pPr>
            <w:r w:rsidRPr="004575A5">
              <w:rPr>
                <w:sz w:val="18"/>
                <w:szCs w:val="18"/>
              </w:rPr>
              <w:t>122</w:t>
            </w:r>
          </w:p>
        </w:tc>
        <w:tc>
          <w:tcPr>
            <w:tcW w:w="1276" w:type="dxa"/>
            <w:tcBorders>
              <w:top w:val="single" w:sz="4" w:space="0" w:color="000000"/>
              <w:left w:val="single" w:sz="4" w:space="0" w:color="000000"/>
              <w:bottom w:val="single" w:sz="4" w:space="0" w:color="000000"/>
              <w:right w:val="nil"/>
            </w:tcBorders>
            <w:vAlign w:val="center"/>
            <w:hideMark/>
          </w:tcPr>
          <w:p w14:paraId="4AF6BD79" w14:textId="5E0AD57D" w:rsidR="00F56EA5" w:rsidRPr="004575A5" w:rsidRDefault="00295E37">
            <w:pPr>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6CF98CE" w14:textId="4C83FBDB" w:rsidR="00F56EA5" w:rsidRPr="004575A5" w:rsidRDefault="00295E37">
            <w:pPr>
              <w:jc w:val="center"/>
              <w:rPr>
                <w:sz w:val="18"/>
                <w:szCs w:val="18"/>
              </w:rPr>
            </w:pPr>
            <w:r w:rsidRPr="004575A5">
              <w:rPr>
                <w:sz w:val="18"/>
                <w:szCs w:val="18"/>
              </w:rPr>
              <w:t>122</w:t>
            </w:r>
          </w:p>
        </w:tc>
      </w:tr>
      <w:tr w:rsidR="004575A5" w:rsidRPr="004575A5" w14:paraId="111BFC77"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6FB95EB0" w14:textId="77777777" w:rsidR="00F56EA5" w:rsidRPr="004575A5" w:rsidRDefault="00F56EA5">
            <w:pPr>
              <w:rPr>
                <w:sz w:val="18"/>
                <w:szCs w:val="18"/>
              </w:rPr>
            </w:pPr>
            <w:r w:rsidRPr="004575A5">
              <w:rPr>
                <w:sz w:val="18"/>
                <w:szCs w:val="18"/>
              </w:rPr>
              <w:t xml:space="preserve">Broj djece uključene u poslijepodnevni rad vrtića – projekt „Požeški </w:t>
            </w:r>
            <w:proofErr w:type="spellStart"/>
            <w:r w:rsidRPr="004575A5">
              <w:rPr>
                <w:sz w:val="18"/>
                <w:szCs w:val="18"/>
              </w:rPr>
              <w:t>limači</w:t>
            </w:r>
            <w:proofErr w:type="spellEnd"/>
            <w:r w:rsidRPr="004575A5">
              <w:rPr>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357272E2" w14:textId="77777777" w:rsidR="00F56EA5" w:rsidRPr="004575A5" w:rsidRDefault="00F56EA5">
            <w:pPr>
              <w:rPr>
                <w:sz w:val="18"/>
                <w:szCs w:val="18"/>
              </w:rPr>
            </w:pPr>
            <w:r w:rsidRPr="004575A5">
              <w:rPr>
                <w:sz w:val="18"/>
                <w:szCs w:val="18"/>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02AE2624" w14:textId="77777777" w:rsidR="00F56EA5" w:rsidRPr="004575A5" w:rsidRDefault="00F56EA5">
            <w:pPr>
              <w:rPr>
                <w:sz w:val="18"/>
                <w:szCs w:val="18"/>
              </w:rPr>
            </w:pPr>
            <w:r w:rsidRPr="004575A5">
              <w:rPr>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6DF9E4FA" w14:textId="77777777" w:rsidR="00F56EA5" w:rsidRPr="004575A5" w:rsidRDefault="00F56EA5">
            <w:pPr>
              <w:jc w:val="center"/>
              <w:rPr>
                <w:sz w:val="18"/>
                <w:szCs w:val="18"/>
              </w:rPr>
            </w:pPr>
            <w:r w:rsidRPr="004575A5">
              <w:rPr>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26D249FA" w14:textId="77777777" w:rsidR="00F56EA5" w:rsidRPr="004575A5" w:rsidRDefault="00F56EA5">
            <w:pPr>
              <w:jc w:val="center"/>
              <w:rPr>
                <w:sz w:val="18"/>
                <w:szCs w:val="18"/>
              </w:rPr>
            </w:pPr>
            <w:r w:rsidRPr="004575A5">
              <w:rPr>
                <w:sz w:val="18"/>
                <w:szCs w:val="18"/>
              </w:rPr>
              <w:t>21</w:t>
            </w:r>
          </w:p>
        </w:tc>
        <w:tc>
          <w:tcPr>
            <w:tcW w:w="1276" w:type="dxa"/>
            <w:tcBorders>
              <w:top w:val="single" w:sz="4" w:space="0" w:color="000000"/>
              <w:left w:val="single" w:sz="4" w:space="0" w:color="000000"/>
              <w:bottom w:val="single" w:sz="4" w:space="0" w:color="000000"/>
              <w:right w:val="nil"/>
            </w:tcBorders>
            <w:vAlign w:val="center"/>
            <w:hideMark/>
          </w:tcPr>
          <w:p w14:paraId="6C6CCFAA" w14:textId="60AD04A2" w:rsidR="00F56EA5" w:rsidRPr="004575A5" w:rsidRDefault="00295E37">
            <w:pPr>
              <w:jc w:val="center"/>
              <w:rPr>
                <w:sz w:val="18"/>
                <w:szCs w:val="18"/>
              </w:rPr>
            </w:pPr>
            <w:r w:rsidRPr="004575A5">
              <w:rPr>
                <w:sz w:val="18"/>
                <w:szCs w:val="18"/>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567906A" w14:textId="4E851C4A" w:rsidR="00F56EA5" w:rsidRPr="004575A5" w:rsidRDefault="00295E37">
            <w:pPr>
              <w:jc w:val="center"/>
              <w:rPr>
                <w:sz w:val="18"/>
                <w:szCs w:val="18"/>
              </w:rPr>
            </w:pPr>
            <w:r w:rsidRPr="004575A5">
              <w:rPr>
                <w:sz w:val="18"/>
                <w:szCs w:val="18"/>
              </w:rPr>
              <w:t>21</w:t>
            </w:r>
          </w:p>
        </w:tc>
      </w:tr>
      <w:tr w:rsidR="004575A5" w:rsidRPr="004575A5" w14:paraId="76C9000D" w14:textId="77777777" w:rsidTr="00F56EA5">
        <w:tc>
          <w:tcPr>
            <w:tcW w:w="1217" w:type="dxa"/>
            <w:tcBorders>
              <w:top w:val="single" w:sz="4" w:space="0" w:color="000000"/>
              <w:left w:val="single" w:sz="4" w:space="0" w:color="000000"/>
              <w:bottom w:val="single" w:sz="4" w:space="0" w:color="000000"/>
              <w:right w:val="nil"/>
            </w:tcBorders>
            <w:vAlign w:val="center"/>
            <w:hideMark/>
          </w:tcPr>
          <w:p w14:paraId="79B11F6B" w14:textId="77777777" w:rsidR="00F56EA5" w:rsidRPr="004575A5" w:rsidRDefault="00F56EA5">
            <w:pPr>
              <w:rPr>
                <w:sz w:val="18"/>
                <w:szCs w:val="18"/>
              </w:rPr>
            </w:pPr>
            <w:r w:rsidRPr="004575A5">
              <w:rPr>
                <w:sz w:val="18"/>
                <w:szCs w:val="18"/>
              </w:rPr>
              <w:t xml:space="preserve">Broj zaposlenih osoba kroz projekt „Požeški </w:t>
            </w:r>
            <w:proofErr w:type="spellStart"/>
            <w:r w:rsidRPr="004575A5">
              <w:rPr>
                <w:sz w:val="18"/>
                <w:szCs w:val="18"/>
              </w:rPr>
              <w:t>limači</w:t>
            </w:r>
            <w:proofErr w:type="spellEnd"/>
            <w:r w:rsidRPr="004575A5">
              <w:rPr>
                <w:sz w:val="18"/>
                <w:szCs w:val="18"/>
              </w:rPr>
              <w:t>“</w:t>
            </w:r>
          </w:p>
        </w:tc>
        <w:tc>
          <w:tcPr>
            <w:tcW w:w="1755" w:type="dxa"/>
            <w:tcBorders>
              <w:top w:val="single" w:sz="4" w:space="0" w:color="000000"/>
              <w:left w:val="single" w:sz="4" w:space="0" w:color="000000"/>
              <w:bottom w:val="single" w:sz="4" w:space="0" w:color="000000"/>
              <w:right w:val="nil"/>
            </w:tcBorders>
            <w:vAlign w:val="center"/>
            <w:hideMark/>
          </w:tcPr>
          <w:p w14:paraId="1B0F42EF" w14:textId="77777777" w:rsidR="00F56EA5" w:rsidRPr="004575A5" w:rsidRDefault="00F56EA5">
            <w:pPr>
              <w:rPr>
                <w:sz w:val="18"/>
                <w:szCs w:val="18"/>
              </w:rPr>
            </w:pPr>
            <w:r w:rsidRPr="004575A5">
              <w:rPr>
                <w:sz w:val="18"/>
                <w:szCs w:val="18"/>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3387966E" w14:textId="77777777" w:rsidR="00F56EA5" w:rsidRPr="004575A5" w:rsidRDefault="00F56EA5">
            <w:pPr>
              <w:rPr>
                <w:sz w:val="18"/>
                <w:szCs w:val="18"/>
              </w:rPr>
            </w:pPr>
            <w:r w:rsidRPr="004575A5">
              <w:rPr>
                <w:sz w:val="18"/>
                <w:szCs w:val="18"/>
              </w:rPr>
              <w:t>Kom</w:t>
            </w:r>
          </w:p>
        </w:tc>
        <w:tc>
          <w:tcPr>
            <w:tcW w:w="992" w:type="dxa"/>
            <w:tcBorders>
              <w:top w:val="single" w:sz="4" w:space="0" w:color="000000"/>
              <w:left w:val="single" w:sz="4" w:space="0" w:color="000000"/>
              <w:bottom w:val="single" w:sz="4" w:space="0" w:color="000000"/>
              <w:right w:val="nil"/>
            </w:tcBorders>
            <w:vAlign w:val="center"/>
            <w:hideMark/>
          </w:tcPr>
          <w:p w14:paraId="73A2B800" w14:textId="77777777" w:rsidR="00F56EA5" w:rsidRPr="004575A5" w:rsidRDefault="00F56EA5">
            <w:pPr>
              <w:jc w:val="center"/>
              <w:rPr>
                <w:sz w:val="18"/>
                <w:szCs w:val="18"/>
              </w:rPr>
            </w:pPr>
            <w:r w:rsidRPr="004575A5">
              <w:rPr>
                <w:sz w:val="18"/>
                <w:szCs w:val="18"/>
              </w:rPr>
              <w:t>10</w:t>
            </w:r>
          </w:p>
        </w:tc>
        <w:tc>
          <w:tcPr>
            <w:tcW w:w="1276" w:type="dxa"/>
            <w:tcBorders>
              <w:top w:val="single" w:sz="4" w:space="0" w:color="000000"/>
              <w:left w:val="single" w:sz="4" w:space="0" w:color="000000"/>
              <w:bottom w:val="single" w:sz="4" w:space="0" w:color="000000"/>
              <w:right w:val="nil"/>
            </w:tcBorders>
            <w:vAlign w:val="center"/>
            <w:hideMark/>
          </w:tcPr>
          <w:p w14:paraId="4479C120" w14:textId="77777777" w:rsidR="00F56EA5" w:rsidRPr="004575A5" w:rsidRDefault="00F56EA5">
            <w:pPr>
              <w:jc w:val="center"/>
              <w:rPr>
                <w:sz w:val="18"/>
                <w:szCs w:val="18"/>
              </w:rPr>
            </w:pPr>
            <w:r w:rsidRPr="004575A5">
              <w:rPr>
                <w:sz w:val="18"/>
                <w:szCs w:val="18"/>
              </w:rPr>
              <w:t>12</w:t>
            </w:r>
          </w:p>
        </w:tc>
        <w:tc>
          <w:tcPr>
            <w:tcW w:w="1276" w:type="dxa"/>
            <w:tcBorders>
              <w:top w:val="single" w:sz="4" w:space="0" w:color="000000"/>
              <w:left w:val="single" w:sz="4" w:space="0" w:color="000000"/>
              <w:bottom w:val="single" w:sz="4" w:space="0" w:color="000000"/>
              <w:right w:val="nil"/>
            </w:tcBorders>
            <w:vAlign w:val="center"/>
            <w:hideMark/>
          </w:tcPr>
          <w:p w14:paraId="0DF2BC79" w14:textId="1DFE9022" w:rsidR="00F56EA5" w:rsidRPr="004575A5" w:rsidRDefault="00295E37">
            <w:pPr>
              <w:jc w:val="center"/>
              <w:rPr>
                <w:sz w:val="18"/>
                <w:szCs w:val="18"/>
              </w:rPr>
            </w:pPr>
            <w:r w:rsidRPr="004575A5">
              <w:rPr>
                <w:sz w:val="18"/>
                <w:szCs w:val="18"/>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4352B40" w14:textId="49EC31C8" w:rsidR="00F56EA5" w:rsidRPr="004575A5" w:rsidRDefault="00295E37">
            <w:pPr>
              <w:jc w:val="center"/>
              <w:rPr>
                <w:sz w:val="18"/>
                <w:szCs w:val="18"/>
              </w:rPr>
            </w:pPr>
            <w:r w:rsidRPr="004575A5">
              <w:rPr>
                <w:sz w:val="18"/>
                <w:szCs w:val="18"/>
              </w:rPr>
              <w:t>9</w:t>
            </w:r>
          </w:p>
        </w:tc>
      </w:tr>
      <w:bookmarkEnd w:id="10"/>
    </w:tbl>
    <w:p w14:paraId="59FFB4B2" w14:textId="77777777" w:rsidR="00885D9B" w:rsidRPr="004575A5" w:rsidRDefault="00885D9B" w:rsidP="00F56EA5">
      <w:pPr>
        <w:jc w:val="both"/>
        <w:rPr>
          <w:sz w:val="22"/>
          <w:szCs w:val="22"/>
        </w:rPr>
      </w:pPr>
    </w:p>
    <w:p w14:paraId="41C40601" w14:textId="70AF58B9" w:rsidR="00885D9B" w:rsidRPr="004575A5" w:rsidRDefault="0066105D" w:rsidP="00885D9B">
      <w:pPr>
        <w:rPr>
          <w:sz w:val="22"/>
          <w:szCs w:val="22"/>
        </w:rPr>
      </w:pPr>
      <w:bookmarkStart w:id="12" w:name="_Hlk130370878"/>
      <w:bookmarkEnd w:id="11"/>
      <w:r w:rsidRPr="004575A5">
        <w:rPr>
          <w:sz w:val="22"/>
          <w:szCs w:val="22"/>
        </w:rPr>
        <w:t>GLAVA 00404 JAVNE USTANOVE ODGOJA I OBRAZOVANJA - OSNOVNE ŠKOLE</w:t>
      </w:r>
    </w:p>
    <w:p w14:paraId="11EBB2E9" w14:textId="6D79C2A6" w:rsidR="0066105D" w:rsidRPr="004575A5" w:rsidRDefault="0066105D" w:rsidP="00885D9B">
      <w:pPr>
        <w:rPr>
          <w:sz w:val="22"/>
          <w:szCs w:val="22"/>
        </w:rPr>
      </w:pPr>
    </w:p>
    <w:p w14:paraId="732D58B5" w14:textId="73DE6643" w:rsidR="00F65173" w:rsidRPr="004575A5" w:rsidRDefault="00F65173" w:rsidP="008E257F">
      <w:pPr>
        <w:jc w:val="both"/>
        <w:rPr>
          <w:sz w:val="22"/>
          <w:szCs w:val="22"/>
        </w:rPr>
      </w:pPr>
      <w:r w:rsidRPr="004575A5">
        <w:rPr>
          <w:sz w:val="22"/>
          <w:szCs w:val="22"/>
        </w:rPr>
        <w:tab/>
        <w:t xml:space="preserve">Grad Požega je osnivač triju osnovnih škola: OŠ “Dobriše Cesarića”, OŠ Antuna </w:t>
      </w:r>
      <w:proofErr w:type="spellStart"/>
      <w:r w:rsidRPr="004575A5">
        <w:rPr>
          <w:sz w:val="22"/>
          <w:szCs w:val="22"/>
        </w:rPr>
        <w:t>Kanižlića</w:t>
      </w:r>
      <w:proofErr w:type="spellEnd"/>
      <w:r w:rsidRPr="004575A5">
        <w:rPr>
          <w:sz w:val="22"/>
          <w:szCs w:val="22"/>
        </w:rPr>
        <w:t xml:space="preserve"> i OŠ Dobriše Cesarića čiji su proračuni sastavni dio ukupnog proračuna Grada Požege.</w:t>
      </w:r>
      <w:r w:rsidR="0091375E" w:rsidRPr="004575A5">
        <w:rPr>
          <w:sz w:val="22"/>
          <w:szCs w:val="22"/>
        </w:rPr>
        <w:t xml:space="preserve"> Vlada RH donosi Uredbu o načinu financiranja decentraliziranih funkcija te izračuna iznosa pomoći izravnanja za decentralizirane funkcije jedinica lokalne </w:t>
      </w:r>
      <w:r w:rsidR="008E257F" w:rsidRPr="004575A5">
        <w:rPr>
          <w:sz w:val="22"/>
          <w:szCs w:val="22"/>
        </w:rPr>
        <w:t>i područne (regionalne) samouprave za narednu godinu na temelju koje Gradonačelnik donosi Odluku o načinu financiranja decentraliziranih fun</w:t>
      </w:r>
      <w:r w:rsidR="007034CA" w:rsidRPr="004575A5">
        <w:rPr>
          <w:sz w:val="22"/>
          <w:szCs w:val="22"/>
        </w:rPr>
        <w:t>k</w:t>
      </w:r>
      <w:r w:rsidR="008E257F" w:rsidRPr="004575A5">
        <w:rPr>
          <w:sz w:val="22"/>
          <w:szCs w:val="22"/>
        </w:rPr>
        <w:t>cija te izračuna iznosa pomoći izravnanja za decentralizirane funkcije jedinica lokalne i područne (regionalne) samouprave.</w:t>
      </w:r>
    </w:p>
    <w:p w14:paraId="403E55B9" w14:textId="77777777" w:rsidR="00F65173" w:rsidRPr="004575A5" w:rsidRDefault="00F65173" w:rsidP="00885D9B">
      <w:pPr>
        <w:rPr>
          <w:sz w:val="22"/>
          <w:szCs w:val="22"/>
        </w:rPr>
      </w:pPr>
    </w:p>
    <w:tbl>
      <w:tblPr>
        <w:tblStyle w:val="Reetkatablice1"/>
        <w:tblW w:w="9209" w:type="dxa"/>
        <w:jc w:val="center"/>
        <w:tblLook w:val="04A0" w:firstRow="1" w:lastRow="0" w:firstColumn="1" w:lastColumn="0" w:noHBand="0" w:noVBand="1"/>
      </w:tblPr>
      <w:tblGrid>
        <w:gridCol w:w="5245"/>
        <w:gridCol w:w="1281"/>
        <w:gridCol w:w="1350"/>
        <w:gridCol w:w="1417"/>
      </w:tblGrid>
      <w:tr w:rsidR="004575A5" w:rsidRPr="004575A5" w14:paraId="311155C7" w14:textId="77777777" w:rsidTr="00E27281">
        <w:trPr>
          <w:trHeight w:val="255"/>
          <w:jc w:val="center"/>
        </w:trPr>
        <w:tc>
          <w:tcPr>
            <w:tcW w:w="5245" w:type="dxa"/>
            <w:noWrap/>
            <w:hideMark/>
          </w:tcPr>
          <w:p w14:paraId="062A5ABE" w14:textId="31C03508" w:rsidR="00855759" w:rsidRPr="004575A5" w:rsidRDefault="00855759" w:rsidP="00855759">
            <w:pPr>
              <w:rPr>
                <w:rFonts w:ascii="Times New Roman" w:hAnsi="Times New Roman"/>
                <w:b/>
                <w:bCs/>
                <w:sz w:val="20"/>
                <w:lang w:eastAsia="hr-HR"/>
              </w:rPr>
            </w:pPr>
            <w:r w:rsidRPr="004575A5">
              <w:rPr>
                <w:rFonts w:ascii="Times New Roman" w:hAnsi="Times New Roman"/>
                <w:b/>
                <w:bCs/>
                <w:sz w:val="20"/>
                <w:lang w:eastAsia="hr-HR"/>
              </w:rPr>
              <w:t>Glava 00404 JAVNE USTANOVE ODGOJA I OBRAZOVANJA - OSNOVNE ŠKOLE</w:t>
            </w:r>
          </w:p>
        </w:tc>
        <w:tc>
          <w:tcPr>
            <w:tcW w:w="1281" w:type="dxa"/>
            <w:noWrap/>
            <w:vAlign w:val="center"/>
            <w:hideMark/>
          </w:tcPr>
          <w:p w14:paraId="21E7F0DC" w14:textId="1AB2E219" w:rsidR="00855759" w:rsidRPr="004575A5" w:rsidRDefault="00855759" w:rsidP="00E27281">
            <w:pPr>
              <w:jc w:val="center"/>
              <w:rPr>
                <w:rFonts w:ascii="Times New Roman" w:hAnsi="Times New Roman"/>
                <w:b/>
                <w:bCs/>
                <w:sz w:val="20"/>
                <w:lang w:eastAsia="hr-HR"/>
              </w:rPr>
            </w:pPr>
            <w:r w:rsidRPr="004575A5">
              <w:rPr>
                <w:rFonts w:ascii="Times New Roman" w:hAnsi="Times New Roman"/>
                <w:b/>
                <w:bCs/>
                <w:sz w:val="20"/>
                <w:szCs w:val="20"/>
              </w:rPr>
              <w:t>PLAN 2023</w:t>
            </w:r>
          </w:p>
        </w:tc>
        <w:tc>
          <w:tcPr>
            <w:tcW w:w="1266" w:type="dxa"/>
            <w:noWrap/>
            <w:vAlign w:val="center"/>
            <w:hideMark/>
          </w:tcPr>
          <w:p w14:paraId="5A0FE67C" w14:textId="05C841F6" w:rsidR="00855759" w:rsidRPr="004575A5" w:rsidRDefault="00855759" w:rsidP="00E27281">
            <w:pPr>
              <w:jc w:val="center"/>
              <w:rPr>
                <w:rFonts w:ascii="Times New Roman" w:hAnsi="Times New Roman"/>
                <w:b/>
                <w:bCs/>
                <w:sz w:val="20"/>
                <w:lang w:eastAsia="hr-HR"/>
              </w:rPr>
            </w:pPr>
            <w:r w:rsidRPr="004575A5">
              <w:rPr>
                <w:rFonts w:ascii="Times New Roman" w:hAnsi="Times New Roman"/>
                <w:b/>
                <w:bCs/>
                <w:sz w:val="20"/>
                <w:szCs w:val="20"/>
              </w:rPr>
              <w:t>PROMJENA</w:t>
            </w:r>
          </w:p>
        </w:tc>
        <w:tc>
          <w:tcPr>
            <w:tcW w:w="1417" w:type="dxa"/>
            <w:noWrap/>
            <w:vAlign w:val="center"/>
            <w:hideMark/>
          </w:tcPr>
          <w:p w14:paraId="2F0A1696" w14:textId="3A395875" w:rsidR="00855759" w:rsidRPr="004575A5" w:rsidRDefault="00855759" w:rsidP="00E27281">
            <w:pPr>
              <w:jc w:val="center"/>
              <w:rPr>
                <w:rFonts w:ascii="Times New Roman" w:hAnsi="Times New Roman"/>
                <w:b/>
                <w:bCs/>
                <w:sz w:val="20"/>
                <w:lang w:eastAsia="hr-HR"/>
              </w:rPr>
            </w:pPr>
            <w:r w:rsidRPr="004575A5">
              <w:rPr>
                <w:rFonts w:ascii="Times New Roman" w:hAnsi="Times New Roman"/>
                <w:b/>
                <w:bCs/>
                <w:sz w:val="20"/>
                <w:szCs w:val="20"/>
              </w:rPr>
              <w:t>I. REBALANS</w:t>
            </w:r>
          </w:p>
        </w:tc>
      </w:tr>
      <w:tr w:rsidR="004575A5" w:rsidRPr="004575A5" w14:paraId="0FBDF618" w14:textId="77777777" w:rsidTr="00BA1502">
        <w:trPr>
          <w:trHeight w:val="255"/>
          <w:jc w:val="center"/>
        </w:trPr>
        <w:tc>
          <w:tcPr>
            <w:tcW w:w="5245" w:type="dxa"/>
            <w:noWrap/>
            <w:hideMark/>
          </w:tcPr>
          <w:p w14:paraId="488697CE" w14:textId="77777777" w:rsidR="00020753" w:rsidRPr="004575A5" w:rsidRDefault="00020753" w:rsidP="00020753">
            <w:pPr>
              <w:rPr>
                <w:rFonts w:ascii="Times New Roman" w:hAnsi="Times New Roman"/>
                <w:sz w:val="20"/>
                <w:lang w:eastAsia="hr-HR"/>
              </w:rPr>
            </w:pPr>
            <w:r w:rsidRPr="004575A5">
              <w:rPr>
                <w:rFonts w:ascii="Times New Roman" w:hAnsi="Times New Roman"/>
                <w:sz w:val="20"/>
                <w:lang w:eastAsia="hr-HR"/>
              </w:rPr>
              <w:t>PROGRAM 6000 REDOVNA DJELATNOST OSNOVNOG ŠKOLSTVA</w:t>
            </w:r>
          </w:p>
        </w:tc>
        <w:tc>
          <w:tcPr>
            <w:tcW w:w="1281" w:type="dxa"/>
            <w:noWrap/>
            <w:vAlign w:val="center"/>
          </w:tcPr>
          <w:p w14:paraId="6E7A87E9" w14:textId="7FD0F6DE" w:rsidR="00020753" w:rsidRPr="004575A5" w:rsidRDefault="00BA1502" w:rsidP="004D16C0">
            <w:pPr>
              <w:jc w:val="right"/>
              <w:rPr>
                <w:rFonts w:ascii="Times New Roman" w:hAnsi="Times New Roman"/>
                <w:sz w:val="20"/>
                <w:lang w:eastAsia="hr-HR"/>
              </w:rPr>
            </w:pPr>
            <w:r w:rsidRPr="004575A5">
              <w:rPr>
                <w:rFonts w:ascii="Times New Roman" w:hAnsi="Times New Roman"/>
                <w:sz w:val="20"/>
                <w:lang w:eastAsia="hr-HR"/>
              </w:rPr>
              <w:t>346.230,00</w:t>
            </w:r>
          </w:p>
        </w:tc>
        <w:tc>
          <w:tcPr>
            <w:tcW w:w="1266" w:type="dxa"/>
            <w:noWrap/>
            <w:vAlign w:val="center"/>
          </w:tcPr>
          <w:p w14:paraId="6DBCD9D2" w14:textId="07972264" w:rsidR="00020753" w:rsidRPr="004575A5" w:rsidRDefault="00855759" w:rsidP="004D16C0">
            <w:pPr>
              <w:jc w:val="right"/>
              <w:rPr>
                <w:rFonts w:ascii="Times New Roman" w:hAnsi="Times New Roman"/>
                <w:sz w:val="20"/>
                <w:lang w:eastAsia="hr-HR"/>
              </w:rPr>
            </w:pPr>
            <w:r w:rsidRPr="004575A5">
              <w:rPr>
                <w:rFonts w:ascii="Times New Roman" w:hAnsi="Times New Roman"/>
                <w:sz w:val="20"/>
                <w:lang w:eastAsia="hr-HR"/>
              </w:rPr>
              <w:t>-9.561</w:t>
            </w:r>
            <w:r w:rsidR="00BA1502" w:rsidRPr="004575A5">
              <w:rPr>
                <w:rFonts w:ascii="Times New Roman" w:hAnsi="Times New Roman"/>
                <w:sz w:val="20"/>
                <w:lang w:eastAsia="hr-HR"/>
              </w:rPr>
              <w:t>,00</w:t>
            </w:r>
          </w:p>
        </w:tc>
        <w:tc>
          <w:tcPr>
            <w:tcW w:w="1417" w:type="dxa"/>
            <w:noWrap/>
            <w:vAlign w:val="center"/>
          </w:tcPr>
          <w:p w14:paraId="00FD47F3" w14:textId="675F503B" w:rsidR="00020753" w:rsidRPr="004575A5" w:rsidRDefault="00855759" w:rsidP="004D16C0">
            <w:pPr>
              <w:jc w:val="right"/>
              <w:rPr>
                <w:rFonts w:ascii="Times New Roman" w:hAnsi="Times New Roman"/>
                <w:sz w:val="20"/>
                <w:lang w:eastAsia="hr-HR"/>
              </w:rPr>
            </w:pPr>
            <w:r w:rsidRPr="004575A5">
              <w:rPr>
                <w:rFonts w:ascii="Times New Roman" w:hAnsi="Times New Roman"/>
                <w:sz w:val="20"/>
                <w:lang w:eastAsia="hr-HR"/>
              </w:rPr>
              <w:t>336.669</w:t>
            </w:r>
            <w:r w:rsidR="00BA1502" w:rsidRPr="004575A5">
              <w:rPr>
                <w:rFonts w:ascii="Times New Roman" w:hAnsi="Times New Roman"/>
                <w:sz w:val="20"/>
                <w:lang w:eastAsia="hr-HR"/>
              </w:rPr>
              <w:t>,00</w:t>
            </w:r>
          </w:p>
        </w:tc>
      </w:tr>
      <w:tr w:rsidR="00522642" w:rsidRPr="004575A5" w14:paraId="1F789192" w14:textId="77777777" w:rsidTr="00BA1502">
        <w:trPr>
          <w:trHeight w:val="255"/>
          <w:jc w:val="center"/>
        </w:trPr>
        <w:tc>
          <w:tcPr>
            <w:tcW w:w="5245" w:type="dxa"/>
            <w:noWrap/>
          </w:tcPr>
          <w:p w14:paraId="2B3EF7E1" w14:textId="4CFF780D" w:rsidR="00855759" w:rsidRPr="004575A5" w:rsidRDefault="00855759" w:rsidP="00020753">
            <w:pPr>
              <w:rPr>
                <w:sz w:val="20"/>
              </w:rPr>
            </w:pPr>
            <w:r w:rsidRPr="004575A5">
              <w:rPr>
                <w:rFonts w:ascii="Times New Roman" w:hAnsi="Times New Roman"/>
                <w:sz w:val="20"/>
                <w:lang w:eastAsia="hr-HR"/>
              </w:rPr>
              <w:t>PROGRAM 7000 REDOVNA DJELATNOST OSNOVNOG ŠKOLSTVA – IZNAD ZAKONSKI STANDARD</w:t>
            </w:r>
          </w:p>
        </w:tc>
        <w:tc>
          <w:tcPr>
            <w:tcW w:w="1281" w:type="dxa"/>
            <w:noWrap/>
            <w:vAlign w:val="center"/>
          </w:tcPr>
          <w:p w14:paraId="29B84948" w14:textId="3CFDF705" w:rsidR="00855759" w:rsidRPr="004575A5" w:rsidRDefault="00855759" w:rsidP="004D16C0">
            <w:pPr>
              <w:jc w:val="right"/>
              <w:rPr>
                <w:rFonts w:ascii="Times New Roman" w:hAnsi="Times New Roman"/>
                <w:sz w:val="20"/>
              </w:rPr>
            </w:pPr>
            <w:r w:rsidRPr="004575A5">
              <w:rPr>
                <w:rFonts w:ascii="Times New Roman" w:hAnsi="Times New Roman"/>
                <w:sz w:val="20"/>
              </w:rPr>
              <w:t>0,00</w:t>
            </w:r>
          </w:p>
        </w:tc>
        <w:tc>
          <w:tcPr>
            <w:tcW w:w="1266" w:type="dxa"/>
            <w:noWrap/>
            <w:vAlign w:val="center"/>
          </w:tcPr>
          <w:p w14:paraId="1DE02121" w14:textId="163A7FD8" w:rsidR="00855759" w:rsidRPr="004575A5" w:rsidRDefault="00855759" w:rsidP="004D16C0">
            <w:pPr>
              <w:jc w:val="right"/>
              <w:rPr>
                <w:rFonts w:ascii="Times New Roman" w:hAnsi="Times New Roman"/>
                <w:sz w:val="20"/>
              </w:rPr>
            </w:pPr>
            <w:r w:rsidRPr="004575A5">
              <w:rPr>
                <w:rFonts w:ascii="Times New Roman" w:hAnsi="Times New Roman"/>
                <w:sz w:val="20"/>
              </w:rPr>
              <w:t>99.759,00</w:t>
            </w:r>
          </w:p>
        </w:tc>
        <w:tc>
          <w:tcPr>
            <w:tcW w:w="1417" w:type="dxa"/>
            <w:noWrap/>
            <w:vAlign w:val="center"/>
          </w:tcPr>
          <w:p w14:paraId="3A63BDE3" w14:textId="405BFFCA" w:rsidR="00855759" w:rsidRPr="004575A5" w:rsidRDefault="00855759" w:rsidP="004D16C0">
            <w:pPr>
              <w:jc w:val="right"/>
              <w:rPr>
                <w:rFonts w:ascii="Times New Roman" w:hAnsi="Times New Roman"/>
                <w:sz w:val="20"/>
              </w:rPr>
            </w:pPr>
            <w:r w:rsidRPr="004575A5">
              <w:rPr>
                <w:rFonts w:ascii="Times New Roman" w:hAnsi="Times New Roman"/>
                <w:sz w:val="20"/>
              </w:rPr>
              <w:t>99.759,00</w:t>
            </w:r>
          </w:p>
        </w:tc>
      </w:tr>
    </w:tbl>
    <w:p w14:paraId="7B48C6B4" w14:textId="31FBE4E6" w:rsidR="00020753" w:rsidRPr="004575A5" w:rsidRDefault="00020753" w:rsidP="00885D9B">
      <w:pPr>
        <w:rPr>
          <w:sz w:val="22"/>
          <w:szCs w:val="22"/>
        </w:rPr>
      </w:pPr>
    </w:p>
    <w:tbl>
      <w:tblPr>
        <w:tblStyle w:val="Reetkatablice1"/>
        <w:tblW w:w="9215" w:type="dxa"/>
        <w:jc w:val="center"/>
        <w:tblLook w:val="04A0" w:firstRow="1" w:lastRow="0" w:firstColumn="1" w:lastColumn="0" w:noHBand="0" w:noVBand="1"/>
      </w:tblPr>
      <w:tblGrid>
        <w:gridCol w:w="5387"/>
        <w:gridCol w:w="1276"/>
        <w:gridCol w:w="1412"/>
        <w:gridCol w:w="1306"/>
      </w:tblGrid>
      <w:tr w:rsidR="004575A5" w:rsidRPr="004575A5" w14:paraId="7BB50642" w14:textId="77777777" w:rsidTr="00E27281">
        <w:trPr>
          <w:trHeight w:val="255"/>
          <w:jc w:val="center"/>
        </w:trPr>
        <w:tc>
          <w:tcPr>
            <w:tcW w:w="5387" w:type="dxa"/>
            <w:noWrap/>
          </w:tcPr>
          <w:p w14:paraId="75205F93" w14:textId="1433225C" w:rsidR="00855759" w:rsidRPr="004575A5" w:rsidRDefault="00855759" w:rsidP="00855759">
            <w:pPr>
              <w:rPr>
                <w:rFonts w:ascii="Times New Roman" w:hAnsi="Times New Roman"/>
                <w:b/>
                <w:bCs/>
                <w:sz w:val="20"/>
                <w:lang w:eastAsia="hr-HR"/>
              </w:rPr>
            </w:pPr>
            <w:r w:rsidRPr="004575A5">
              <w:rPr>
                <w:rFonts w:ascii="Times New Roman" w:hAnsi="Times New Roman"/>
                <w:sz w:val="20"/>
                <w:lang w:eastAsia="hr-HR"/>
              </w:rPr>
              <w:t>PROGRAM 6000 REDOVNA DJELATNOST OSNOVNOG ŠKOLSTVA</w:t>
            </w:r>
          </w:p>
        </w:tc>
        <w:tc>
          <w:tcPr>
            <w:tcW w:w="1276" w:type="dxa"/>
            <w:noWrap/>
            <w:vAlign w:val="center"/>
            <w:hideMark/>
          </w:tcPr>
          <w:p w14:paraId="75FF91F2" w14:textId="7C8CE498" w:rsidR="00855759" w:rsidRPr="004575A5" w:rsidRDefault="00855759" w:rsidP="00E27281">
            <w:pPr>
              <w:jc w:val="center"/>
              <w:rPr>
                <w:rFonts w:ascii="Times New Roman" w:hAnsi="Times New Roman"/>
                <w:b/>
                <w:bCs/>
                <w:sz w:val="20"/>
                <w:lang w:eastAsia="hr-HR"/>
              </w:rPr>
            </w:pPr>
            <w:r w:rsidRPr="004575A5">
              <w:rPr>
                <w:rFonts w:ascii="Times New Roman" w:hAnsi="Times New Roman"/>
                <w:b/>
                <w:bCs/>
                <w:sz w:val="20"/>
                <w:szCs w:val="20"/>
              </w:rPr>
              <w:t>PLAN 2023</w:t>
            </w:r>
          </w:p>
        </w:tc>
        <w:tc>
          <w:tcPr>
            <w:tcW w:w="1412" w:type="dxa"/>
            <w:noWrap/>
            <w:vAlign w:val="center"/>
            <w:hideMark/>
          </w:tcPr>
          <w:p w14:paraId="688EE161" w14:textId="30A7DAD9" w:rsidR="00855759" w:rsidRPr="004575A5" w:rsidRDefault="00855759" w:rsidP="00E27281">
            <w:pPr>
              <w:jc w:val="center"/>
              <w:rPr>
                <w:rFonts w:ascii="Times New Roman" w:hAnsi="Times New Roman"/>
                <w:b/>
                <w:bCs/>
                <w:sz w:val="20"/>
                <w:lang w:eastAsia="hr-HR"/>
              </w:rPr>
            </w:pPr>
            <w:r w:rsidRPr="004575A5">
              <w:rPr>
                <w:rFonts w:ascii="Times New Roman" w:hAnsi="Times New Roman"/>
                <w:b/>
                <w:bCs/>
                <w:sz w:val="20"/>
                <w:szCs w:val="20"/>
              </w:rPr>
              <w:t>PROMJENA</w:t>
            </w:r>
          </w:p>
        </w:tc>
        <w:tc>
          <w:tcPr>
            <w:tcW w:w="1140" w:type="dxa"/>
            <w:noWrap/>
            <w:vAlign w:val="center"/>
            <w:hideMark/>
          </w:tcPr>
          <w:p w14:paraId="4C6938CE" w14:textId="77AEBD91" w:rsidR="00855759" w:rsidRPr="004575A5" w:rsidRDefault="00855759" w:rsidP="00E27281">
            <w:pPr>
              <w:jc w:val="center"/>
              <w:rPr>
                <w:rFonts w:ascii="Times New Roman" w:hAnsi="Times New Roman"/>
                <w:b/>
                <w:bCs/>
                <w:sz w:val="20"/>
                <w:lang w:eastAsia="hr-HR"/>
              </w:rPr>
            </w:pPr>
            <w:r w:rsidRPr="004575A5">
              <w:rPr>
                <w:rFonts w:ascii="Times New Roman" w:hAnsi="Times New Roman"/>
                <w:b/>
                <w:bCs/>
                <w:sz w:val="20"/>
                <w:szCs w:val="20"/>
              </w:rPr>
              <w:t>I. REBALANS</w:t>
            </w:r>
          </w:p>
        </w:tc>
      </w:tr>
      <w:tr w:rsidR="004575A5" w:rsidRPr="004575A5" w14:paraId="59F1CA9C" w14:textId="77777777" w:rsidTr="00BA1502">
        <w:trPr>
          <w:trHeight w:val="255"/>
          <w:jc w:val="center"/>
        </w:trPr>
        <w:tc>
          <w:tcPr>
            <w:tcW w:w="5387" w:type="dxa"/>
            <w:noWrap/>
            <w:hideMark/>
          </w:tcPr>
          <w:p w14:paraId="164BBB0B" w14:textId="77777777" w:rsidR="008E257F" w:rsidRPr="004575A5" w:rsidRDefault="008E257F" w:rsidP="008E257F">
            <w:pPr>
              <w:rPr>
                <w:rFonts w:ascii="Times New Roman" w:hAnsi="Times New Roman"/>
                <w:sz w:val="20"/>
                <w:lang w:eastAsia="hr-HR"/>
              </w:rPr>
            </w:pPr>
            <w:r w:rsidRPr="004575A5">
              <w:rPr>
                <w:rFonts w:ascii="Times New Roman" w:hAnsi="Times New Roman"/>
                <w:sz w:val="20"/>
                <w:lang w:eastAsia="hr-HR"/>
              </w:rPr>
              <w:t xml:space="preserve">Aktivnost A600002 KATOLIČKA OSNOVNA ŠKOLA POŽEGA </w:t>
            </w:r>
          </w:p>
        </w:tc>
        <w:tc>
          <w:tcPr>
            <w:tcW w:w="1276" w:type="dxa"/>
            <w:noWrap/>
            <w:vAlign w:val="center"/>
          </w:tcPr>
          <w:p w14:paraId="72534D31" w14:textId="2A0AE51A" w:rsidR="008E257F" w:rsidRPr="004575A5" w:rsidRDefault="00BA1502" w:rsidP="00BF6A2B">
            <w:pPr>
              <w:jc w:val="right"/>
              <w:rPr>
                <w:rFonts w:ascii="Times New Roman" w:hAnsi="Times New Roman"/>
                <w:sz w:val="20"/>
                <w:lang w:eastAsia="hr-HR"/>
              </w:rPr>
            </w:pPr>
            <w:r w:rsidRPr="004575A5">
              <w:rPr>
                <w:rFonts w:ascii="Times New Roman" w:hAnsi="Times New Roman"/>
                <w:sz w:val="20"/>
                <w:lang w:eastAsia="hr-HR"/>
              </w:rPr>
              <w:t>82.040,00</w:t>
            </w:r>
          </w:p>
        </w:tc>
        <w:tc>
          <w:tcPr>
            <w:tcW w:w="1412" w:type="dxa"/>
            <w:noWrap/>
            <w:vAlign w:val="center"/>
          </w:tcPr>
          <w:p w14:paraId="00C5337C" w14:textId="2919E941" w:rsidR="008E257F" w:rsidRPr="004575A5" w:rsidRDefault="00BA1502" w:rsidP="00BF6A2B">
            <w:pPr>
              <w:jc w:val="right"/>
              <w:rPr>
                <w:rFonts w:ascii="Times New Roman" w:hAnsi="Times New Roman"/>
                <w:sz w:val="20"/>
                <w:lang w:eastAsia="hr-HR"/>
              </w:rPr>
            </w:pPr>
            <w:r w:rsidRPr="004575A5">
              <w:rPr>
                <w:rFonts w:ascii="Times New Roman" w:hAnsi="Times New Roman"/>
                <w:sz w:val="20"/>
                <w:lang w:eastAsia="hr-HR"/>
              </w:rPr>
              <w:t>0,00</w:t>
            </w:r>
          </w:p>
        </w:tc>
        <w:tc>
          <w:tcPr>
            <w:tcW w:w="1140" w:type="dxa"/>
            <w:noWrap/>
            <w:vAlign w:val="center"/>
          </w:tcPr>
          <w:p w14:paraId="2854D811" w14:textId="7A52C5E9" w:rsidR="008E257F" w:rsidRPr="004575A5" w:rsidRDefault="00BA1502" w:rsidP="00BF6A2B">
            <w:pPr>
              <w:jc w:val="right"/>
              <w:rPr>
                <w:rFonts w:ascii="Times New Roman" w:hAnsi="Times New Roman"/>
                <w:sz w:val="20"/>
                <w:lang w:eastAsia="hr-HR"/>
              </w:rPr>
            </w:pPr>
            <w:r w:rsidRPr="004575A5">
              <w:rPr>
                <w:rFonts w:ascii="Times New Roman" w:hAnsi="Times New Roman"/>
                <w:sz w:val="20"/>
                <w:lang w:eastAsia="hr-HR"/>
              </w:rPr>
              <w:t>82.040,00</w:t>
            </w:r>
          </w:p>
        </w:tc>
      </w:tr>
      <w:tr w:rsidR="004575A5" w:rsidRPr="004575A5" w14:paraId="27AB092F" w14:textId="77777777" w:rsidTr="00BA1502">
        <w:trPr>
          <w:trHeight w:val="255"/>
          <w:jc w:val="center"/>
        </w:trPr>
        <w:tc>
          <w:tcPr>
            <w:tcW w:w="5387" w:type="dxa"/>
            <w:noWrap/>
            <w:hideMark/>
          </w:tcPr>
          <w:p w14:paraId="2BF69E20" w14:textId="77777777" w:rsidR="00BA1502" w:rsidRPr="004575A5" w:rsidRDefault="00BA1502" w:rsidP="00BA1502">
            <w:pPr>
              <w:rPr>
                <w:rFonts w:ascii="Times New Roman" w:hAnsi="Times New Roman"/>
                <w:sz w:val="20"/>
                <w:lang w:eastAsia="hr-HR"/>
              </w:rPr>
            </w:pPr>
            <w:r w:rsidRPr="004575A5">
              <w:rPr>
                <w:rFonts w:ascii="Times New Roman" w:hAnsi="Times New Roman"/>
                <w:sz w:val="20"/>
                <w:lang w:eastAsia="hr-HR"/>
              </w:rPr>
              <w:t>Aktivnost A600004 PRIJEVOZ UČENIKA</w:t>
            </w:r>
          </w:p>
        </w:tc>
        <w:tc>
          <w:tcPr>
            <w:tcW w:w="1276" w:type="dxa"/>
            <w:noWrap/>
            <w:vAlign w:val="center"/>
          </w:tcPr>
          <w:p w14:paraId="2F1CEC85" w14:textId="351CD2D3" w:rsidR="00BA1502" w:rsidRPr="004575A5" w:rsidRDefault="00BA1502" w:rsidP="00BA1502">
            <w:pPr>
              <w:jc w:val="right"/>
              <w:rPr>
                <w:rFonts w:ascii="Times New Roman" w:hAnsi="Times New Roman"/>
                <w:sz w:val="20"/>
                <w:lang w:eastAsia="hr-HR"/>
              </w:rPr>
            </w:pPr>
            <w:r w:rsidRPr="004575A5">
              <w:rPr>
                <w:rFonts w:ascii="Times New Roman" w:hAnsi="Times New Roman"/>
                <w:sz w:val="20"/>
                <w:lang w:eastAsia="hr-HR"/>
              </w:rPr>
              <w:t>195.320,00</w:t>
            </w:r>
          </w:p>
        </w:tc>
        <w:tc>
          <w:tcPr>
            <w:tcW w:w="1412" w:type="dxa"/>
            <w:noWrap/>
            <w:vAlign w:val="center"/>
          </w:tcPr>
          <w:p w14:paraId="03AA7B51" w14:textId="30A54899" w:rsidR="00BA1502" w:rsidRPr="004575A5" w:rsidRDefault="00855759" w:rsidP="00BA1502">
            <w:pPr>
              <w:jc w:val="right"/>
              <w:rPr>
                <w:rFonts w:ascii="Times New Roman" w:hAnsi="Times New Roman"/>
                <w:sz w:val="20"/>
                <w:lang w:eastAsia="hr-HR"/>
              </w:rPr>
            </w:pPr>
            <w:r w:rsidRPr="004575A5">
              <w:rPr>
                <w:rFonts w:ascii="Times New Roman" w:hAnsi="Times New Roman"/>
                <w:sz w:val="20"/>
                <w:lang w:eastAsia="hr-HR"/>
              </w:rPr>
              <w:t>-361</w:t>
            </w:r>
            <w:r w:rsidR="00BA1502" w:rsidRPr="004575A5">
              <w:rPr>
                <w:rFonts w:ascii="Times New Roman" w:hAnsi="Times New Roman"/>
                <w:sz w:val="20"/>
                <w:lang w:eastAsia="hr-HR"/>
              </w:rPr>
              <w:t>,00</w:t>
            </w:r>
          </w:p>
        </w:tc>
        <w:tc>
          <w:tcPr>
            <w:tcW w:w="1140" w:type="dxa"/>
            <w:noWrap/>
            <w:vAlign w:val="center"/>
          </w:tcPr>
          <w:p w14:paraId="3E499377" w14:textId="11A71DD3" w:rsidR="00BA1502" w:rsidRPr="004575A5" w:rsidRDefault="00855759" w:rsidP="00BA1502">
            <w:pPr>
              <w:jc w:val="right"/>
              <w:rPr>
                <w:rFonts w:ascii="Times New Roman" w:hAnsi="Times New Roman"/>
                <w:sz w:val="20"/>
                <w:lang w:eastAsia="hr-HR"/>
              </w:rPr>
            </w:pPr>
            <w:r w:rsidRPr="004575A5">
              <w:rPr>
                <w:rFonts w:ascii="Times New Roman" w:hAnsi="Times New Roman"/>
                <w:sz w:val="20"/>
                <w:lang w:eastAsia="hr-HR"/>
              </w:rPr>
              <w:t>194.959</w:t>
            </w:r>
            <w:r w:rsidR="00BA1502" w:rsidRPr="004575A5">
              <w:rPr>
                <w:rFonts w:ascii="Times New Roman" w:hAnsi="Times New Roman"/>
                <w:sz w:val="20"/>
                <w:lang w:eastAsia="hr-HR"/>
              </w:rPr>
              <w:t>,00</w:t>
            </w:r>
          </w:p>
        </w:tc>
      </w:tr>
      <w:tr w:rsidR="00522642" w:rsidRPr="004575A5" w14:paraId="287BA7C3" w14:textId="77777777" w:rsidTr="00BA1502">
        <w:trPr>
          <w:trHeight w:val="255"/>
          <w:jc w:val="center"/>
        </w:trPr>
        <w:tc>
          <w:tcPr>
            <w:tcW w:w="5387" w:type="dxa"/>
            <w:noWrap/>
            <w:hideMark/>
          </w:tcPr>
          <w:p w14:paraId="678C1874" w14:textId="77777777" w:rsidR="00BA1502" w:rsidRPr="004575A5" w:rsidRDefault="00BA1502" w:rsidP="00BA1502">
            <w:pPr>
              <w:rPr>
                <w:rFonts w:ascii="Times New Roman" w:hAnsi="Times New Roman"/>
                <w:sz w:val="20"/>
                <w:lang w:eastAsia="hr-HR"/>
              </w:rPr>
            </w:pPr>
            <w:r w:rsidRPr="004575A5">
              <w:rPr>
                <w:rFonts w:ascii="Times New Roman" w:hAnsi="Times New Roman"/>
                <w:sz w:val="20"/>
                <w:lang w:eastAsia="hr-HR"/>
              </w:rPr>
              <w:t>Kapitalni projekt K600002 ULAGANJE U GRAĐEVINSKE OBJEKTE OSNOVNOG ŠKOLSTVA</w:t>
            </w:r>
          </w:p>
        </w:tc>
        <w:tc>
          <w:tcPr>
            <w:tcW w:w="1276" w:type="dxa"/>
            <w:noWrap/>
            <w:vAlign w:val="center"/>
          </w:tcPr>
          <w:p w14:paraId="049305D1" w14:textId="33A05A3F" w:rsidR="00BA1502" w:rsidRPr="004575A5" w:rsidRDefault="00BA1502" w:rsidP="00BA1502">
            <w:pPr>
              <w:jc w:val="right"/>
              <w:rPr>
                <w:rFonts w:ascii="Times New Roman" w:hAnsi="Times New Roman"/>
                <w:sz w:val="20"/>
                <w:lang w:eastAsia="hr-HR"/>
              </w:rPr>
            </w:pPr>
            <w:r w:rsidRPr="004575A5">
              <w:rPr>
                <w:rFonts w:ascii="Times New Roman" w:hAnsi="Times New Roman"/>
                <w:sz w:val="20"/>
                <w:lang w:eastAsia="hr-HR"/>
              </w:rPr>
              <w:t>68.870,00</w:t>
            </w:r>
          </w:p>
        </w:tc>
        <w:tc>
          <w:tcPr>
            <w:tcW w:w="1412" w:type="dxa"/>
            <w:noWrap/>
            <w:vAlign w:val="center"/>
          </w:tcPr>
          <w:p w14:paraId="1752D714" w14:textId="181A0003" w:rsidR="00BA1502" w:rsidRPr="004575A5" w:rsidRDefault="00855759" w:rsidP="00BA1502">
            <w:pPr>
              <w:jc w:val="right"/>
              <w:rPr>
                <w:rFonts w:ascii="Times New Roman" w:hAnsi="Times New Roman"/>
                <w:sz w:val="20"/>
                <w:lang w:eastAsia="hr-HR"/>
              </w:rPr>
            </w:pPr>
            <w:r w:rsidRPr="004575A5">
              <w:rPr>
                <w:rFonts w:ascii="Times New Roman" w:hAnsi="Times New Roman"/>
                <w:sz w:val="20"/>
                <w:lang w:eastAsia="hr-HR"/>
              </w:rPr>
              <w:t>-9.200</w:t>
            </w:r>
            <w:r w:rsidR="00BA1502" w:rsidRPr="004575A5">
              <w:rPr>
                <w:rFonts w:ascii="Times New Roman" w:hAnsi="Times New Roman"/>
                <w:sz w:val="20"/>
                <w:lang w:eastAsia="hr-HR"/>
              </w:rPr>
              <w:t>,00</w:t>
            </w:r>
          </w:p>
        </w:tc>
        <w:tc>
          <w:tcPr>
            <w:tcW w:w="1140" w:type="dxa"/>
            <w:noWrap/>
            <w:vAlign w:val="center"/>
          </w:tcPr>
          <w:p w14:paraId="6011DDED" w14:textId="65F6A922" w:rsidR="00BA1502" w:rsidRPr="004575A5" w:rsidRDefault="00855759" w:rsidP="00BA1502">
            <w:pPr>
              <w:jc w:val="right"/>
              <w:rPr>
                <w:rFonts w:ascii="Times New Roman" w:hAnsi="Times New Roman"/>
                <w:sz w:val="20"/>
                <w:lang w:eastAsia="hr-HR"/>
              </w:rPr>
            </w:pPr>
            <w:r w:rsidRPr="004575A5">
              <w:rPr>
                <w:rFonts w:ascii="Times New Roman" w:hAnsi="Times New Roman"/>
                <w:sz w:val="20"/>
                <w:lang w:eastAsia="hr-HR"/>
              </w:rPr>
              <w:t>59.670</w:t>
            </w:r>
            <w:r w:rsidR="00BA1502" w:rsidRPr="004575A5">
              <w:rPr>
                <w:rFonts w:ascii="Times New Roman" w:hAnsi="Times New Roman"/>
                <w:sz w:val="20"/>
                <w:lang w:eastAsia="hr-HR"/>
              </w:rPr>
              <w:t>,00</w:t>
            </w:r>
          </w:p>
        </w:tc>
      </w:tr>
    </w:tbl>
    <w:p w14:paraId="7E0F4202" w14:textId="6E00EFE6" w:rsidR="008739DA" w:rsidRPr="004575A5" w:rsidRDefault="008739DA" w:rsidP="004D16C0">
      <w:pPr>
        <w:jc w:val="both"/>
        <w:rPr>
          <w:sz w:val="22"/>
          <w:szCs w:val="22"/>
        </w:rPr>
      </w:pPr>
    </w:p>
    <w:p w14:paraId="3B134527" w14:textId="77777777" w:rsidR="00D95599" w:rsidRPr="004575A5" w:rsidRDefault="00D95599" w:rsidP="00D95599">
      <w:pPr>
        <w:jc w:val="both"/>
        <w:rPr>
          <w:sz w:val="22"/>
          <w:szCs w:val="22"/>
        </w:rPr>
      </w:pPr>
      <w:r w:rsidRPr="004575A5">
        <w:rPr>
          <w:b/>
          <w:bCs/>
          <w:sz w:val="22"/>
          <w:szCs w:val="22"/>
        </w:rPr>
        <w:t>Prijevoz učenika</w:t>
      </w:r>
      <w:r w:rsidRPr="004575A5">
        <w:rPr>
          <w:sz w:val="22"/>
          <w:szCs w:val="22"/>
        </w:rPr>
        <w:t xml:space="preserve"> – promjena se odnosi na usklađenje sa sredstvima dobivenim prema Uredbi o načinu financiranja decentraliziranih funkcija te izračuna iznosa pomoći izravnanja za decentralizirane funkcije jedinica lokalne i područne (regionalne) samouprave za 2023. </w:t>
      </w:r>
    </w:p>
    <w:p w14:paraId="6D50CACC" w14:textId="77777777" w:rsidR="00D95599" w:rsidRPr="004575A5" w:rsidRDefault="00D95599" w:rsidP="00D95599">
      <w:pPr>
        <w:rPr>
          <w:sz w:val="22"/>
          <w:szCs w:val="22"/>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53"/>
        <w:gridCol w:w="851"/>
        <w:gridCol w:w="992"/>
        <w:gridCol w:w="1276"/>
        <w:gridCol w:w="1417"/>
        <w:gridCol w:w="1276"/>
      </w:tblGrid>
      <w:tr w:rsidR="004575A5" w:rsidRPr="004575A5" w14:paraId="37F7F41E" w14:textId="77777777" w:rsidTr="00E27281">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4F80E7F3" w14:textId="77777777" w:rsidR="00D95599" w:rsidRPr="004575A5" w:rsidRDefault="00D95599" w:rsidP="00D95599">
            <w:pPr>
              <w:jc w:val="center"/>
              <w:rPr>
                <w:sz w:val="18"/>
                <w:szCs w:val="18"/>
              </w:rPr>
            </w:pPr>
            <w:r w:rsidRPr="004575A5">
              <w:rPr>
                <w:sz w:val="18"/>
                <w:szCs w:val="18"/>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1F4F283A" w14:textId="77777777" w:rsidR="00D95599" w:rsidRPr="004575A5" w:rsidRDefault="00D95599" w:rsidP="00D95599">
            <w:pPr>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AC6EF78" w14:textId="77777777" w:rsidR="00D95599" w:rsidRPr="004575A5" w:rsidRDefault="00D95599" w:rsidP="00D95599">
            <w:pPr>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CDDA37C" w14:textId="77777777" w:rsidR="00D95599" w:rsidRPr="004575A5" w:rsidRDefault="00D95599" w:rsidP="00D95599">
            <w:pPr>
              <w:jc w:val="center"/>
              <w:rPr>
                <w:sz w:val="18"/>
                <w:szCs w:val="18"/>
              </w:rPr>
            </w:pPr>
            <w:r w:rsidRPr="004575A5">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DD5C488" w14:textId="77777777" w:rsidR="00D95599" w:rsidRPr="004575A5" w:rsidRDefault="00D95599" w:rsidP="00E27281">
            <w:pPr>
              <w:jc w:val="center"/>
              <w:rPr>
                <w:sz w:val="18"/>
                <w:szCs w:val="18"/>
              </w:rPr>
            </w:pPr>
            <w:r w:rsidRPr="004575A5">
              <w:rPr>
                <w:sz w:val="18"/>
                <w:szCs w:val="18"/>
              </w:rPr>
              <w:t>PLAN 2023</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6CE1723D" w14:textId="77777777" w:rsidR="00D95599" w:rsidRPr="004575A5" w:rsidRDefault="00D95599" w:rsidP="00E27281">
            <w:pPr>
              <w:jc w:val="center"/>
              <w:rPr>
                <w:sz w:val="18"/>
                <w:szCs w:val="18"/>
              </w:rPr>
            </w:pPr>
            <w:r w:rsidRPr="004575A5">
              <w:rPr>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FE89063" w14:textId="77777777" w:rsidR="00D95599" w:rsidRPr="004575A5" w:rsidRDefault="00D95599" w:rsidP="00E27281">
            <w:pPr>
              <w:jc w:val="center"/>
              <w:rPr>
                <w:sz w:val="18"/>
                <w:szCs w:val="18"/>
              </w:rPr>
            </w:pPr>
            <w:r w:rsidRPr="004575A5">
              <w:rPr>
                <w:sz w:val="18"/>
                <w:szCs w:val="18"/>
              </w:rPr>
              <w:t>I. REBALANS</w:t>
            </w:r>
          </w:p>
        </w:tc>
      </w:tr>
      <w:tr w:rsidR="00D95599" w:rsidRPr="004575A5" w14:paraId="68DA6C84" w14:textId="77777777" w:rsidTr="00022ECC">
        <w:trPr>
          <w:trHeight w:val="919"/>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3E5CE7AF" w14:textId="77777777" w:rsidR="00D95599" w:rsidRPr="004575A5" w:rsidRDefault="00D95599" w:rsidP="00D95599">
            <w:pPr>
              <w:jc w:val="center"/>
              <w:rPr>
                <w:sz w:val="18"/>
                <w:szCs w:val="18"/>
              </w:rPr>
            </w:pPr>
            <w:r w:rsidRPr="004575A5">
              <w:rPr>
                <w:sz w:val="18"/>
                <w:szCs w:val="18"/>
              </w:rPr>
              <w:t>Broj učenika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0D30F4AD" w14:textId="77777777" w:rsidR="00D95599" w:rsidRPr="004575A5" w:rsidRDefault="00D95599" w:rsidP="00D95599">
            <w:pPr>
              <w:rPr>
                <w:sz w:val="18"/>
                <w:szCs w:val="18"/>
              </w:rPr>
            </w:pPr>
            <w:r w:rsidRPr="004575A5">
              <w:rPr>
                <w:sz w:val="18"/>
                <w:szCs w:val="18"/>
              </w:rPr>
              <w:t xml:space="preserve">Financiranje troškova prijevoza učenika s mjestom prebivališta preko 5 km udaljenosti od škole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A274AFE" w14:textId="77777777" w:rsidR="00D95599" w:rsidRPr="004575A5" w:rsidRDefault="00D95599" w:rsidP="00D95599">
            <w:pPr>
              <w:jc w:val="center"/>
              <w:rPr>
                <w:sz w:val="18"/>
                <w:szCs w:val="18"/>
              </w:rPr>
            </w:pPr>
            <w:r w:rsidRPr="004575A5">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074CA51" w14:textId="77777777" w:rsidR="00D95599" w:rsidRPr="004575A5" w:rsidRDefault="00D95599" w:rsidP="00D95599">
            <w:pPr>
              <w:jc w:val="center"/>
              <w:rPr>
                <w:sz w:val="18"/>
                <w:szCs w:val="18"/>
              </w:rPr>
            </w:pPr>
            <w:r w:rsidRPr="004575A5">
              <w:rPr>
                <w:sz w:val="18"/>
                <w:szCs w:val="18"/>
              </w:rPr>
              <w:t>622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B82494F" w14:textId="77777777" w:rsidR="00D95599" w:rsidRPr="004575A5" w:rsidRDefault="00D95599" w:rsidP="00D95599">
            <w:pPr>
              <w:jc w:val="center"/>
              <w:rPr>
                <w:sz w:val="18"/>
                <w:szCs w:val="18"/>
              </w:rPr>
            </w:pPr>
            <w:r w:rsidRPr="004575A5">
              <w:rPr>
                <w:sz w:val="18"/>
                <w:szCs w:val="18"/>
              </w:rPr>
              <w:t>640</w:t>
            </w:r>
          </w:p>
        </w:tc>
        <w:tc>
          <w:tcPr>
            <w:tcW w:w="1417" w:type="dxa"/>
            <w:tcBorders>
              <w:top w:val="single" w:sz="4" w:space="0" w:color="00000A"/>
              <w:left w:val="single" w:sz="4" w:space="0" w:color="00000A"/>
              <w:bottom w:val="single" w:sz="4" w:space="0" w:color="00000A"/>
              <w:right w:val="single" w:sz="4" w:space="0" w:color="00000A"/>
            </w:tcBorders>
            <w:vAlign w:val="center"/>
          </w:tcPr>
          <w:p w14:paraId="30434B45" w14:textId="77777777" w:rsidR="00D95599" w:rsidRPr="004575A5" w:rsidRDefault="00D95599" w:rsidP="00D95599">
            <w:pPr>
              <w:jc w:val="center"/>
              <w:rPr>
                <w:sz w:val="18"/>
                <w:szCs w:val="18"/>
              </w:rPr>
            </w:pPr>
            <w:r w:rsidRPr="004575A5">
              <w:rPr>
                <w:sz w:val="18"/>
                <w:szCs w:val="18"/>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20AB5B4D" w14:textId="77777777" w:rsidR="00D95599" w:rsidRPr="004575A5" w:rsidRDefault="00D95599" w:rsidP="00D95599">
            <w:pPr>
              <w:jc w:val="center"/>
              <w:rPr>
                <w:sz w:val="18"/>
                <w:szCs w:val="18"/>
              </w:rPr>
            </w:pPr>
            <w:r w:rsidRPr="004575A5">
              <w:rPr>
                <w:sz w:val="18"/>
                <w:szCs w:val="18"/>
              </w:rPr>
              <w:t>640</w:t>
            </w:r>
          </w:p>
        </w:tc>
      </w:tr>
    </w:tbl>
    <w:p w14:paraId="1E81F21A" w14:textId="77777777" w:rsidR="00D95599" w:rsidRPr="004575A5" w:rsidRDefault="00D95599" w:rsidP="00D95599">
      <w:pPr>
        <w:jc w:val="both"/>
        <w:rPr>
          <w:b/>
          <w:bCs/>
          <w:sz w:val="22"/>
          <w:szCs w:val="22"/>
          <w:bdr w:val="single" w:sz="4" w:space="0" w:color="auto"/>
        </w:rPr>
      </w:pPr>
    </w:p>
    <w:p w14:paraId="7A31835E" w14:textId="75D8FC4A" w:rsidR="00D95599" w:rsidRPr="004575A5" w:rsidRDefault="00D95599" w:rsidP="00D95599">
      <w:pPr>
        <w:jc w:val="both"/>
        <w:rPr>
          <w:sz w:val="22"/>
          <w:szCs w:val="22"/>
        </w:rPr>
      </w:pPr>
      <w:r w:rsidRPr="004575A5">
        <w:rPr>
          <w:b/>
          <w:bCs/>
          <w:sz w:val="22"/>
          <w:szCs w:val="22"/>
        </w:rPr>
        <w:t>Ulaganje u građevinske objekte osnovnog školstva</w:t>
      </w:r>
      <w:r w:rsidRPr="004575A5">
        <w:rPr>
          <w:sz w:val="22"/>
          <w:szCs w:val="22"/>
        </w:rPr>
        <w:t xml:space="preserve"> – odnosi se na izgradnju igrališta u OŠ Julija </w:t>
      </w:r>
      <w:proofErr w:type="spellStart"/>
      <w:r w:rsidRPr="004575A5">
        <w:rPr>
          <w:sz w:val="22"/>
          <w:szCs w:val="22"/>
        </w:rPr>
        <w:t>Kempfa</w:t>
      </w:r>
      <w:proofErr w:type="spellEnd"/>
      <w:r w:rsidRPr="004575A5">
        <w:rPr>
          <w:sz w:val="22"/>
          <w:szCs w:val="22"/>
        </w:rPr>
        <w:t xml:space="preserve"> iz decentraliziranih sredstava, a dio sredstava je prenamijenjen na kapitalna ulaganja odnosno kupnju opreme (</w:t>
      </w:r>
      <w:proofErr w:type="spellStart"/>
      <w:r w:rsidRPr="004575A5">
        <w:rPr>
          <w:sz w:val="22"/>
          <w:szCs w:val="22"/>
        </w:rPr>
        <w:t>konvektomata</w:t>
      </w:r>
      <w:proofErr w:type="spellEnd"/>
      <w:r w:rsidRPr="004575A5">
        <w:rPr>
          <w:sz w:val="22"/>
          <w:szCs w:val="22"/>
        </w:rPr>
        <w:t>) koju će realizirati škola.</w:t>
      </w:r>
    </w:p>
    <w:p w14:paraId="5889A8A1" w14:textId="77777777" w:rsidR="00D95599" w:rsidRPr="004575A5" w:rsidRDefault="00D95599" w:rsidP="00D95599">
      <w:pPr>
        <w:rPr>
          <w:sz w:val="18"/>
          <w:szCs w:val="18"/>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344"/>
        <w:gridCol w:w="2053"/>
        <w:gridCol w:w="851"/>
        <w:gridCol w:w="992"/>
        <w:gridCol w:w="1276"/>
        <w:gridCol w:w="1276"/>
        <w:gridCol w:w="1417"/>
      </w:tblGrid>
      <w:tr w:rsidR="004575A5" w:rsidRPr="004575A5" w14:paraId="78F30421" w14:textId="77777777" w:rsidTr="00E27281">
        <w:trPr>
          <w:trHeight w:val="390"/>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34170F84" w14:textId="77777777" w:rsidR="00D95599" w:rsidRPr="004575A5" w:rsidRDefault="00D95599" w:rsidP="00D95599">
            <w:pPr>
              <w:jc w:val="center"/>
              <w:rPr>
                <w:sz w:val="18"/>
                <w:szCs w:val="18"/>
              </w:rPr>
            </w:pPr>
            <w:r w:rsidRPr="004575A5">
              <w:rPr>
                <w:sz w:val="18"/>
                <w:szCs w:val="18"/>
              </w:rPr>
              <w:t>Pokazatelj uspješnosti</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73BB0B6C" w14:textId="77777777" w:rsidR="00D95599" w:rsidRPr="004575A5" w:rsidRDefault="00D95599" w:rsidP="00D95599">
            <w:pPr>
              <w:jc w:val="center"/>
              <w:rPr>
                <w:sz w:val="18"/>
                <w:szCs w:val="18"/>
              </w:rPr>
            </w:pPr>
            <w:r w:rsidRPr="004575A5">
              <w:rPr>
                <w:sz w:val="18"/>
                <w:szCs w:val="18"/>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9B23195" w14:textId="77777777" w:rsidR="00D95599" w:rsidRPr="004575A5" w:rsidRDefault="00D95599" w:rsidP="00D95599">
            <w:pPr>
              <w:jc w:val="center"/>
              <w:rPr>
                <w:sz w:val="18"/>
                <w:szCs w:val="18"/>
              </w:rPr>
            </w:pPr>
            <w:r w:rsidRPr="004575A5">
              <w:rPr>
                <w:sz w:val="18"/>
                <w:szCs w:val="18"/>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4250B00" w14:textId="77777777" w:rsidR="00D95599" w:rsidRPr="004575A5" w:rsidRDefault="00D95599" w:rsidP="00D95599">
            <w:pPr>
              <w:jc w:val="center"/>
              <w:rPr>
                <w:sz w:val="18"/>
                <w:szCs w:val="18"/>
              </w:rPr>
            </w:pPr>
            <w:r w:rsidRPr="004575A5">
              <w:rPr>
                <w:sz w:val="18"/>
                <w:szCs w:val="18"/>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4C23F217" w14:textId="77777777" w:rsidR="00D95599" w:rsidRPr="004575A5" w:rsidRDefault="00D95599" w:rsidP="00E27281">
            <w:pPr>
              <w:jc w:val="center"/>
              <w:rPr>
                <w:sz w:val="18"/>
                <w:szCs w:val="18"/>
              </w:rPr>
            </w:pPr>
            <w:r w:rsidRPr="004575A5">
              <w:rPr>
                <w:sz w:val="18"/>
                <w:szCs w:val="18"/>
              </w:rPr>
              <w:t>PLAN 2023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A0B3632" w14:textId="77777777" w:rsidR="00D95599" w:rsidRPr="004575A5" w:rsidRDefault="00D95599" w:rsidP="00E27281">
            <w:pPr>
              <w:jc w:val="center"/>
              <w:rPr>
                <w:sz w:val="18"/>
                <w:szCs w:val="18"/>
              </w:rPr>
            </w:pPr>
            <w:r w:rsidRPr="004575A5">
              <w:rPr>
                <w:sz w:val="18"/>
                <w:szCs w:val="18"/>
              </w:rPr>
              <w:t>PROMJENA</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B2AEDD6" w14:textId="77777777" w:rsidR="00D95599" w:rsidRPr="004575A5" w:rsidRDefault="00D95599" w:rsidP="00E27281">
            <w:pPr>
              <w:jc w:val="center"/>
              <w:rPr>
                <w:sz w:val="18"/>
                <w:szCs w:val="18"/>
              </w:rPr>
            </w:pPr>
            <w:r w:rsidRPr="004575A5">
              <w:rPr>
                <w:sz w:val="18"/>
                <w:szCs w:val="18"/>
              </w:rPr>
              <w:t>I. REBALANS</w:t>
            </w:r>
          </w:p>
        </w:tc>
      </w:tr>
      <w:tr w:rsidR="00D95599" w:rsidRPr="004575A5" w14:paraId="289FAA16" w14:textId="77777777" w:rsidTr="00022ECC">
        <w:trPr>
          <w:trHeight w:val="417"/>
        </w:trPr>
        <w:tc>
          <w:tcPr>
            <w:tcW w:w="1344" w:type="dxa"/>
            <w:tcBorders>
              <w:top w:val="single" w:sz="4" w:space="0" w:color="00000A"/>
              <w:left w:val="single" w:sz="4" w:space="0" w:color="00000A"/>
              <w:bottom w:val="single" w:sz="4" w:space="0" w:color="00000A"/>
              <w:right w:val="single" w:sz="4" w:space="0" w:color="00000A"/>
            </w:tcBorders>
            <w:vAlign w:val="center"/>
            <w:hideMark/>
          </w:tcPr>
          <w:p w14:paraId="1DF25A94" w14:textId="77777777" w:rsidR="00D95599" w:rsidRPr="004575A5" w:rsidRDefault="00D95599" w:rsidP="00D95599">
            <w:pPr>
              <w:jc w:val="center"/>
              <w:rPr>
                <w:sz w:val="18"/>
                <w:szCs w:val="18"/>
              </w:rPr>
            </w:pPr>
            <w:r w:rsidRPr="004575A5">
              <w:rPr>
                <w:sz w:val="18"/>
                <w:szCs w:val="18"/>
              </w:rPr>
              <w:t>Broj građevinskih objekata</w:t>
            </w:r>
          </w:p>
        </w:tc>
        <w:tc>
          <w:tcPr>
            <w:tcW w:w="2053" w:type="dxa"/>
            <w:tcBorders>
              <w:top w:val="single" w:sz="4" w:space="0" w:color="00000A"/>
              <w:left w:val="single" w:sz="4" w:space="0" w:color="00000A"/>
              <w:bottom w:val="single" w:sz="4" w:space="0" w:color="00000A"/>
              <w:right w:val="single" w:sz="4" w:space="0" w:color="00000A"/>
            </w:tcBorders>
            <w:vAlign w:val="center"/>
            <w:hideMark/>
          </w:tcPr>
          <w:p w14:paraId="7589AB84" w14:textId="77777777" w:rsidR="00D95599" w:rsidRPr="004575A5" w:rsidRDefault="00D95599" w:rsidP="00D95599">
            <w:pPr>
              <w:rPr>
                <w:sz w:val="18"/>
                <w:szCs w:val="18"/>
              </w:rPr>
            </w:pPr>
            <w:r w:rsidRPr="004575A5">
              <w:rPr>
                <w:sz w:val="18"/>
                <w:szCs w:val="18"/>
              </w:rPr>
              <w:t>Ulaganje u građevinske objekte osnovnih škola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D85D94B" w14:textId="77777777" w:rsidR="00D95599" w:rsidRPr="004575A5" w:rsidRDefault="00D95599" w:rsidP="00D95599">
            <w:pPr>
              <w:jc w:val="center"/>
              <w:rPr>
                <w:sz w:val="18"/>
                <w:szCs w:val="18"/>
              </w:rPr>
            </w:pPr>
            <w:r w:rsidRPr="004575A5">
              <w:rPr>
                <w:sz w:val="18"/>
                <w:szCs w:val="18"/>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2EDF347" w14:textId="77777777" w:rsidR="00D95599" w:rsidRPr="004575A5" w:rsidRDefault="00D95599" w:rsidP="00D95599">
            <w:pPr>
              <w:jc w:val="center"/>
              <w:rPr>
                <w:sz w:val="18"/>
                <w:szCs w:val="18"/>
              </w:rPr>
            </w:pPr>
            <w:r w:rsidRPr="004575A5">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D9ACD41" w14:textId="77777777" w:rsidR="00D95599" w:rsidRPr="004575A5" w:rsidRDefault="00D95599" w:rsidP="00D95599">
            <w:pPr>
              <w:jc w:val="center"/>
              <w:rPr>
                <w:sz w:val="18"/>
                <w:szCs w:val="18"/>
              </w:rPr>
            </w:pPr>
            <w:r w:rsidRPr="004575A5">
              <w:rPr>
                <w:sz w:val="18"/>
                <w:szCs w:val="18"/>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06C0DDA8" w14:textId="77777777" w:rsidR="00D95599" w:rsidRPr="004575A5" w:rsidRDefault="00D95599" w:rsidP="00D95599">
            <w:pPr>
              <w:jc w:val="center"/>
              <w:rPr>
                <w:sz w:val="18"/>
                <w:szCs w:val="18"/>
              </w:rPr>
            </w:pPr>
            <w:r w:rsidRPr="004575A5">
              <w:rPr>
                <w:sz w:val="18"/>
                <w:szCs w:val="18"/>
              </w:rPr>
              <w:t>0</w:t>
            </w:r>
          </w:p>
        </w:tc>
        <w:tc>
          <w:tcPr>
            <w:tcW w:w="1417" w:type="dxa"/>
            <w:tcBorders>
              <w:top w:val="single" w:sz="4" w:space="0" w:color="00000A"/>
              <w:left w:val="single" w:sz="4" w:space="0" w:color="00000A"/>
              <w:bottom w:val="single" w:sz="4" w:space="0" w:color="00000A"/>
              <w:right w:val="single" w:sz="4" w:space="0" w:color="00000A"/>
            </w:tcBorders>
            <w:vAlign w:val="center"/>
            <w:hideMark/>
          </w:tcPr>
          <w:p w14:paraId="30041B7F" w14:textId="77777777" w:rsidR="00D95599" w:rsidRPr="004575A5" w:rsidRDefault="00D95599" w:rsidP="00D95599">
            <w:pPr>
              <w:jc w:val="center"/>
              <w:rPr>
                <w:sz w:val="18"/>
                <w:szCs w:val="18"/>
              </w:rPr>
            </w:pPr>
            <w:r w:rsidRPr="004575A5">
              <w:rPr>
                <w:sz w:val="18"/>
                <w:szCs w:val="18"/>
              </w:rPr>
              <w:t>1</w:t>
            </w:r>
          </w:p>
        </w:tc>
      </w:tr>
    </w:tbl>
    <w:p w14:paraId="104CC465" w14:textId="77777777" w:rsidR="00D95599" w:rsidRPr="004575A5" w:rsidRDefault="00D95599" w:rsidP="00D95599">
      <w:pPr>
        <w:rPr>
          <w:sz w:val="22"/>
          <w:szCs w:val="22"/>
        </w:rPr>
      </w:pPr>
    </w:p>
    <w:tbl>
      <w:tblPr>
        <w:tblStyle w:val="Reetkatablice1"/>
        <w:tblW w:w="9381" w:type="dxa"/>
        <w:jc w:val="center"/>
        <w:tblLook w:val="04A0" w:firstRow="1" w:lastRow="0" w:firstColumn="1" w:lastColumn="0" w:noHBand="0" w:noVBand="1"/>
      </w:tblPr>
      <w:tblGrid>
        <w:gridCol w:w="5387"/>
        <w:gridCol w:w="1276"/>
        <w:gridCol w:w="1412"/>
        <w:gridCol w:w="1306"/>
      </w:tblGrid>
      <w:tr w:rsidR="004575A5" w:rsidRPr="004575A5" w14:paraId="51A36273" w14:textId="77777777" w:rsidTr="00E27281">
        <w:trPr>
          <w:trHeight w:val="255"/>
          <w:jc w:val="center"/>
        </w:trPr>
        <w:tc>
          <w:tcPr>
            <w:tcW w:w="5387" w:type="dxa"/>
            <w:noWrap/>
          </w:tcPr>
          <w:p w14:paraId="6C170538" w14:textId="77777777" w:rsidR="00D95599" w:rsidRPr="004575A5" w:rsidRDefault="00D95599" w:rsidP="00D95599">
            <w:pPr>
              <w:rPr>
                <w:rFonts w:ascii="Times New Roman" w:hAnsi="Times New Roman"/>
                <w:b/>
                <w:bCs/>
                <w:sz w:val="20"/>
              </w:rPr>
            </w:pPr>
            <w:r w:rsidRPr="004575A5">
              <w:rPr>
                <w:rFonts w:ascii="Times New Roman" w:hAnsi="Times New Roman"/>
                <w:sz w:val="20"/>
              </w:rPr>
              <w:t>PROGRAM 7000 REDOVNA DJELATNOST OSNOVNOG ŠKOLSTVA – IZNAD ZAKONSKI STANDARD</w:t>
            </w:r>
          </w:p>
        </w:tc>
        <w:tc>
          <w:tcPr>
            <w:tcW w:w="1276" w:type="dxa"/>
            <w:noWrap/>
            <w:vAlign w:val="center"/>
            <w:hideMark/>
          </w:tcPr>
          <w:p w14:paraId="4A302DD4" w14:textId="77777777" w:rsidR="00D95599" w:rsidRPr="004575A5" w:rsidRDefault="00D95599" w:rsidP="00E27281">
            <w:pPr>
              <w:jc w:val="center"/>
              <w:rPr>
                <w:rFonts w:ascii="Times New Roman" w:hAnsi="Times New Roman"/>
                <w:b/>
                <w:bCs/>
                <w:sz w:val="20"/>
              </w:rPr>
            </w:pPr>
            <w:r w:rsidRPr="004575A5">
              <w:rPr>
                <w:rFonts w:ascii="Times New Roman" w:hAnsi="Times New Roman"/>
                <w:b/>
                <w:bCs/>
                <w:sz w:val="20"/>
                <w:szCs w:val="20"/>
              </w:rPr>
              <w:t>PLAN 2023</w:t>
            </w:r>
          </w:p>
        </w:tc>
        <w:tc>
          <w:tcPr>
            <w:tcW w:w="1412" w:type="dxa"/>
            <w:noWrap/>
            <w:vAlign w:val="center"/>
            <w:hideMark/>
          </w:tcPr>
          <w:p w14:paraId="355AFADA" w14:textId="77777777" w:rsidR="00D95599" w:rsidRPr="004575A5" w:rsidRDefault="00D95599" w:rsidP="00E27281">
            <w:pPr>
              <w:jc w:val="center"/>
              <w:rPr>
                <w:rFonts w:ascii="Times New Roman" w:hAnsi="Times New Roman"/>
                <w:b/>
                <w:bCs/>
                <w:sz w:val="20"/>
              </w:rPr>
            </w:pPr>
            <w:r w:rsidRPr="004575A5">
              <w:rPr>
                <w:rFonts w:ascii="Times New Roman" w:hAnsi="Times New Roman"/>
                <w:b/>
                <w:bCs/>
                <w:sz w:val="20"/>
                <w:szCs w:val="20"/>
              </w:rPr>
              <w:t>PROMJENA</w:t>
            </w:r>
          </w:p>
        </w:tc>
        <w:tc>
          <w:tcPr>
            <w:tcW w:w="1306" w:type="dxa"/>
            <w:noWrap/>
            <w:vAlign w:val="center"/>
            <w:hideMark/>
          </w:tcPr>
          <w:p w14:paraId="7E56590E" w14:textId="77777777" w:rsidR="00D95599" w:rsidRPr="004575A5" w:rsidRDefault="00D95599" w:rsidP="00E27281">
            <w:pPr>
              <w:jc w:val="center"/>
              <w:rPr>
                <w:rFonts w:ascii="Times New Roman" w:hAnsi="Times New Roman"/>
                <w:b/>
                <w:bCs/>
                <w:sz w:val="20"/>
              </w:rPr>
            </w:pPr>
            <w:r w:rsidRPr="004575A5">
              <w:rPr>
                <w:rFonts w:ascii="Times New Roman" w:hAnsi="Times New Roman"/>
                <w:b/>
                <w:bCs/>
                <w:sz w:val="20"/>
                <w:szCs w:val="20"/>
              </w:rPr>
              <w:t>I. REBALANS</w:t>
            </w:r>
          </w:p>
        </w:tc>
      </w:tr>
      <w:tr w:rsidR="00D95599" w:rsidRPr="004575A5" w14:paraId="0E76F3AB" w14:textId="77777777" w:rsidTr="00022ECC">
        <w:trPr>
          <w:trHeight w:val="255"/>
          <w:jc w:val="center"/>
        </w:trPr>
        <w:tc>
          <w:tcPr>
            <w:tcW w:w="5387" w:type="dxa"/>
            <w:noWrap/>
            <w:hideMark/>
          </w:tcPr>
          <w:p w14:paraId="0404B311" w14:textId="77777777" w:rsidR="00D95599" w:rsidRPr="004575A5" w:rsidRDefault="00D95599" w:rsidP="00D95599">
            <w:pPr>
              <w:rPr>
                <w:rFonts w:ascii="Times New Roman" w:hAnsi="Times New Roman"/>
                <w:sz w:val="20"/>
              </w:rPr>
            </w:pPr>
            <w:r w:rsidRPr="004575A5">
              <w:rPr>
                <w:rFonts w:ascii="Times New Roman" w:hAnsi="Times New Roman"/>
                <w:sz w:val="20"/>
              </w:rPr>
              <w:t>Aktivnost A700003 PRIJEVOZ UČENIKA</w:t>
            </w:r>
          </w:p>
        </w:tc>
        <w:tc>
          <w:tcPr>
            <w:tcW w:w="1276" w:type="dxa"/>
            <w:noWrap/>
            <w:vAlign w:val="center"/>
          </w:tcPr>
          <w:p w14:paraId="43564C1F" w14:textId="77777777" w:rsidR="00D95599" w:rsidRPr="004575A5" w:rsidRDefault="00D95599" w:rsidP="00D95599">
            <w:pPr>
              <w:jc w:val="right"/>
              <w:rPr>
                <w:rFonts w:ascii="Times New Roman" w:hAnsi="Times New Roman"/>
                <w:sz w:val="20"/>
              </w:rPr>
            </w:pPr>
            <w:r w:rsidRPr="004575A5">
              <w:rPr>
                <w:rFonts w:ascii="Times New Roman" w:hAnsi="Times New Roman"/>
                <w:sz w:val="20"/>
              </w:rPr>
              <w:t>0,00</w:t>
            </w:r>
          </w:p>
        </w:tc>
        <w:tc>
          <w:tcPr>
            <w:tcW w:w="1412" w:type="dxa"/>
            <w:noWrap/>
            <w:vAlign w:val="center"/>
          </w:tcPr>
          <w:p w14:paraId="60B31CE6" w14:textId="77777777" w:rsidR="00D95599" w:rsidRPr="004575A5" w:rsidRDefault="00D95599" w:rsidP="00D95599">
            <w:pPr>
              <w:jc w:val="right"/>
              <w:rPr>
                <w:rFonts w:ascii="Times New Roman" w:hAnsi="Times New Roman"/>
                <w:sz w:val="20"/>
              </w:rPr>
            </w:pPr>
            <w:r w:rsidRPr="004575A5">
              <w:rPr>
                <w:rFonts w:ascii="Times New Roman" w:hAnsi="Times New Roman"/>
                <w:sz w:val="20"/>
              </w:rPr>
              <w:t>99.759,00</w:t>
            </w:r>
          </w:p>
        </w:tc>
        <w:tc>
          <w:tcPr>
            <w:tcW w:w="1306" w:type="dxa"/>
            <w:noWrap/>
            <w:vAlign w:val="center"/>
          </w:tcPr>
          <w:p w14:paraId="52688303" w14:textId="77777777" w:rsidR="00D95599" w:rsidRPr="004575A5" w:rsidRDefault="00D95599" w:rsidP="00D95599">
            <w:pPr>
              <w:jc w:val="right"/>
              <w:rPr>
                <w:rFonts w:ascii="Times New Roman" w:hAnsi="Times New Roman"/>
                <w:sz w:val="20"/>
              </w:rPr>
            </w:pPr>
            <w:r w:rsidRPr="004575A5">
              <w:rPr>
                <w:rFonts w:ascii="Times New Roman" w:hAnsi="Times New Roman"/>
                <w:sz w:val="20"/>
              </w:rPr>
              <w:t>99.759,00</w:t>
            </w:r>
          </w:p>
        </w:tc>
      </w:tr>
    </w:tbl>
    <w:p w14:paraId="046E97FA" w14:textId="77777777" w:rsidR="00D95599" w:rsidRPr="004575A5" w:rsidRDefault="00D95599" w:rsidP="00D95599">
      <w:pPr>
        <w:rPr>
          <w:sz w:val="22"/>
          <w:szCs w:val="22"/>
        </w:rPr>
      </w:pPr>
    </w:p>
    <w:p w14:paraId="21C915C8" w14:textId="77777777" w:rsidR="00D95599" w:rsidRPr="004575A5" w:rsidRDefault="00D95599" w:rsidP="00D95599">
      <w:pPr>
        <w:jc w:val="both"/>
        <w:rPr>
          <w:sz w:val="22"/>
          <w:szCs w:val="22"/>
        </w:rPr>
      </w:pPr>
      <w:r w:rsidRPr="004575A5">
        <w:rPr>
          <w:sz w:val="22"/>
          <w:szCs w:val="22"/>
        </w:rPr>
        <w:t>Zbog porasta troškova i na temelju provedene javne nabave troškovi prijevoza učenika su značajno povećani te se dio financira iz iznad zakonskog standarda.</w:t>
      </w:r>
    </w:p>
    <w:p w14:paraId="4281E8FD" w14:textId="77777777" w:rsidR="00855759" w:rsidRPr="004575A5" w:rsidRDefault="00855759" w:rsidP="00885D9B">
      <w:pPr>
        <w:rPr>
          <w:sz w:val="22"/>
          <w:szCs w:val="22"/>
        </w:rPr>
      </w:pPr>
    </w:p>
    <w:p w14:paraId="3CF8617B" w14:textId="77777777" w:rsidR="00D2288F" w:rsidRPr="004575A5" w:rsidRDefault="00D2288F" w:rsidP="00D2288F">
      <w:pPr>
        <w:rPr>
          <w:b/>
          <w:bCs/>
          <w:sz w:val="22"/>
          <w:szCs w:val="22"/>
          <w:lang w:eastAsia="zh-CN"/>
        </w:rPr>
      </w:pPr>
      <w:r w:rsidRPr="004575A5">
        <w:rPr>
          <w:b/>
          <w:bCs/>
          <w:sz w:val="22"/>
          <w:szCs w:val="22"/>
        </w:rPr>
        <w:t>Proračunski korisnik  9755 - OŠ ''Dobriša Cesarić”</w:t>
      </w:r>
    </w:p>
    <w:p w14:paraId="1FC085E6" w14:textId="77777777" w:rsidR="00D2288F" w:rsidRPr="004575A5" w:rsidRDefault="00D2288F" w:rsidP="00D2288F">
      <w:pPr>
        <w:rPr>
          <w:b/>
          <w:bCs/>
          <w:sz w:val="22"/>
          <w:szCs w:val="22"/>
        </w:rPr>
      </w:pPr>
    </w:p>
    <w:p w14:paraId="37DD96B5" w14:textId="77777777" w:rsidR="00D2288F" w:rsidRPr="004575A5" w:rsidRDefault="00D2288F" w:rsidP="00D2288F">
      <w:pPr>
        <w:ind w:firstLine="567"/>
        <w:jc w:val="both"/>
        <w:rPr>
          <w:sz w:val="22"/>
          <w:szCs w:val="22"/>
        </w:rPr>
      </w:pPr>
      <w:r w:rsidRPr="004575A5">
        <w:rPr>
          <w:sz w:val="22"/>
          <w:szCs w:val="22"/>
        </w:rPr>
        <w:t>Osnovna škola „Dobriša Cesarić“ javna je ustanova koja obavlja djelatnost odgoja i osnovnog obrazovanja na temelju Zakona o ustanovama (Narodne novine, broj: 76/93, 29/97, 47/97, 35/08, 127/19) i Zakona o odgoju i obrazovanju u osnovnoj i srednjoj školi (Narodne novine, broj: 87/08, 86/09, 92/10, 105/10, 90/11, 5/12, 16/12, 86/12, 126/12, 94/13, 152/14, 07/17, 68/18, 98/19, 64/20) od 28.02.1991. godine. Matična škola je smještena u Požegi dok se područna škola nalazi u prigradskom naselju Nova Lipa).</w:t>
      </w:r>
    </w:p>
    <w:p w14:paraId="4AEB628A" w14:textId="77777777" w:rsidR="00D2288F" w:rsidRPr="004575A5" w:rsidRDefault="00D2288F" w:rsidP="00D2288F">
      <w:pPr>
        <w:ind w:firstLine="567"/>
        <w:jc w:val="both"/>
        <w:rPr>
          <w:sz w:val="22"/>
          <w:szCs w:val="22"/>
        </w:rPr>
      </w:pPr>
      <w:r w:rsidRPr="004575A5">
        <w:rPr>
          <w:sz w:val="22"/>
          <w:szCs w:val="22"/>
        </w:rPr>
        <w:t>Učenici su raspoređeni u 25 razrednih odjela (12 razrednih odjela razredne nastave, 12 razrednih odjela predmetne nastave i 1 kombinirani razredni odjel u područnoj školi Nova Lipa). U školi je organiziran produženi boravak za učenike prvog i drugog razreda u tri razredna odjela uz sufinanciranje roditelja.</w:t>
      </w:r>
    </w:p>
    <w:p w14:paraId="4330183B" w14:textId="77777777" w:rsidR="00D2288F" w:rsidRPr="004575A5" w:rsidRDefault="00D2288F" w:rsidP="00D2288F">
      <w:pPr>
        <w:jc w:val="both"/>
        <w:rPr>
          <w:sz w:val="22"/>
          <w:szCs w:val="22"/>
          <w:lang w:val="en-US"/>
        </w:rPr>
      </w:pPr>
    </w:p>
    <w:tbl>
      <w:tblPr>
        <w:tblStyle w:val="Reetkatablice1"/>
        <w:tblW w:w="9214" w:type="dxa"/>
        <w:jc w:val="right"/>
        <w:tblLook w:val="04A0" w:firstRow="1" w:lastRow="0" w:firstColumn="1" w:lastColumn="0" w:noHBand="0" w:noVBand="1"/>
      </w:tblPr>
      <w:tblGrid>
        <w:gridCol w:w="4962"/>
        <w:gridCol w:w="1417"/>
        <w:gridCol w:w="1418"/>
        <w:gridCol w:w="1417"/>
      </w:tblGrid>
      <w:tr w:rsidR="004575A5" w:rsidRPr="004575A5" w14:paraId="762E4AAF" w14:textId="77777777" w:rsidTr="00522642">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71E6FF1" w14:textId="77777777" w:rsidR="009829A2" w:rsidRPr="004575A5" w:rsidRDefault="009829A2" w:rsidP="009829A2">
            <w:pPr>
              <w:rPr>
                <w:rFonts w:ascii="Times New Roman" w:hAnsi="Times New Roman"/>
                <w:b/>
                <w:bCs/>
                <w:sz w:val="20"/>
                <w:szCs w:val="20"/>
                <w:lang w:eastAsia="hr-HR"/>
              </w:rPr>
            </w:pPr>
            <w:r w:rsidRPr="004575A5">
              <w:rPr>
                <w:rFonts w:ascii="Times New Roman" w:hAnsi="Times New Roman"/>
                <w:b/>
                <w:bCs/>
                <w:sz w:val="20"/>
                <w:szCs w:val="20"/>
                <w:lang w:eastAsia="hr-HR"/>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B94897" w14:textId="69081E22" w:rsidR="009829A2" w:rsidRPr="004575A5" w:rsidRDefault="009829A2" w:rsidP="00522642">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022B31B" w14:textId="74A86356" w:rsidR="009829A2" w:rsidRPr="004575A5" w:rsidRDefault="009829A2" w:rsidP="00522642">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3DDC04" w14:textId="114A9BC0" w:rsidR="009829A2" w:rsidRPr="004575A5" w:rsidRDefault="009829A2" w:rsidP="00522642">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61B7721C" w14:textId="77777777" w:rsidTr="00D2288F">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8F4157B" w14:textId="77777777" w:rsidR="00D2288F" w:rsidRPr="004575A5" w:rsidRDefault="00D2288F">
            <w:pPr>
              <w:rPr>
                <w:rFonts w:ascii="Times New Roman" w:hAnsi="Times New Roman"/>
                <w:sz w:val="20"/>
                <w:szCs w:val="20"/>
                <w:lang w:eastAsia="hr-HR"/>
              </w:rPr>
            </w:pPr>
            <w:r w:rsidRPr="004575A5">
              <w:rPr>
                <w:rFonts w:ascii="Times New Roman" w:hAnsi="Times New Roman"/>
                <w:sz w:val="20"/>
                <w:szCs w:val="20"/>
                <w:lang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E8FDE6"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129.410,00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61682C" w14:textId="2A3D7B1C" w:rsidR="00D2288F" w:rsidRPr="004575A5" w:rsidRDefault="00522642">
            <w:pPr>
              <w:jc w:val="right"/>
              <w:rPr>
                <w:rFonts w:ascii="Times New Roman" w:hAnsi="Times New Roman"/>
                <w:sz w:val="20"/>
                <w:szCs w:val="20"/>
                <w:lang w:eastAsia="hr-HR"/>
              </w:rPr>
            </w:pPr>
            <w:r w:rsidRPr="004575A5">
              <w:rPr>
                <w:rFonts w:ascii="Times New Roman" w:hAnsi="Times New Roman"/>
                <w:sz w:val="20"/>
                <w:szCs w:val="20"/>
                <w:lang w:eastAsia="hr-HR"/>
              </w:rPr>
              <w:t>0</w:t>
            </w:r>
            <w:r w:rsidR="00D2288F" w:rsidRPr="004575A5">
              <w:rPr>
                <w:rFonts w:ascii="Times New Roman" w:hAnsi="Times New Roman"/>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E6577F"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129.410,00</w:t>
            </w:r>
          </w:p>
        </w:tc>
      </w:tr>
      <w:tr w:rsidR="00522642" w:rsidRPr="004575A5" w14:paraId="7E025B2A" w14:textId="77777777" w:rsidTr="00D2288F">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55A1873E" w14:textId="77777777" w:rsidR="00D2288F" w:rsidRPr="004575A5" w:rsidRDefault="00D2288F">
            <w:pPr>
              <w:rPr>
                <w:rFonts w:ascii="Times New Roman" w:hAnsi="Times New Roman"/>
                <w:sz w:val="20"/>
                <w:szCs w:val="20"/>
                <w:lang w:eastAsia="hr-HR"/>
              </w:rPr>
            </w:pPr>
            <w:r w:rsidRPr="004575A5">
              <w:rPr>
                <w:rFonts w:ascii="Times New Roman" w:hAnsi="Times New Roman"/>
                <w:sz w:val="20"/>
                <w:szCs w:val="20"/>
                <w:lang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CE4505" w14:textId="77777777" w:rsidR="00D2288F" w:rsidRPr="004575A5" w:rsidRDefault="00D2288F">
            <w:pPr>
              <w:jc w:val="right"/>
              <w:rPr>
                <w:rFonts w:ascii="Times New Roman" w:hAnsi="Times New Roman"/>
                <w:sz w:val="20"/>
                <w:szCs w:val="20"/>
                <w:lang w:eastAsia="hr-HR"/>
              </w:rPr>
            </w:pPr>
            <w:r w:rsidRPr="004575A5">
              <w:rPr>
                <w:rFonts w:ascii="Times New Roman" w:hAnsi="Times New Roman"/>
                <w:sz w:val="20"/>
                <w:szCs w:val="20"/>
                <w:lang w:eastAsia="hr-HR"/>
              </w:rPr>
              <w:t>1.472.970,00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3A8F14" w14:textId="2D1433B7" w:rsidR="00D2288F" w:rsidRPr="004575A5" w:rsidRDefault="00522642">
            <w:pPr>
              <w:jc w:val="right"/>
              <w:rPr>
                <w:rFonts w:ascii="Times New Roman" w:hAnsi="Times New Roman"/>
                <w:sz w:val="20"/>
                <w:szCs w:val="20"/>
                <w:lang w:eastAsia="hr-HR"/>
              </w:rPr>
            </w:pPr>
            <w:r w:rsidRPr="004575A5">
              <w:rPr>
                <w:rFonts w:ascii="Times New Roman" w:hAnsi="Times New Roman"/>
                <w:sz w:val="20"/>
                <w:szCs w:val="20"/>
                <w:lang w:eastAsia="hr-HR"/>
              </w:rPr>
              <w:t>111.827</w:t>
            </w:r>
            <w:r w:rsidR="00D2288F" w:rsidRPr="004575A5">
              <w:rPr>
                <w:rFonts w:ascii="Times New Roman" w:hAnsi="Times New Roman"/>
                <w:sz w:val="20"/>
                <w:szCs w:val="20"/>
                <w:lang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58FF04D" w14:textId="6318B5D0" w:rsidR="00D2288F" w:rsidRPr="004575A5" w:rsidRDefault="00522642">
            <w:pPr>
              <w:jc w:val="right"/>
              <w:rPr>
                <w:rFonts w:ascii="Times New Roman" w:hAnsi="Times New Roman"/>
                <w:sz w:val="20"/>
                <w:szCs w:val="20"/>
                <w:lang w:eastAsia="hr-HR"/>
              </w:rPr>
            </w:pPr>
            <w:r w:rsidRPr="004575A5">
              <w:rPr>
                <w:rFonts w:ascii="Times New Roman" w:hAnsi="Times New Roman"/>
                <w:sz w:val="20"/>
                <w:szCs w:val="20"/>
                <w:lang w:eastAsia="hr-HR"/>
              </w:rPr>
              <w:t>1.584.797</w:t>
            </w:r>
            <w:r w:rsidR="00D2288F" w:rsidRPr="004575A5">
              <w:rPr>
                <w:rFonts w:ascii="Times New Roman" w:hAnsi="Times New Roman"/>
                <w:sz w:val="20"/>
                <w:szCs w:val="20"/>
                <w:lang w:eastAsia="hr-HR"/>
              </w:rPr>
              <w:t>,00</w:t>
            </w:r>
          </w:p>
        </w:tc>
      </w:tr>
    </w:tbl>
    <w:p w14:paraId="3B704601" w14:textId="77777777" w:rsidR="00D2288F" w:rsidRPr="004575A5" w:rsidRDefault="00D2288F" w:rsidP="00D2288F">
      <w:pPr>
        <w:jc w:val="both"/>
        <w:rPr>
          <w:sz w:val="22"/>
          <w:szCs w:val="22"/>
          <w:lang w:val="en-US"/>
        </w:rPr>
      </w:pPr>
    </w:p>
    <w:p w14:paraId="5D3A75FE" w14:textId="77777777" w:rsidR="00D2288F" w:rsidRPr="004575A5" w:rsidRDefault="00D2288F" w:rsidP="00D2288F">
      <w:pPr>
        <w:pStyle w:val="Odlomakpopisa"/>
        <w:ind w:left="0"/>
        <w:jc w:val="both"/>
        <w:rPr>
          <w:sz w:val="22"/>
          <w:szCs w:val="22"/>
          <w:lang w:eastAsia="hr-HR"/>
        </w:rPr>
      </w:pPr>
      <w:r w:rsidRPr="004575A5">
        <w:rPr>
          <w:b/>
          <w:bCs/>
          <w:sz w:val="22"/>
          <w:szCs w:val="22"/>
          <w:lang w:eastAsia="hr-HR"/>
        </w:rPr>
        <w:t>NAZIV PROGRAMA: REDOVNA DJELATNOST OSNOVNOG ŠKOLSTVA - ZAKONSKI STANDARD</w:t>
      </w:r>
      <w:r w:rsidRPr="004575A5">
        <w:rPr>
          <w:sz w:val="22"/>
          <w:szCs w:val="22"/>
          <w:lang w:eastAsia="hr-HR"/>
        </w:rPr>
        <w:t xml:space="preserve"> </w:t>
      </w:r>
    </w:p>
    <w:p w14:paraId="26CD851D" w14:textId="77777777" w:rsidR="00D2288F" w:rsidRPr="004575A5" w:rsidRDefault="00D2288F" w:rsidP="00D2288F">
      <w:pPr>
        <w:pStyle w:val="Odlomakpopisa"/>
        <w:ind w:left="0"/>
        <w:jc w:val="both"/>
        <w:rPr>
          <w:sz w:val="22"/>
          <w:szCs w:val="22"/>
          <w:lang w:eastAsia="hr-HR"/>
        </w:rPr>
      </w:pPr>
    </w:p>
    <w:p w14:paraId="35787C55" w14:textId="77777777" w:rsidR="00D2288F" w:rsidRPr="004575A5" w:rsidRDefault="00D2288F" w:rsidP="00D2288F">
      <w:pPr>
        <w:pStyle w:val="Odlomakpopisa"/>
        <w:ind w:left="0"/>
        <w:jc w:val="both"/>
        <w:rPr>
          <w:sz w:val="22"/>
          <w:szCs w:val="22"/>
        </w:rPr>
      </w:pPr>
      <w:r w:rsidRPr="004575A5">
        <w:rPr>
          <w:sz w:val="22"/>
          <w:szCs w:val="22"/>
          <w:lang w:eastAsia="hr-HR"/>
        </w:rPr>
        <w:tab/>
        <w:t xml:space="preserve">Usmjeren je na </w:t>
      </w:r>
      <w:r w:rsidRPr="004575A5">
        <w:rPr>
          <w:sz w:val="22"/>
          <w:szCs w:val="22"/>
        </w:rPr>
        <w:t xml:space="preserve">poticanje učenika na istraživačku nastavu, izražavanje kreativnosti, talenata i sposobnosti kroz slobodne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w:t>
      </w:r>
    </w:p>
    <w:p w14:paraId="6F3CAE93" w14:textId="77777777" w:rsidR="00D2288F" w:rsidRPr="004575A5" w:rsidRDefault="00D2288F" w:rsidP="00D2288F">
      <w:pPr>
        <w:jc w:val="both"/>
        <w:rPr>
          <w:sz w:val="22"/>
          <w:szCs w:val="22"/>
        </w:rPr>
      </w:pPr>
    </w:p>
    <w:tbl>
      <w:tblPr>
        <w:tblStyle w:val="Reetkatablice"/>
        <w:tblW w:w="9209" w:type="dxa"/>
        <w:jc w:val="right"/>
        <w:tblLook w:val="04A0" w:firstRow="1" w:lastRow="0" w:firstColumn="1" w:lastColumn="0" w:noHBand="0" w:noVBand="1"/>
      </w:tblPr>
      <w:tblGrid>
        <w:gridCol w:w="4365"/>
        <w:gridCol w:w="1583"/>
        <w:gridCol w:w="1766"/>
        <w:gridCol w:w="1495"/>
      </w:tblGrid>
      <w:tr w:rsidR="004575A5" w:rsidRPr="004575A5" w14:paraId="2774270A"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6023F8F" w14:textId="77777777" w:rsidR="00D2288F" w:rsidRPr="004575A5" w:rsidRDefault="00D2288F">
            <w:pPr>
              <w:rPr>
                <w:b/>
                <w:bCs/>
                <w:sz w:val="20"/>
                <w:szCs w:val="20"/>
              </w:rPr>
            </w:pPr>
            <w:r w:rsidRPr="004575A5">
              <w:rPr>
                <w:b/>
                <w:bCs/>
                <w:sz w:val="20"/>
              </w:rPr>
              <w:t>PROGRAM 6000 REDOVNA DJELATNOST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1F4CF1B2" w14:textId="15FCE519" w:rsidR="00D2288F" w:rsidRPr="004575A5" w:rsidRDefault="00522642">
            <w:pPr>
              <w:jc w:val="center"/>
              <w:rPr>
                <w:b/>
                <w:bCs/>
                <w:sz w:val="20"/>
              </w:rPr>
            </w:pPr>
            <w:r w:rsidRPr="004575A5">
              <w:rPr>
                <w:b/>
                <w:bCs/>
                <w:sz w:val="20"/>
                <w:szCs w:val="20"/>
              </w:rPr>
              <w:t>PLAN 2023</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5E0FB99" w14:textId="7AA21E59" w:rsidR="00D2288F" w:rsidRPr="004575A5" w:rsidRDefault="00522642">
            <w:pPr>
              <w:jc w:val="center"/>
              <w:rPr>
                <w:b/>
                <w:bCs/>
                <w:sz w:val="20"/>
              </w:rPr>
            </w:pPr>
            <w:r w:rsidRPr="004575A5">
              <w:rPr>
                <w:b/>
                <w:bCs/>
                <w:sz w:val="20"/>
                <w:szCs w:val="20"/>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32116CB" w14:textId="1C0525E8" w:rsidR="00D2288F" w:rsidRPr="004575A5" w:rsidRDefault="00522642">
            <w:pPr>
              <w:jc w:val="center"/>
              <w:rPr>
                <w:b/>
                <w:bCs/>
                <w:sz w:val="20"/>
              </w:rPr>
            </w:pPr>
            <w:r w:rsidRPr="004575A5">
              <w:rPr>
                <w:b/>
                <w:bCs/>
                <w:sz w:val="20"/>
                <w:szCs w:val="20"/>
              </w:rPr>
              <w:t>I. REBALANS</w:t>
            </w:r>
          </w:p>
        </w:tc>
      </w:tr>
      <w:tr w:rsidR="004575A5" w:rsidRPr="004575A5" w14:paraId="7FE749C3"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E0A7471" w14:textId="77777777" w:rsidR="00D2288F" w:rsidRPr="004575A5" w:rsidRDefault="00D2288F">
            <w:pPr>
              <w:rPr>
                <w:sz w:val="20"/>
              </w:rPr>
            </w:pPr>
            <w:r w:rsidRPr="004575A5">
              <w:rPr>
                <w:sz w:val="20"/>
              </w:rPr>
              <w:t>Aktivnost A600001 OSNOVNA AKTIVNOST OSNOVNOG ŠKOLSTVA</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221DA4E" w14:textId="77777777" w:rsidR="00D2288F" w:rsidRPr="004575A5" w:rsidRDefault="00D2288F">
            <w:pPr>
              <w:jc w:val="right"/>
              <w:rPr>
                <w:sz w:val="20"/>
              </w:rPr>
            </w:pPr>
            <w:r w:rsidRPr="004575A5">
              <w:rPr>
                <w:sz w:val="20"/>
              </w:rPr>
              <w:t>120.650,00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47C0D893" w14:textId="0E09DC0A" w:rsidR="00D2288F" w:rsidRPr="004575A5" w:rsidRDefault="00522642">
            <w:pPr>
              <w:jc w:val="right"/>
              <w:rPr>
                <w:sz w:val="20"/>
              </w:rPr>
            </w:pPr>
            <w:r w:rsidRPr="004575A5">
              <w:rPr>
                <w:sz w:val="20"/>
              </w:rPr>
              <w:t>-2.500</w:t>
            </w:r>
            <w:r w:rsidR="00D2288F" w:rsidRPr="004575A5">
              <w:rPr>
                <w:sz w:val="20"/>
              </w:rPr>
              <w:t>,00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4C414B01" w14:textId="79C56D4F" w:rsidR="00D2288F" w:rsidRPr="004575A5" w:rsidRDefault="00522642">
            <w:pPr>
              <w:jc w:val="right"/>
              <w:rPr>
                <w:sz w:val="20"/>
              </w:rPr>
            </w:pPr>
            <w:r w:rsidRPr="004575A5">
              <w:rPr>
                <w:sz w:val="20"/>
              </w:rPr>
              <w:t>118.150</w:t>
            </w:r>
            <w:r w:rsidR="00D2288F" w:rsidRPr="004575A5">
              <w:rPr>
                <w:sz w:val="20"/>
              </w:rPr>
              <w:t>,00</w:t>
            </w:r>
          </w:p>
        </w:tc>
      </w:tr>
      <w:tr w:rsidR="004575A5" w:rsidRPr="004575A5" w14:paraId="25D2D228"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6705CD53" w14:textId="77777777" w:rsidR="00D2288F" w:rsidRPr="004575A5" w:rsidRDefault="00D2288F">
            <w:pPr>
              <w:rPr>
                <w:sz w:val="20"/>
              </w:rPr>
            </w:pPr>
            <w:r w:rsidRPr="004575A5">
              <w:rPr>
                <w:sz w:val="20"/>
              </w:rPr>
              <w:t>Kapitalni projekt K600001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4A2E35C" w14:textId="77777777" w:rsidR="00D2288F" w:rsidRPr="004575A5" w:rsidRDefault="00D2288F">
            <w:pPr>
              <w:jc w:val="right"/>
              <w:rPr>
                <w:sz w:val="20"/>
              </w:rPr>
            </w:pPr>
            <w:r w:rsidRPr="004575A5">
              <w:rPr>
                <w:sz w:val="20"/>
              </w:rPr>
              <w:t>7.430,00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57F92413" w14:textId="1443D12A" w:rsidR="00D2288F" w:rsidRPr="004575A5" w:rsidRDefault="00522642">
            <w:pPr>
              <w:jc w:val="right"/>
              <w:rPr>
                <w:sz w:val="20"/>
              </w:rPr>
            </w:pPr>
            <w:r w:rsidRPr="004575A5">
              <w:rPr>
                <w:sz w:val="20"/>
              </w:rPr>
              <w:t>2.500</w:t>
            </w:r>
            <w:r w:rsidR="00D2288F" w:rsidRPr="004575A5">
              <w:rPr>
                <w:sz w:val="20"/>
              </w:rPr>
              <w:t>,00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BE9DD13" w14:textId="7905C35B" w:rsidR="00D2288F" w:rsidRPr="004575A5" w:rsidRDefault="00522642">
            <w:pPr>
              <w:jc w:val="right"/>
              <w:rPr>
                <w:sz w:val="20"/>
              </w:rPr>
            </w:pPr>
            <w:r w:rsidRPr="004575A5">
              <w:rPr>
                <w:sz w:val="20"/>
              </w:rPr>
              <w:t>9.930</w:t>
            </w:r>
            <w:r w:rsidR="00D2288F" w:rsidRPr="004575A5">
              <w:rPr>
                <w:sz w:val="20"/>
              </w:rPr>
              <w:t>,00</w:t>
            </w:r>
          </w:p>
        </w:tc>
      </w:tr>
      <w:tr w:rsidR="00FD40EF" w:rsidRPr="004575A5" w14:paraId="35FF7ED4"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23D52179" w14:textId="77777777" w:rsidR="00D2288F" w:rsidRPr="004575A5" w:rsidRDefault="00D2288F">
            <w:pPr>
              <w:rPr>
                <w:sz w:val="20"/>
              </w:rPr>
            </w:pPr>
            <w:r w:rsidRPr="004575A5">
              <w:rPr>
                <w:sz w:val="20"/>
              </w:rPr>
              <w:t>Kapitalni projekt K600003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4271E9BC" w14:textId="77777777" w:rsidR="00D2288F" w:rsidRPr="004575A5" w:rsidRDefault="00D2288F">
            <w:pPr>
              <w:jc w:val="right"/>
              <w:rPr>
                <w:sz w:val="20"/>
              </w:rPr>
            </w:pPr>
            <w:r w:rsidRPr="004575A5">
              <w:rPr>
                <w:sz w:val="20"/>
              </w:rPr>
              <w:t>1.330,00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2720B5C7" w14:textId="30295EFB" w:rsidR="00D2288F" w:rsidRPr="004575A5" w:rsidRDefault="00522642">
            <w:pPr>
              <w:jc w:val="right"/>
              <w:rPr>
                <w:sz w:val="20"/>
              </w:rPr>
            </w:pPr>
            <w:r w:rsidRPr="004575A5">
              <w:rPr>
                <w:sz w:val="20"/>
              </w:rPr>
              <w:t>0</w:t>
            </w:r>
            <w:r w:rsidR="00D2288F" w:rsidRPr="004575A5">
              <w:rPr>
                <w:sz w:val="20"/>
              </w:rPr>
              <w:t>,00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2CEA5D06" w14:textId="77777777" w:rsidR="00D2288F" w:rsidRPr="004575A5" w:rsidRDefault="00D2288F">
            <w:pPr>
              <w:jc w:val="right"/>
              <w:rPr>
                <w:sz w:val="20"/>
              </w:rPr>
            </w:pPr>
            <w:r w:rsidRPr="004575A5">
              <w:rPr>
                <w:sz w:val="20"/>
              </w:rPr>
              <w:t>1.330,00</w:t>
            </w:r>
          </w:p>
        </w:tc>
      </w:tr>
    </w:tbl>
    <w:p w14:paraId="25B16814" w14:textId="77777777" w:rsidR="00D2288F" w:rsidRPr="004575A5" w:rsidRDefault="00D2288F" w:rsidP="00D2288F">
      <w:pPr>
        <w:pStyle w:val="Odlomakpopisa"/>
        <w:ind w:left="0"/>
        <w:jc w:val="both"/>
        <w:rPr>
          <w:b/>
          <w:bCs/>
          <w:sz w:val="22"/>
          <w:szCs w:val="22"/>
          <w:bdr w:val="single" w:sz="4" w:space="0" w:color="auto" w:frame="1"/>
        </w:rPr>
      </w:pPr>
    </w:p>
    <w:p w14:paraId="21F291AC" w14:textId="77777777" w:rsidR="00D2288F" w:rsidRPr="004575A5" w:rsidRDefault="00D2288F" w:rsidP="00D2288F">
      <w:pPr>
        <w:pStyle w:val="Odlomakpopisa"/>
        <w:ind w:left="0"/>
        <w:jc w:val="both"/>
        <w:rPr>
          <w:sz w:val="22"/>
          <w:szCs w:val="22"/>
        </w:rPr>
      </w:pPr>
      <w:r w:rsidRPr="004575A5">
        <w:rPr>
          <w:b/>
          <w:bCs/>
          <w:sz w:val="22"/>
          <w:szCs w:val="22"/>
        </w:rPr>
        <w:lastRenderedPageBreak/>
        <w:t xml:space="preserve">Osnovne aktivnosti </w:t>
      </w:r>
      <w:r w:rsidRPr="004575A5">
        <w:rPr>
          <w:sz w:val="22"/>
          <w:szCs w:val="22"/>
        </w:rPr>
        <w:t>– odnosi se na materijalne i financijske rashode iz decentraliziranih izvora potrebnih za redovno obavljanje djelatnosti.</w:t>
      </w:r>
    </w:p>
    <w:p w14:paraId="71CB351E" w14:textId="77777777" w:rsidR="00D2288F" w:rsidRPr="004575A5" w:rsidRDefault="00D2288F" w:rsidP="00D2288F">
      <w:pPr>
        <w:pStyle w:val="Odlomakpopisa"/>
        <w:ind w:left="0"/>
        <w:jc w:val="both"/>
        <w:rPr>
          <w:sz w:val="22"/>
          <w:szCs w:val="22"/>
        </w:rPr>
      </w:pPr>
    </w:p>
    <w:p w14:paraId="1BC1C499" w14:textId="77777777" w:rsidR="00D2288F" w:rsidRPr="004575A5" w:rsidRDefault="00D2288F" w:rsidP="00D2288F">
      <w:pPr>
        <w:pStyle w:val="Odlomakpopisa"/>
        <w:ind w:left="0"/>
        <w:jc w:val="both"/>
        <w:rPr>
          <w:sz w:val="22"/>
          <w:szCs w:val="22"/>
        </w:rPr>
      </w:pPr>
      <w:r w:rsidRPr="004575A5">
        <w:rPr>
          <w:b/>
          <w:bCs/>
          <w:sz w:val="22"/>
          <w:szCs w:val="22"/>
        </w:rPr>
        <w:t>Nabava opreme</w:t>
      </w:r>
      <w:r w:rsidRPr="004575A5">
        <w:rPr>
          <w:sz w:val="22"/>
          <w:szCs w:val="22"/>
        </w:rPr>
        <w:t xml:space="preserve"> – odnosi se na troškove nabave uredske opreme i namještaja, sportske i glazbene opreme te ostalih uređaja i opreme potrebne za kvalitetnije obavljanje djelatnosti iz decentraliziranih izvora.</w:t>
      </w:r>
    </w:p>
    <w:p w14:paraId="739FEF6E" w14:textId="77777777" w:rsidR="00D2288F" w:rsidRPr="004575A5" w:rsidRDefault="00D2288F" w:rsidP="00D2288F">
      <w:pPr>
        <w:pStyle w:val="Odlomakpopisa"/>
        <w:ind w:left="0"/>
        <w:jc w:val="both"/>
        <w:rPr>
          <w:sz w:val="22"/>
          <w:szCs w:val="22"/>
        </w:rPr>
      </w:pPr>
    </w:p>
    <w:p w14:paraId="59B14499" w14:textId="77777777" w:rsidR="00D2288F" w:rsidRPr="004575A5" w:rsidRDefault="00D2288F" w:rsidP="00D2288F">
      <w:pPr>
        <w:pStyle w:val="Odlomakpopisa"/>
        <w:ind w:left="0"/>
        <w:jc w:val="both"/>
        <w:rPr>
          <w:sz w:val="22"/>
          <w:szCs w:val="22"/>
        </w:rPr>
      </w:pPr>
      <w:r w:rsidRPr="004575A5">
        <w:rPr>
          <w:b/>
          <w:bCs/>
          <w:sz w:val="22"/>
          <w:szCs w:val="22"/>
        </w:rPr>
        <w:t>Nabava knjiga</w:t>
      </w:r>
      <w:r w:rsidRPr="004575A5">
        <w:rPr>
          <w:sz w:val="22"/>
          <w:szCs w:val="22"/>
        </w:rPr>
        <w:t xml:space="preserve"> – odnosi se na troškove nabave knjiga potrebnih za kvalitetnije obavljanje djelatnosti iz decentraliziranih izvora.</w:t>
      </w:r>
    </w:p>
    <w:p w14:paraId="00A18252" w14:textId="77777777" w:rsidR="00D2288F" w:rsidRPr="004575A5" w:rsidRDefault="00D2288F" w:rsidP="00D2288F">
      <w:pPr>
        <w:pStyle w:val="Odlomakpopisa"/>
        <w:ind w:left="0" w:firstLine="360"/>
        <w:jc w:val="both"/>
        <w:rPr>
          <w:sz w:val="22"/>
          <w:szCs w:val="22"/>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126"/>
        <w:gridCol w:w="992"/>
        <w:gridCol w:w="992"/>
        <w:gridCol w:w="1417"/>
        <w:gridCol w:w="1416"/>
        <w:gridCol w:w="1275"/>
      </w:tblGrid>
      <w:tr w:rsidR="004575A5" w:rsidRPr="004575A5" w14:paraId="16C9156F" w14:textId="77777777" w:rsidTr="00D2288F">
        <w:tc>
          <w:tcPr>
            <w:tcW w:w="992" w:type="dxa"/>
            <w:tcBorders>
              <w:top w:val="single" w:sz="4" w:space="0" w:color="auto"/>
              <w:left w:val="single" w:sz="4" w:space="0" w:color="auto"/>
              <w:bottom w:val="single" w:sz="4" w:space="0" w:color="auto"/>
              <w:right w:val="single" w:sz="4" w:space="0" w:color="auto"/>
            </w:tcBorders>
            <w:vAlign w:val="center"/>
            <w:hideMark/>
          </w:tcPr>
          <w:p w14:paraId="4F112402" w14:textId="77777777" w:rsidR="00D2288F" w:rsidRPr="004575A5" w:rsidRDefault="00D2288F">
            <w:pPr>
              <w:spacing w:line="254" w:lineRule="auto"/>
              <w:jc w:val="center"/>
              <w:rPr>
                <w:sz w:val="18"/>
                <w:szCs w:val="18"/>
              </w:rPr>
            </w:pPr>
            <w:r w:rsidRPr="004575A5">
              <w:rPr>
                <w:sz w:val="18"/>
                <w:szCs w:val="18"/>
              </w:rPr>
              <w:t>Pokazatelj rezultata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F9F3E9C" w14:textId="77777777" w:rsidR="00D2288F" w:rsidRPr="004575A5" w:rsidRDefault="00D2288F">
            <w:pPr>
              <w:spacing w:line="254" w:lineRule="auto"/>
              <w:jc w:val="center"/>
              <w:rPr>
                <w:sz w:val="18"/>
                <w:szCs w:val="18"/>
              </w:rPr>
            </w:pPr>
            <w:r w:rsidRPr="004575A5">
              <w:rPr>
                <w:sz w:val="18"/>
                <w:szCs w:val="18"/>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31E2D3" w14:textId="77777777" w:rsidR="00D2288F" w:rsidRPr="004575A5" w:rsidRDefault="00D2288F">
            <w:pPr>
              <w:spacing w:line="254" w:lineRule="auto"/>
              <w:jc w:val="center"/>
              <w:rPr>
                <w:sz w:val="18"/>
                <w:szCs w:val="18"/>
              </w:rPr>
            </w:pPr>
            <w:r w:rsidRPr="004575A5">
              <w:rPr>
                <w:sz w:val="18"/>
                <w:szCs w:val="18"/>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D7B808" w14:textId="77777777" w:rsidR="00D2288F" w:rsidRPr="004575A5" w:rsidRDefault="00D2288F">
            <w:pPr>
              <w:spacing w:line="254" w:lineRule="auto"/>
              <w:jc w:val="center"/>
              <w:rPr>
                <w:sz w:val="18"/>
                <w:szCs w:val="18"/>
              </w:rPr>
            </w:pPr>
            <w:r w:rsidRPr="004575A5">
              <w:rPr>
                <w:sz w:val="18"/>
                <w:szCs w:val="18"/>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BBDCA7" w14:textId="3834CDC1" w:rsidR="00D2288F" w:rsidRPr="004575A5" w:rsidRDefault="00522642">
            <w:pPr>
              <w:spacing w:line="254" w:lineRule="auto"/>
              <w:jc w:val="center"/>
              <w:rPr>
                <w:sz w:val="18"/>
                <w:szCs w:val="18"/>
              </w:rPr>
            </w:pPr>
            <w:r w:rsidRPr="004575A5">
              <w:rPr>
                <w:sz w:val="20"/>
                <w:szCs w:val="20"/>
              </w:rPr>
              <w:t>PLAN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0CD306" w14:textId="4B4A1FF4" w:rsidR="00D2288F" w:rsidRPr="004575A5" w:rsidRDefault="00522642">
            <w:pPr>
              <w:spacing w:line="254" w:lineRule="auto"/>
              <w:jc w:val="center"/>
              <w:rPr>
                <w:sz w:val="18"/>
                <w:szCs w:val="18"/>
              </w:rPr>
            </w:pPr>
            <w:r w:rsidRPr="004575A5">
              <w:rPr>
                <w:sz w:val="20"/>
                <w:szCs w:val="20"/>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087DA6" w14:textId="42D43761" w:rsidR="00D2288F" w:rsidRPr="004575A5" w:rsidRDefault="00522642">
            <w:pPr>
              <w:spacing w:line="254" w:lineRule="auto"/>
              <w:jc w:val="center"/>
              <w:rPr>
                <w:sz w:val="18"/>
                <w:szCs w:val="18"/>
              </w:rPr>
            </w:pPr>
            <w:r w:rsidRPr="004575A5">
              <w:rPr>
                <w:sz w:val="20"/>
                <w:szCs w:val="20"/>
              </w:rPr>
              <w:t>I. REBALANS</w:t>
            </w:r>
          </w:p>
        </w:tc>
      </w:tr>
      <w:tr w:rsidR="004575A5" w:rsidRPr="004575A5" w14:paraId="40A5D1B1" w14:textId="77777777" w:rsidTr="00D2288F">
        <w:tc>
          <w:tcPr>
            <w:tcW w:w="992" w:type="dxa"/>
            <w:tcBorders>
              <w:top w:val="single" w:sz="4" w:space="0" w:color="auto"/>
              <w:left w:val="single" w:sz="4" w:space="0" w:color="auto"/>
              <w:bottom w:val="single" w:sz="4" w:space="0" w:color="auto"/>
              <w:right w:val="single" w:sz="4" w:space="0" w:color="auto"/>
            </w:tcBorders>
            <w:vAlign w:val="center"/>
            <w:hideMark/>
          </w:tcPr>
          <w:p w14:paraId="3B480BC8" w14:textId="77777777" w:rsidR="00D2288F" w:rsidRPr="004575A5" w:rsidRDefault="00D2288F">
            <w:pPr>
              <w:spacing w:line="254" w:lineRule="auto"/>
              <w:jc w:val="center"/>
              <w:rPr>
                <w:sz w:val="18"/>
                <w:szCs w:val="18"/>
              </w:rPr>
            </w:pPr>
            <w:r w:rsidRPr="004575A5">
              <w:rPr>
                <w:sz w:val="18"/>
                <w:szCs w:val="18"/>
              </w:rPr>
              <w:t>Županijska/regionalna 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F8C3EF" w14:textId="77777777" w:rsidR="00D2288F" w:rsidRPr="004575A5" w:rsidRDefault="00D2288F">
            <w:pPr>
              <w:spacing w:line="254" w:lineRule="auto"/>
              <w:jc w:val="both"/>
              <w:rPr>
                <w:sz w:val="18"/>
                <w:szCs w:val="18"/>
              </w:rPr>
            </w:pPr>
            <w:r w:rsidRPr="004575A5">
              <w:rPr>
                <w:sz w:val="18"/>
                <w:szCs w:val="18"/>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817E37" w14:textId="77777777" w:rsidR="00D2288F" w:rsidRPr="004575A5" w:rsidRDefault="00D2288F">
            <w:pPr>
              <w:spacing w:line="254" w:lineRule="auto"/>
              <w:jc w:val="center"/>
              <w:rPr>
                <w:sz w:val="18"/>
                <w:szCs w:val="18"/>
              </w:rPr>
            </w:pPr>
            <w:r w:rsidRPr="004575A5">
              <w:rPr>
                <w:sz w:val="18"/>
                <w:szCs w:val="18"/>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D3EE61" w14:textId="77777777" w:rsidR="00D2288F" w:rsidRPr="004575A5" w:rsidRDefault="00D2288F">
            <w:pPr>
              <w:spacing w:line="254" w:lineRule="auto"/>
              <w:jc w:val="center"/>
              <w:rPr>
                <w:sz w:val="18"/>
                <w:szCs w:val="18"/>
              </w:rPr>
            </w:pPr>
            <w:r w:rsidRPr="004575A5">
              <w:rPr>
                <w:sz w:val="18"/>
                <w:szCs w:val="18"/>
              </w:rPr>
              <w:t>115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6CD662" w14:textId="77777777" w:rsidR="00D2288F" w:rsidRPr="004575A5" w:rsidRDefault="00D2288F">
            <w:pPr>
              <w:spacing w:line="254" w:lineRule="auto"/>
              <w:jc w:val="center"/>
              <w:rPr>
                <w:sz w:val="18"/>
                <w:szCs w:val="18"/>
              </w:rPr>
            </w:pPr>
            <w:r w:rsidRPr="004575A5">
              <w:rPr>
                <w:sz w:val="18"/>
                <w:szCs w:val="18"/>
              </w:rPr>
              <w:t>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92A99" w14:textId="1D1DB7EF" w:rsidR="00D2288F" w:rsidRPr="004575A5" w:rsidRDefault="00146795">
            <w:pPr>
              <w:spacing w:line="254" w:lineRule="auto"/>
              <w:jc w:val="center"/>
              <w:rPr>
                <w:sz w:val="18"/>
                <w:szCs w:val="18"/>
              </w:rPr>
            </w:pPr>
            <w:r w:rsidRPr="004575A5">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93DD84" w14:textId="1328F2E0" w:rsidR="00D2288F" w:rsidRPr="004575A5" w:rsidRDefault="00146795">
            <w:pPr>
              <w:spacing w:line="254" w:lineRule="auto"/>
              <w:jc w:val="center"/>
              <w:rPr>
                <w:sz w:val="18"/>
                <w:szCs w:val="18"/>
              </w:rPr>
            </w:pPr>
            <w:r w:rsidRPr="004575A5">
              <w:rPr>
                <w:sz w:val="18"/>
                <w:szCs w:val="18"/>
              </w:rPr>
              <w:t>120</w:t>
            </w:r>
          </w:p>
        </w:tc>
      </w:tr>
      <w:tr w:rsidR="004575A5" w:rsidRPr="004575A5" w14:paraId="726E2764" w14:textId="77777777" w:rsidTr="00D2288F">
        <w:trPr>
          <w:trHeight w:val="592"/>
        </w:trPr>
        <w:tc>
          <w:tcPr>
            <w:tcW w:w="992" w:type="dxa"/>
            <w:tcBorders>
              <w:top w:val="single" w:sz="4" w:space="0" w:color="auto"/>
              <w:left w:val="single" w:sz="4" w:space="0" w:color="auto"/>
              <w:bottom w:val="single" w:sz="4" w:space="0" w:color="auto"/>
              <w:right w:val="single" w:sz="4" w:space="0" w:color="auto"/>
            </w:tcBorders>
            <w:vAlign w:val="center"/>
            <w:hideMark/>
          </w:tcPr>
          <w:p w14:paraId="346A4ABE" w14:textId="77777777" w:rsidR="00D2288F" w:rsidRPr="004575A5" w:rsidRDefault="00D2288F">
            <w:pPr>
              <w:spacing w:line="254" w:lineRule="auto"/>
              <w:jc w:val="center"/>
              <w:rPr>
                <w:sz w:val="18"/>
                <w:szCs w:val="18"/>
              </w:rPr>
            </w:pPr>
            <w:r w:rsidRPr="004575A5">
              <w:rPr>
                <w:sz w:val="18"/>
                <w:szCs w:val="18"/>
              </w:rPr>
              <w:t>Državna natjecanja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CC233E3" w14:textId="77777777" w:rsidR="00D2288F" w:rsidRPr="004575A5" w:rsidRDefault="00D2288F">
            <w:pPr>
              <w:spacing w:line="254" w:lineRule="auto"/>
              <w:jc w:val="both"/>
              <w:rPr>
                <w:sz w:val="18"/>
                <w:szCs w:val="18"/>
              </w:rPr>
            </w:pPr>
            <w:r w:rsidRPr="004575A5">
              <w:rPr>
                <w:sz w:val="18"/>
                <w:szCs w:val="18"/>
              </w:rPr>
              <w:t>Učenike se potiče na sudjelovanje u dodatnoj nastavi, te sportskim aktivnostima kao bi razvijali svoje sposobnosti, potencijale i talente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4D75A3" w14:textId="77777777" w:rsidR="00D2288F" w:rsidRPr="004575A5" w:rsidRDefault="00D2288F">
            <w:pPr>
              <w:spacing w:line="254" w:lineRule="auto"/>
              <w:jc w:val="center"/>
              <w:rPr>
                <w:sz w:val="18"/>
                <w:szCs w:val="18"/>
              </w:rPr>
            </w:pPr>
            <w:r w:rsidRPr="004575A5">
              <w:rPr>
                <w:sz w:val="18"/>
                <w:szCs w:val="18"/>
              </w:rPr>
              <w:t>Učenik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A6D6E4" w14:textId="77777777" w:rsidR="00D2288F" w:rsidRPr="004575A5" w:rsidRDefault="00D2288F">
            <w:pPr>
              <w:spacing w:line="254" w:lineRule="auto"/>
              <w:jc w:val="center"/>
              <w:rPr>
                <w:sz w:val="18"/>
                <w:szCs w:val="18"/>
              </w:rPr>
            </w:pPr>
            <w:r w:rsidRPr="004575A5">
              <w:rPr>
                <w:sz w:val="18"/>
                <w:szCs w:val="18"/>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EB939" w14:textId="77777777" w:rsidR="00D2288F" w:rsidRPr="004575A5" w:rsidRDefault="00D2288F">
            <w:pPr>
              <w:spacing w:line="254" w:lineRule="auto"/>
              <w:jc w:val="center"/>
              <w:rPr>
                <w:sz w:val="18"/>
                <w:szCs w:val="18"/>
              </w:rPr>
            </w:pPr>
            <w:r w:rsidRPr="004575A5">
              <w:rPr>
                <w:sz w:val="18"/>
                <w:szCs w:val="18"/>
              </w:rPr>
              <w:t>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64BC16" w14:textId="24FA312D" w:rsidR="00D2288F" w:rsidRPr="004575A5" w:rsidRDefault="00146795">
            <w:pPr>
              <w:spacing w:line="254" w:lineRule="auto"/>
              <w:jc w:val="center"/>
              <w:rPr>
                <w:sz w:val="18"/>
                <w:szCs w:val="18"/>
              </w:rPr>
            </w:pPr>
            <w:r w:rsidRPr="004575A5">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9085E9" w14:textId="53E0B810" w:rsidR="00D2288F" w:rsidRPr="004575A5" w:rsidRDefault="00146795">
            <w:pPr>
              <w:spacing w:line="254" w:lineRule="auto"/>
              <w:jc w:val="center"/>
              <w:rPr>
                <w:sz w:val="18"/>
                <w:szCs w:val="18"/>
              </w:rPr>
            </w:pPr>
            <w:r w:rsidRPr="004575A5">
              <w:rPr>
                <w:sz w:val="18"/>
                <w:szCs w:val="18"/>
              </w:rPr>
              <w:t>120</w:t>
            </w:r>
          </w:p>
        </w:tc>
      </w:tr>
      <w:tr w:rsidR="004575A5" w:rsidRPr="004575A5" w14:paraId="13718B18" w14:textId="77777777" w:rsidTr="00D2288F">
        <w:tc>
          <w:tcPr>
            <w:tcW w:w="992" w:type="dxa"/>
            <w:tcBorders>
              <w:top w:val="single" w:sz="4" w:space="0" w:color="auto"/>
              <w:left w:val="single" w:sz="4" w:space="0" w:color="auto"/>
              <w:bottom w:val="single" w:sz="4" w:space="0" w:color="auto"/>
              <w:right w:val="single" w:sz="4" w:space="0" w:color="auto"/>
            </w:tcBorders>
            <w:vAlign w:val="center"/>
            <w:hideMark/>
          </w:tcPr>
          <w:p w14:paraId="06EA08F7" w14:textId="77777777" w:rsidR="00D2288F" w:rsidRPr="004575A5" w:rsidRDefault="00D2288F">
            <w:pPr>
              <w:spacing w:line="254" w:lineRule="auto"/>
              <w:jc w:val="center"/>
              <w:rPr>
                <w:sz w:val="18"/>
                <w:szCs w:val="18"/>
              </w:rPr>
            </w:pPr>
            <w:r w:rsidRPr="004575A5">
              <w:rPr>
                <w:sz w:val="18"/>
                <w:szCs w:val="18"/>
              </w:rPr>
              <w:t>Povećanje broja učenika koji su uključeni u različite školske projekte/ priredbe/ manifestacije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B6692EB" w14:textId="77777777" w:rsidR="00D2288F" w:rsidRPr="004575A5" w:rsidRDefault="00D2288F">
            <w:pPr>
              <w:spacing w:line="254" w:lineRule="auto"/>
              <w:jc w:val="both"/>
              <w:rPr>
                <w:sz w:val="18"/>
                <w:szCs w:val="18"/>
              </w:rPr>
            </w:pPr>
            <w:r w:rsidRPr="004575A5">
              <w:rPr>
                <w:sz w:val="18"/>
                <w:szCs w:val="18"/>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1F1B24" w14:textId="77777777" w:rsidR="00D2288F" w:rsidRPr="004575A5" w:rsidRDefault="00D2288F">
            <w:pPr>
              <w:spacing w:line="254" w:lineRule="auto"/>
              <w:jc w:val="center"/>
              <w:rPr>
                <w:sz w:val="18"/>
                <w:szCs w:val="18"/>
              </w:rPr>
            </w:pPr>
            <w:r w:rsidRPr="004575A5">
              <w:rPr>
                <w:sz w:val="18"/>
                <w:szCs w:val="18"/>
              </w:rPr>
              <w:t>Broj učenika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60D86C" w14:textId="77777777" w:rsidR="00D2288F" w:rsidRPr="004575A5" w:rsidRDefault="00D2288F">
            <w:pPr>
              <w:spacing w:line="254" w:lineRule="auto"/>
              <w:jc w:val="center"/>
              <w:rPr>
                <w:sz w:val="18"/>
                <w:szCs w:val="18"/>
              </w:rPr>
            </w:pPr>
            <w:r w:rsidRPr="004575A5">
              <w:rPr>
                <w:sz w:val="18"/>
                <w:szCs w:val="18"/>
              </w:rPr>
              <w:t>350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B5E61" w14:textId="77777777" w:rsidR="00D2288F" w:rsidRPr="004575A5" w:rsidRDefault="00D2288F">
            <w:pPr>
              <w:spacing w:line="254" w:lineRule="auto"/>
              <w:jc w:val="center"/>
              <w:rPr>
                <w:sz w:val="18"/>
                <w:szCs w:val="18"/>
              </w:rPr>
            </w:pPr>
            <w:r w:rsidRPr="004575A5">
              <w:rPr>
                <w:sz w:val="18"/>
                <w:szCs w:val="18"/>
              </w:rPr>
              <w:t>370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40A374" w14:textId="2D3D4EDC" w:rsidR="00D2288F" w:rsidRPr="004575A5" w:rsidRDefault="00146795">
            <w:pPr>
              <w:spacing w:line="254" w:lineRule="auto"/>
              <w:jc w:val="center"/>
              <w:rPr>
                <w:sz w:val="18"/>
                <w:szCs w:val="18"/>
              </w:rPr>
            </w:pPr>
            <w:r w:rsidRPr="004575A5">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CB686B" w14:textId="05180067" w:rsidR="00D2288F" w:rsidRPr="004575A5" w:rsidRDefault="00146795">
            <w:pPr>
              <w:spacing w:line="254" w:lineRule="auto"/>
              <w:jc w:val="center"/>
              <w:rPr>
                <w:sz w:val="18"/>
                <w:szCs w:val="18"/>
              </w:rPr>
            </w:pPr>
            <w:r w:rsidRPr="004575A5">
              <w:rPr>
                <w:sz w:val="18"/>
                <w:szCs w:val="18"/>
              </w:rPr>
              <w:t>370</w:t>
            </w:r>
          </w:p>
        </w:tc>
      </w:tr>
      <w:tr w:rsidR="004575A5" w:rsidRPr="004575A5" w14:paraId="4AB3E234" w14:textId="77777777" w:rsidTr="00D2288F">
        <w:tc>
          <w:tcPr>
            <w:tcW w:w="992" w:type="dxa"/>
            <w:tcBorders>
              <w:top w:val="single" w:sz="4" w:space="0" w:color="auto"/>
              <w:left w:val="single" w:sz="4" w:space="0" w:color="auto"/>
              <w:bottom w:val="single" w:sz="4" w:space="0" w:color="auto"/>
              <w:right w:val="single" w:sz="4" w:space="0" w:color="auto"/>
            </w:tcBorders>
            <w:hideMark/>
          </w:tcPr>
          <w:p w14:paraId="05F1D05E" w14:textId="77777777" w:rsidR="00D2288F" w:rsidRPr="004575A5" w:rsidRDefault="00D2288F">
            <w:pPr>
              <w:spacing w:line="254" w:lineRule="auto"/>
              <w:jc w:val="center"/>
              <w:rPr>
                <w:sz w:val="18"/>
                <w:szCs w:val="18"/>
              </w:rPr>
            </w:pPr>
            <w:r w:rsidRPr="004575A5">
              <w:rPr>
                <w:sz w:val="18"/>
                <w:szCs w:val="18"/>
              </w:rPr>
              <w:t>Povećanje broja organiziranih posjeta razrednih skupina kulturnim manifestacijama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8D365EA" w14:textId="77777777" w:rsidR="00D2288F" w:rsidRPr="004575A5" w:rsidRDefault="00D2288F">
            <w:pPr>
              <w:spacing w:line="254" w:lineRule="auto"/>
              <w:jc w:val="both"/>
              <w:rPr>
                <w:sz w:val="18"/>
                <w:szCs w:val="18"/>
              </w:rPr>
            </w:pPr>
            <w:r w:rsidRPr="004575A5">
              <w:rPr>
                <w:sz w:val="18"/>
                <w:szCs w:val="18"/>
              </w:rPr>
              <w:t>Organiziranjem posjeta razrednih skupina kulturnim manifestacijama djecu se upoznaje s umjetničkim i kulturnim svijetom te ih se na taj način potiče na izražavanje kreativnosti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F98B96" w14:textId="77777777" w:rsidR="00D2288F" w:rsidRPr="004575A5" w:rsidRDefault="00D2288F">
            <w:pPr>
              <w:spacing w:line="254" w:lineRule="auto"/>
              <w:jc w:val="center"/>
              <w:rPr>
                <w:sz w:val="18"/>
                <w:szCs w:val="18"/>
              </w:rPr>
            </w:pPr>
            <w:r w:rsidRPr="004575A5">
              <w:rPr>
                <w:sz w:val="18"/>
                <w:szCs w:val="18"/>
              </w:rPr>
              <w:t>Broj posjeta kazalištima, muzejima, koncertima i sl.</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6CE192" w14:textId="77777777" w:rsidR="00D2288F" w:rsidRPr="004575A5" w:rsidRDefault="00D2288F">
            <w:pPr>
              <w:spacing w:line="254" w:lineRule="auto"/>
              <w:jc w:val="center"/>
              <w:rPr>
                <w:sz w:val="18"/>
                <w:szCs w:val="18"/>
              </w:rPr>
            </w:pPr>
            <w:r w:rsidRPr="004575A5">
              <w:rPr>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165CFB" w14:textId="77777777" w:rsidR="00D2288F" w:rsidRPr="004575A5" w:rsidRDefault="00D2288F">
            <w:pPr>
              <w:spacing w:line="254" w:lineRule="auto"/>
              <w:jc w:val="center"/>
              <w:rPr>
                <w:sz w:val="18"/>
                <w:szCs w:val="18"/>
              </w:rPr>
            </w:pPr>
            <w:r w:rsidRPr="004575A5">
              <w:rPr>
                <w:sz w:val="18"/>
                <w:szCs w:val="18"/>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F9D2D7" w14:textId="24071AA7" w:rsidR="00D2288F" w:rsidRPr="004575A5" w:rsidRDefault="00146795">
            <w:pPr>
              <w:spacing w:line="254" w:lineRule="auto"/>
              <w:jc w:val="center"/>
              <w:rPr>
                <w:sz w:val="18"/>
                <w:szCs w:val="18"/>
              </w:rPr>
            </w:pPr>
            <w:r w:rsidRPr="004575A5">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1A4AC9" w14:textId="3F962C25" w:rsidR="00D2288F" w:rsidRPr="004575A5" w:rsidRDefault="00146795">
            <w:pPr>
              <w:spacing w:line="254" w:lineRule="auto"/>
              <w:jc w:val="center"/>
              <w:rPr>
                <w:sz w:val="18"/>
                <w:szCs w:val="18"/>
              </w:rPr>
            </w:pPr>
            <w:r w:rsidRPr="004575A5">
              <w:rPr>
                <w:sz w:val="18"/>
                <w:szCs w:val="18"/>
              </w:rPr>
              <w:t>6</w:t>
            </w:r>
          </w:p>
        </w:tc>
      </w:tr>
    </w:tbl>
    <w:p w14:paraId="71F9AEEB" w14:textId="77777777" w:rsidR="00D2288F" w:rsidRPr="004575A5" w:rsidRDefault="00D2288F" w:rsidP="00D2288F">
      <w:pPr>
        <w:jc w:val="both"/>
        <w:rPr>
          <w:b/>
          <w:bCs/>
          <w:sz w:val="22"/>
          <w:szCs w:val="22"/>
          <w:lang w:eastAsia="zh-CN"/>
        </w:rPr>
      </w:pPr>
    </w:p>
    <w:p w14:paraId="12B858E5" w14:textId="77777777" w:rsidR="00D2288F" w:rsidRPr="004575A5" w:rsidRDefault="00D2288F" w:rsidP="00D2288F">
      <w:pPr>
        <w:jc w:val="both"/>
        <w:rPr>
          <w:b/>
          <w:bCs/>
          <w:sz w:val="22"/>
          <w:szCs w:val="22"/>
        </w:rPr>
      </w:pPr>
      <w:r w:rsidRPr="004575A5">
        <w:rPr>
          <w:b/>
          <w:bCs/>
          <w:sz w:val="22"/>
          <w:szCs w:val="22"/>
        </w:rPr>
        <w:t xml:space="preserve">NAZIV PROGRAMA:  REDOVNA DJELATNOST OSNOVNOG ŠKOLSTVA - IZNADZAKONSKI STANDARD </w:t>
      </w:r>
    </w:p>
    <w:p w14:paraId="453715D8" w14:textId="77777777" w:rsidR="00D2288F" w:rsidRPr="004575A5" w:rsidRDefault="00D2288F" w:rsidP="00D2288F">
      <w:pPr>
        <w:jc w:val="both"/>
        <w:rPr>
          <w:sz w:val="22"/>
          <w:szCs w:val="22"/>
        </w:rPr>
      </w:pPr>
    </w:p>
    <w:p w14:paraId="6D4DD256" w14:textId="77777777" w:rsidR="00D2288F" w:rsidRPr="004575A5" w:rsidRDefault="00D2288F" w:rsidP="00D2288F">
      <w:pPr>
        <w:jc w:val="both"/>
        <w:rPr>
          <w:sz w:val="22"/>
          <w:szCs w:val="22"/>
        </w:rPr>
      </w:pPr>
      <w:r w:rsidRPr="004575A5">
        <w:rPr>
          <w:sz w:val="22"/>
          <w:szCs w:val="22"/>
        </w:rPr>
        <w:tab/>
        <w:t xml:space="preserve">Program je usmjeren na osiguranje sredstva za rad produženog boravka, školske kuhinje, uključivanja i sudjelovanja na raznim natjecanjima i sportskim aktivnostima, uključivanje u aktivnosti i razne projekte. </w:t>
      </w:r>
    </w:p>
    <w:p w14:paraId="799C5D5D" w14:textId="77777777" w:rsidR="00D2288F" w:rsidRPr="004575A5" w:rsidRDefault="00D2288F" w:rsidP="00D2288F">
      <w:pPr>
        <w:jc w:val="both"/>
        <w:rPr>
          <w:sz w:val="22"/>
          <w:szCs w:val="22"/>
        </w:rPr>
      </w:pPr>
    </w:p>
    <w:tbl>
      <w:tblPr>
        <w:tblStyle w:val="Reetkatablice"/>
        <w:tblW w:w="9209" w:type="dxa"/>
        <w:jc w:val="right"/>
        <w:tblLook w:val="04A0" w:firstRow="1" w:lastRow="0" w:firstColumn="1" w:lastColumn="0" w:noHBand="0" w:noVBand="1"/>
      </w:tblPr>
      <w:tblGrid>
        <w:gridCol w:w="4365"/>
        <w:gridCol w:w="1583"/>
        <w:gridCol w:w="1766"/>
        <w:gridCol w:w="1495"/>
      </w:tblGrid>
      <w:tr w:rsidR="004575A5" w:rsidRPr="004575A5" w14:paraId="12E567B1"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EB6A833" w14:textId="77777777" w:rsidR="00D2288F" w:rsidRPr="004575A5" w:rsidRDefault="00D2288F">
            <w:pPr>
              <w:rPr>
                <w:b/>
                <w:bCs/>
                <w:sz w:val="20"/>
                <w:szCs w:val="20"/>
              </w:rPr>
            </w:pPr>
            <w:r w:rsidRPr="004575A5">
              <w:rPr>
                <w:b/>
                <w:bCs/>
                <w:sz w:val="20"/>
              </w:rPr>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405FB0A0" w14:textId="22E5FAD4" w:rsidR="00D2288F" w:rsidRPr="004575A5" w:rsidRDefault="00522642">
            <w:pPr>
              <w:jc w:val="center"/>
              <w:rPr>
                <w:sz w:val="20"/>
              </w:rPr>
            </w:pPr>
            <w:r w:rsidRPr="004575A5">
              <w:rPr>
                <w:b/>
                <w:bCs/>
                <w:sz w:val="20"/>
                <w:szCs w:val="20"/>
              </w:rPr>
              <w:t>PLAN 2023</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3207CCF5" w14:textId="1C99014B" w:rsidR="00D2288F" w:rsidRPr="004575A5" w:rsidRDefault="00522642">
            <w:pPr>
              <w:jc w:val="center"/>
              <w:rPr>
                <w:sz w:val="20"/>
              </w:rPr>
            </w:pPr>
            <w:r w:rsidRPr="004575A5">
              <w:rPr>
                <w:b/>
                <w:bCs/>
                <w:sz w:val="20"/>
                <w:szCs w:val="20"/>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704E9CE1" w14:textId="136DF7B5" w:rsidR="00D2288F" w:rsidRPr="004575A5" w:rsidRDefault="00522642">
            <w:pPr>
              <w:jc w:val="center"/>
              <w:rPr>
                <w:sz w:val="20"/>
              </w:rPr>
            </w:pPr>
            <w:r w:rsidRPr="004575A5">
              <w:rPr>
                <w:b/>
                <w:bCs/>
                <w:sz w:val="20"/>
                <w:szCs w:val="20"/>
              </w:rPr>
              <w:t>I. REBALANS</w:t>
            </w:r>
          </w:p>
        </w:tc>
      </w:tr>
      <w:tr w:rsidR="004575A5" w:rsidRPr="004575A5" w14:paraId="1A865FD0"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5C79FD6" w14:textId="77777777" w:rsidR="00D2288F" w:rsidRPr="004575A5" w:rsidRDefault="00D2288F">
            <w:pPr>
              <w:rPr>
                <w:sz w:val="20"/>
              </w:rPr>
            </w:pPr>
            <w:r w:rsidRPr="004575A5">
              <w:rPr>
                <w:sz w:val="20"/>
              </w:rPr>
              <w:lastRenderedPageBreak/>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564B8080" w14:textId="77777777" w:rsidR="00D2288F" w:rsidRPr="004575A5" w:rsidRDefault="00D2288F">
            <w:pPr>
              <w:jc w:val="right"/>
              <w:rPr>
                <w:sz w:val="20"/>
              </w:rPr>
            </w:pPr>
            <w:r w:rsidRPr="004575A5">
              <w:rPr>
                <w:sz w:val="20"/>
              </w:rPr>
              <w:t>220.950,00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298D8B56" w14:textId="66FEA789" w:rsidR="00D2288F" w:rsidRPr="004575A5" w:rsidRDefault="00522642">
            <w:pPr>
              <w:jc w:val="right"/>
              <w:rPr>
                <w:sz w:val="20"/>
              </w:rPr>
            </w:pPr>
            <w:r w:rsidRPr="004575A5">
              <w:rPr>
                <w:sz w:val="20"/>
              </w:rPr>
              <w:t>-2.159</w:t>
            </w:r>
            <w:r w:rsidR="00D2288F" w:rsidRPr="004575A5">
              <w:rPr>
                <w:sz w:val="20"/>
              </w:rPr>
              <w:t>,00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36273E1B" w14:textId="1F1042D5" w:rsidR="00D2288F" w:rsidRPr="004575A5" w:rsidRDefault="00522642">
            <w:pPr>
              <w:jc w:val="right"/>
              <w:rPr>
                <w:sz w:val="20"/>
              </w:rPr>
            </w:pPr>
            <w:r w:rsidRPr="004575A5">
              <w:rPr>
                <w:sz w:val="20"/>
              </w:rPr>
              <w:t>218.791</w:t>
            </w:r>
            <w:r w:rsidR="00D2288F" w:rsidRPr="004575A5">
              <w:rPr>
                <w:sz w:val="20"/>
              </w:rPr>
              <w:t>,00</w:t>
            </w:r>
          </w:p>
        </w:tc>
      </w:tr>
      <w:tr w:rsidR="004575A5" w:rsidRPr="004575A5" w14:paraId="44923A77"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0166569" w14:textId="77777777" w:rsidR="00D2288F" w:rsidRPr="004575A5" w:rsidRDefault="00D2288F">
            <w:pPr>
              <w:rPr>
                <w:sz w:val="20"/>
              </w:rPr>
            </w:pPr>
            <w:r w:rsidRPr="004575A5">
              <w:rPr>
                <w:sz w:val="20"/>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63D457C" w14:textId="77777777" w:rsidR="00D2288F" w:rsidRPr="004575A5" w:rsidRDefault="00D2288F">
            <w:pPr>
              <w:jc w:val="right"/>
              <w:rPr>
                <w:sz w:val="20"/>
              </w:rPr>
            </w:pPr>
            <w:r w:rsidRPr="004575A5">
              <w:rPr>
                <w:sz w:val="20"/>
              </w:rPr>
              <w:t>1.244.460,00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579F85CE" w14:textId="54227510" w:rsidR="00D2288F" w:rsidRPr="004575A5" w:rsidRDefault="00522642">
            <w:pPr>
              <w:jc w:val="right"/>
              <w:rPr>
                <w:sz w:val="20"/>
              </w:rPr>
            </w:pPr>
            <w:r w:rsidRPr="004575A5">
              <w:rPr>
                <w:sz w:val="20"/>
              </w:rPr>
              <w:t>104.000</w:t>
            </w:r>
            <w:r w:rsidR="00D2288F" w:rsidRPr="004575A5">
              <w:rPr>
                <w:sz w:val="20"/>
              </w:rPr>
              <w:t>,00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1DDD0EEC" w14:textId="29E72008" w:rsidR="00D2288F" w:rsidRPr="004575A5" w:rsidRDefault="00522642">
            <w:pPr>
              <w:jc w:val="right"/>
              <w:rPr>
                <w:sz w:val="20"/>
              </w:rPr>
            </w:pPr>
            <w:r w:rsidRPr="004575A5">
              <w:rPr>
                <w:sz w:val="20"/>
              </w:rPr>
              <w:t>1.348.460</w:t>
            </w:r>
            <w:r w:rsidR="00D2288F" w:rsidRPr="004575A5">
              <w:rPr>
                <w:sz w:val="20"/>
              </w:rPr>
              <w:t>,00</w:t>
            </w:r>
          </w:p>
        </w:tc>
      </w:tr>
      <w:tr w:rsidR="004575A5" w:rsidRPr="004575A5" w14:paraId="38D314F4"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8D9D30E" w14:textId="77777777" w:rsidR="00D2288F" w:rsidRPr="004575A5" w:rsidRDefault="00D2288F">
            <w:pPr>
              <w:rPr>
                <w:sz w:val="20"/>
              </w:rPr>
            </w:pPr>
            <w:r w:rsidRPr="004575A5">
              <w:rPr>
                <w:sz w:val="20"/>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1782822D" w14:textId="77777777" w:rsidR="00D2288F" w:rsidRPr="004575A5" w:rsidRDefault="00D2288F">
            <w:pPr>
              <w:jc w:val="right"/>
              <w:rPr>
                <w:sz w:val="20"/>
              </w:rPr>
            </w:pPr>
            <w:r w:rsidRPr="004575A5">
              <w:rPr>
                <w:sz w:val="20"/>
              </w:rPr>
              <w:t>660,00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04C8B3C5" w14:textId="2A20BE22" w:rsidR="00D2288F" w:rsidRPr="004575A5" w:rsidRDefault="00522642">
            <w:pPr>
              <w:jc w:val="right"/>
              <w:rPr>
                <w:sz w:val="20"/>
              </w:rPr>
            </w:pPr>
            <w:r w:rsidRPr="004575A5">
              <w:rPr>
                <w:sz w:val="20"/>
              </w:rPr>
              <w:t>9.989</w:t>
            </w:r>
            <w:r w:rsidR="00D2288F" w:rsidRPr="004575A5">
              <w:rPr>
                <w:sz w:val="20"/>
              </w:rPr>
              <w:t>,00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22A5419E" w14:textId="5D00F0BA" w:rsidR="00D2288F" w:rsidRPr="004575A5" w:rsidRDefault="00522642">
            <w:pPr>
              <w:jc w:val="right"/>
              <w:rPr>
                <w:sz w:val="20"/>
              </w:rPr>
            </w:pPr>
            <w:r w:rsidRPr="004575A5">
              <w:rPr>
                <w:sz w:val="20"/>
              </w:rPr>
              <w:t>10.646</w:t>
            </w:r>
            <w:r w:rsidR="00D2288F" w:rsidRPr="004575A5">
              <w:rPr>
                <w:sz w:val="20"/>
              </w:rPr>
              <w:t>,00</w:t>
            </w:r>
          </w:p>
        </w:tc>
      </w:tr>
      <w:tr w:rsidR="00522642" w:rsidRPr="004575A5" w14:paraId="7469FC90" w14:textId="77777777" w:rsidTr="00D2288F">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4D7A438" w14:textId="77777777" w:rsidR="00D2288F" w:rsidRPr="004575A5" w:rsidRDefault="00D2288F">
            <w:pPr>
              <w:rPr>
                <w:sz w:val="20"/>
              </w:rPr>
            </w:pPr>
            <w:r w:rsidRPr="004575A5">
              <w:rPr>
                <w:sz w:val="20"/>
              </w:rPr>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2FC3A813" w14:textId="77777777" w:rsidR="00D2288F" w:rsidRPr="004575A5" w:rsidRDefault="00D2288F">
            <w:pPr>
              <w:jc w:val="right"/>
              <w:rPr>
                <w:sz w:val="20"/>
              </w:rPr>
            </w:pPr>
            <w:r w:rsidRPr="004575A5">
              <w:rPr>
                <w:sz w:val="20"/>
              </w:rPr>
              <w:t>6.900,00</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0013AF6E" w14:textId="4E6C2EBC" w:rsidR="00D2288F" w:rsidRPr="004575A5" w:rsidRDefault="00522642">
            <w:pPr>
              <w:jc w:val="right"/>
              <w:rPr>
                <w:sz w:val="20"/>
              </w:rPr>
            </w:pPr>
            <w:r w:rsidRPr="004575A5">
              <w:rPr>
                <w:sz w:val="20"/>
              </w:rPr>
              <w:t>0</w:t>
            </w:r>
            <w:r w:rsidR="00D2288F" w:rsidRPr="004575A5">
              <w:rPr>
                <w:sz w:val="20"/>
              </w:rPr>
              <w:t>,00</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0E3DD03A" w14:textId="77777777" w:rsidR="00D2288F" w:rsidRPr="004575A5" w:rsidRDefault="00D2288F">
            <w:pPr>
              <w:jc w:val="right"/>
              <w:rPr>
                <w:sz w:val="20"/>
              </w:rPr>
            </w:pPr>
            <w:r w:rsidRPr="004575A5">
              <w:rPr>
                <w:sz w:val="20"/>
              </w:rPr>
              <w:t>6.900,00</w:t>
            </w:r>
          </w:p>
        </w:tc>
      </w:tr>
    </w:tbl>
    <w:p w14:paraId="210B105A" w14:textId="77777777" w:rsidR="00D2288F" w:rsidRPr="004575A5" w:rsidRDefault="00D2288F" w:rsidP="00D2288F">
      <w:pPr>
        <w:ind w:left="708"/>
        <w:jc w:val="both"/>
        <w:rPr>
          <w:sz w:val="22"/>
          <w:szCs w:val="22"/>
          <w:lang w:eastAsia="zh-CN"/>
        </w:rPr>
      </w:pPr>
    </w:p>
    <w:p w14:paraId="407F0DA9" w14:textId="77777777" w:rsidR="00D2288F" w:rsidRPr="004575A5" w:rsidRDefault="00D2288F" w:rsidP="00D2288F">
      <w:pPr>
        <w:jc w:val="both"/>
        <w:rPr>
          <w:sz w:val="22"/>
          <w:szCs w:val="22"/>
        </w:rPr>
      </w:pPr>
      <w:r w:rsidRPr="004575A5">
        <w:rPr>
          <w:b/>
          <w:bCs/>
          <w:sz w:val="22"/>
          <w:szCs w:val="22"/>
        </w:rPr>
        <w:t>Osnovna aktivnost osnovnog školstva – iznad zakonskog standarda</w:t>
      </w:r>
      <w:r w:rsidRPr="004575A5">
        <w:rPr>
          <w:sz w:val="22"/>
          <w:szCs w:val="22"/>
        </w:rPr>
        <w:t xml:space="preserve"> - u najvećem dijelu se odnosi na plaće zaposlenika u produženom boravku koje financira Grad Požega na temelju Odluke o provođenju produženog boravka u gradskim osnovnim školama (Službene novine Grada Požege, broj: 15/17., 15/18. i 10/20.), na nabavu radnih bilježnica za sve učenike koju financira Grad Požega, na materijalne rashode koji se financiraju iz prihoda za posebne namjene, na rashode iz pomoći za projekt „Naša školska užina“ i Školska shema, na  materijalne rashode koji se financiraju iz donacija i  vlastitih izvora, te rashode koji su potrebni za projekt ERASMUS+.</w:t>
      </w:r>
    </w:p>
    <w:p w14:paraId="653BD260" w14:textId="77777777" w:rsidR="00D2288F" w:rsidRPr="004575A5" w:rsidRDefault="00D2288F" w:rsidP="00D2288F">
      <w:pPr>
        <w:jc w:val="both"/>
        <w:rPr>
          <w:sz w:val="22"/>
          <w:szCs w:val="22"/>
        </w:rPr>
      </w:pPr>
    </w:p>
    <w:p w14:paraId="43029FBD" w14:textId="7BDE3C7D" w:rsidR="00D2288F" w:rsidRPr="004575A5" w:rsidRDefault="00D2288F" w:rsidP="00D2288F">
      <w:pPr>
        <w:jc w:val="both"/>
        <w:rPr>
          <w:sz w:val="22"/>
          <w:szCs w:val="22"/>
        </w:rPr>
      </w:pPr>
      <w:r w:rsidRPr="004575A5">
        <w:rPr>
          <w:b/>
          <w:bCs/>
          <w:sz w:val="22"/>
          <w:szCs w:val="22"/>
        </w:rPr>
        <w:t>Osnovna aktivnost osnovnog školstva – MZO</w:t>
      </w:r>
      <w:r w:rsidRPr="004575A5">
        <w:rPr>
          <w:sz w:val="22"/>
          <w:szCs w:val="22"/>
        </w:rPr>
        <w:t xml:space="preserve"> - odnosi se na troškove plaće zaposlenika koji su financirani iz državnog proračuna</w:t>
      </w:r>
      <w:r w:rsidR="00FD40EF" w:rsidRPr="004575A5">
        <w:rPr>
          <w:sz w:val="22"/>
          <w:szCs w:val="22"/>
        </w:rPr>
        <w:t xml:space="preserve"> te financiranje prehrane na temelju Odluke Ministarstva znanosti i obrazovanja</w:t>
      </w:r>
      <w:r w:rsidRPr="004575A5">
        <w:rPr>
          <w:sz w:val="22"/>
          <w:szCs w:val="22"/>
        </w:rPr>
        <w:t>.</w:t>
      </w:r>
    </w:p>
    <w:p w14:paraId="56B700F5" w14:textId="77777777" w:rsidR="00D2288F" w:rsidRPr="004575A5" w:rsidRDefault="00D2288F" w:rsidP="00D2288F">
      <w:pPr>
        <w:jc w:val="both"/>
        <w:rPr>
          <w:sz w:val="22"/>
          <w:szCs w:val="22"/>
        </w:rPr>
      </w:pPr>
    </w:p>
    <w:p w14:paraId="59D0E858" w14:textId="176A54CF" w:rsidR="00D2288F" w:rsidRPr="004575A5" w:rsidRDefault="00D2288F" w:rsidP="00D2288F">
      <w:pPr>
        <w:jc w:val="both"/>
        <w:rPr>
          <w:sz w:val="22"/>
          <w:szCs w:val="22"/>
        </w:rPr>
      </w:pPr>
      <w:r w:rsidRPr="004575A5">
        <w:rPr>
          <w:b/>
          <w:bCs/>
          <w:sz w:val="22"/>
          <w:szCs w:val="22"/>
        </w:rPr>
        <w:t>Nabava opreme</w:t>
      </w:r>
      <w:r w:rsidRPr="004575A5">
        <w:rPr>
          <w:sz w:val="22"/>
          <w:szCs w:val="22"/>
        </w:rPr>
        <w:t xml:space="preserve"> – odnosi se na nabavu opreme potrebne za rad koja se financira iz vlastitih izvora.</w:t>
      </w:r>
    </w:p>
    <w:p w14:paraId="3E6E5B2D" w14:textId="77777777" w:rsidR="00D2288F" w:rsidRPr="004575A5" w:rsidRDefault="00D2288F" w:rsidP="00D2288F">
      <w:pPr>
        <w:ind w:firstLine="708"/>
        <w:jc w:val="both"/>
        <w:rPr>
          <w:sz w:val="22"/>
          <w:szCs w:val="22"/>
        </w:rPr>
      </w:pPr>
      <w:r w:rsidRPr="004575A5">
        <w:rPr>
          <w:sz w:val="22"/>
          <w:szCs w:val="22"/>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4575A5" w:rsidRPr="004575A5" w14:paraId="2DC6146A"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2AAC93B5" w14:textId="77777777" w:rsidR="00D2288F" w:rsidRPr="004575A5" w:rsidRDefault="00D2288F">
            <w:pPr>
              <w:spacing w:line="254" w:lineRule="auto"/>
              <w:jc w:val="center"/>
              <w:rPr>
                <w:sz w:val="18"/>
                <w:szCs w:val="18"/>
              </w:rPr>
            </w:pPr>
            <w:r w:rsidRPr="004575A5">
              <w:rPr>
                <w:sz w:val="18"/>
                <w:szCs w:val="18"/>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9AB4FBC" w14:textId="77777777" w:rsidR="00D2288F" w:rsidRPr="004575A5" w:rsidRDefault="00D2288F">
            <w:pPr>
              <w:spacing w:line="254" w:lineRule="auto"/>
              <w:jc w:val="center"/>
              <w:rPr>
                <w:sz w:val="18"/>
                <w:szCs w:val="18"/>
              </w:rPr>
            </w:pPr>
            <w:r w:rsidRPr="004575A5">
              <w:rPr>
                <w:sz w:val="18"/>
                <w:szCs w:val="18"/>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C1EB5FC" w14:textId="77777777" w:rsidR="00D2288F" w:rsidRPr="004575A5" w:rsidRDefault="00D2288F">
            <w:pPr>
              <w:spacing w:line="254" w:lineRule="auto"/>
              <w:jc w:val="center"/>
              <w:rPr>
                <w:sz w:val="18"/>
                <w:szCs w:val="18"/>
              </w:rPr>
            </w:pPr>
            <w:r w:rsidRPr="004575A5">
              <w:rPr>
                <w:sz w:val="18"/>
                <w:szCs w:val="18"/>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1388AD2" w14:textId="77777777" w:rsidR="00D2288F" w:rsidRPr="004575A5" w:rsidRDefault="00D2288F">
            <w:pPr>
              <w:spacing w:line="254" w:lineRule="auto"/>
              <w:jc w:val="center"/>
              <w:rPr>
                <w:sz w:val="18"/>
                <w:szCs w:val="18"/>
              </w:rPr>
            </w:pPr>
            <w:r w:rsidRPr="004575A5">
              <w:rPr>
                <w:sz w:val="18"/>
                <w:szCs w:val="18"/>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3260F3" w14:textId="3CA92578" w:rsidR="00D2288F" w:rsidRPr="004575A5" w:rsidRDefault="00522642">
            <w:pPr>
              <w:spacing w:line="254" w:lineRule="auto"/>
              <w:jc w:val="center"/>
              <w:rPr>
                <w:sz w:val="18"/>
                <w:szCs w:val="18"/>
              </w:rPr>
            </w:pPr>
            <w:r w:rsidRPr="004575A5">
              <w:rPr>
                <w:sz w:val="20"/>
                <w:szCs w:val="20"/>
              </w:rPr>
              <w:t>PLAN 2023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BE08C4" w14:textId="47856922" w:rsidR="00D2288F" w:rsidRPr="004575A5" w:rsidRDefault="00522642">
            <w:pPr>
              <w:spacing w:line="254" w:lineRule="auto"/>
              <w:jc w:val="center"/>
              <w:rPr>
                <w:sz w:val="18"/>
                <w:szCs w:val="18"/>
              </w:rPr>
            </w:pPr>
            <w:r w:rsidRPr="004575A5">
              <w:rPr>
                <w:sz w:val="20"/>
                <w:szCs w:val="20"/>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6333C6" w14:textId="35059EE2" w:rsidR="00D2288F" w:rsidRPr="004575A5" w:rsidRDefault="00522642">
            <w:pPr>
              <w:spacing w:line="254" w:lineRule="auto"/>
              <w:jc w:val="center"/>
              <w:rPr>
                <w:sz w:val="18"/>
                <w:szCs w:val="18"/>
              </w:rPr>
            </w:pPr>
            <w:r w:rsidRPr="004575A5">
              <w:rPr>
                <w:sz w:val="20"/>
                <w:szCs w:val="20"/>
              </w:rPr>
              <w:t>I. REBALANS</w:t>
            </w:r>
          </w:p>
        </w:tc>
      </w:tr>
      <w:tr w:rsidR="004575A5" w:rsidRPr="004575A5" w14:paraId="52DF93B2"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2309E60D" w14:textId="77777777" w:rsidR="00D2288F" w:rsidRPr="004575A5" w:rsidRDefault="00D2288F">
            <w:pPr>
              <w:spacing w:line="254" w:lineRule="auto"/>
              <w:jc w:val="center"/>
              <w:rPr>
                <w:sz w:val="18"/>
                <w:szCs w:val="18"/>
              </w:rPr>
            </w:pPr>
            <w:r w:rsidRPr="004575A5">
              <w:rPr>
                <w:sz w:val="18"/>
                <w:szCs w:val="18"/>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DCB3566" w14:textId="77777777" w:rsidR="00D2288F" w:rsidRPr="004575A5" w:rsidRDefault="00D2288F">
            <w:pPr>
              <w:spacing w:line="254" w:lineRule="auto"/>
              <w:jc w:val="center"/>
              <w:rPr>
                <w:sz w:val="18"/>
                <w:szCs w:val="18"/>
              </w:rPr>
            </w:pPr>
            <w:r w:rsidRPr="004575A5">
              <w:rPr>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07CC5822" w14:textId="77777777" w:rsidR="00D2288F" w:rsidRPr="004575A5" w:rsidRDefault="00D2288F">
            <w:pPr>
              <w:spacing w:line="254" w:lineRule="auto"/>
              <w:jc w:val="center"/>
              <w:rPr>
                <w:sz w:val="18"/>
                <w:szCs w:val="18"/>
              </w:rPr>
            </w:pPr>
            <w:r w:rsidRPr="004575A5">
              <w:rPr>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55DCE2B" w14:textId="77777777" w:rsidR="00D2288F" w:rsidRPr="004575A5" w:rsidRDefault="00D2288F">
            <w:pPr>
              <w:spacing w:line="254" w:lineRule="auto"/>
              <w:jc w:val="center"/>
              <w:rPr>
                <w:sz w:val="18"/>
                <w:szCs w:val="18"/>
              </w:rPr>
            </w:pPr>
            <w:r w:rsidRPr="004575A5">
              <w:rPr>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BB1BD7" w14:textId="77777777" w:rsidR="00D2288F" w:rsidRPr="004575A5" w:rsidRDefault="00D2288F">
            <w:pPr>
              <w:spacing w:line="254" w:lineRule="auto"/>
              <w:jc w:val="center"/>
              <w:rPr>
                <w:sz w:val="18"/>
                <w:szCs w:val="18"/>
              </w:rPr>
            </w:pPr>
            <w:r w:rsidRPr="004575A5">
              <w:rPr>
                <w:sz w:val="18"/>
                <w:szCs w:val="18"/>
              </w:rPr>
              <w:t>64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27E73D" w14:textId="6F020ECF" w:rsidR="00D2288F" w:rsidRPr="004575A5" w:rsidRDefault="00146795">
            <w:pPr>
              <w:spacing w:line="254" w:lineRule="auto"/>
              <w:jc w:val="center"/>
              <w:rPr>
                <w:sz w:val="18"/>
                <w:szCs w:val="18"/>
              </w:rPr>
            </w:pPr>
            <w:r w:rsidRPr="004575A5">
              <w:rPr>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DEEABA" w14:textId="1E139AE6" w:rsidR="00D2288F" w:rsidRPr="004575A5" w:rsidRDefault="00146795">
            <w:pPr>
              <w:spacing w:line="254" w:lineRule="auto"/>
              <w:jc w:val="center"/>
              <w:rPr>
                <w:sz w:val="18"/>
                <w:szCs w:val="18"/>
              </w:rPr>
            </w:pPr>
            <w:r w:rsidRPr="004575A5">
              <w:rPr>
                <w:sz w:val="18"/>
                <w:szCs w:val="18"/>
              </w:rPr>
              <w:t>68</w:t>
            </w:r>
          </w:p>
        </w:tc>
      </w:tr>
      <w:tr w:rsidR="004575A5" w:rsidRPr="004575A5" w14:paraId="410D789C"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6632015B" w14:textId="77777777" w:rsidR="00D2288F" w:rsidRPr="004575A5" w:rsidRDefault="00D2288F">
            <w:pPr>
              <w:spacing w:line="254" w:lineRule="auto"/>
              <w:jc w:val="center"/>
              <w:rPr>
                <w:sz w:val="18"/>
                <w:szCs w:val="18"/>
              </w:rPr>
            </w:pPr>
            <w:r w:rsidRPr="004575A5">
              <w:rPr>
                <w:sz w:val="18"/>
                <w:szCs w:val="18"/>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76AFD44" w14:textId="77777777" w:rsidR="00D2288F" w:rsidRPr="004575A5" w:rsidRDefault="00D2288F">
            <w:pPr>
              <w:spacing w:line="254" w:lineRule="auto"/>
              <w:jc w:val="center"/>
              <w:rPr>
                <w:sz w:val="18"/>
                <w:szCs w:val="18"/>
              </w:rPr>
            </w:pPr>
            <w:r w:rsidRPr="004575A5">
              <w:rPr>
                <w:sz w:val="18"/>
                <w:szCs w:val="18"/>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E82E12F" w14:textId="77777777" w:rsidR="00D2288F" w:rsidRPr="004575A5" w:rsidRDefault="00D2288F">
            <w:pPr>
              <w:spacing w:line="254" w:lineRule="auto"/>
              <w:jc w:val="center"/>
              <w:rPr>
                <w:sz w:val="18"/>
                <w:szCs w:val="18"/>
              </w:rPr>
            </w:pPr>
            <w:r w:rsidRPr="004575A5">
              <w:rPr>
                <w:sz w:val="18"/>
                <w:szCs w:val="18"/>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E05ACDB" w14:textId="77777777" w:rsidR="00D2288F" w:rsidRPr="004575A5" w:rsidRDefault="00D2288F">
            <w:pPr>
              <w:spacing w:line="254" w:lineRule="auto"/>
              <w:jc w:val="center"/>
              <w:rPr>
                <w:sz w:val="18"/>
                <w:szCs w:val="18"/>
              </w:rPr>
            </w:pPr>
            <w:r w:rsidRPr="004575A5">
              <w:rPr>
                <w:sz w:val="18"/>
                <w:szCs w:val="18"/>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C50CCD" w14:textId="77777777" w:rsidR="00D2288F" w:rsidRPr="004575A5" w:rsidRDefault="00D2288F">
            <w:pPr>
              <w:spacing w:line="254" w:lineRule="auto"/>
              <w:jc w:val="center"/>
              <w:rPr>
                <w:sz w:val="18"/>
                <w:szCs w:val="18"/>
              </w:rPr>
            </w:pPr>
            <w:r w:rsidRPr="004575A5">
              <w:rPr>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88D3A3" w14:textId="7ACA897E" w:rsidR="00D2288F" w:rsidRPr="004575A5" w:rsidRDefault="00146795">
            <w:pPr>
              <w:spacing w:line="254" w:lineRule="auto"/>
              <w:jc w:val="center"/>
              <w:rPr>
                <w:sz w:val="18"/>
                <w:szCs w:val="18"/>
              </w:rPr>
            </w:pPr>
            <w:r w:rsidRPr="004575A5">
              <w:rPr>
                <w:sz w:val="18"/>
                <w:szCs w:val="18"/>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2BF2C6" w14:textId="01F83BF2" w:rsidR="00D2288F" w:rsidRPr="004575A5" w:rsidRDefault="00146795">
            <w:pPr>
              <w:spacing w:line="254" w:lineRule="auto"/>
              <w:jc w:val="center"/>
              <w:rPr>
                <w:sz w:val="18"/>
                <w:szCs w:val="18"/>
              </w:rPr>
            </w:pPr>
            <w:r w:rsidRPr="004575A5">
              <w:rPr>
                <w:sz w:val="18"/>
                <w:szCs w:val="18"/>
              </w:rPr>
              <w:t>480</w:t>
            </w:r>
          </w:p>
        </w:tc>
      </w:tr>
      <w:tr w:rsidR="004575A5" w:rsidRPr="004575A5" w14:paraId="226783AB"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3CD8DAFA" w14:textId="77777777" w:rsidR="00D2288F" w:rsidRPr="004575A5" w:rsidRDefault="00D2288F">
            <w:pPr>
              <w:spacing w:line="254" w:lineRule="auto"/>
              <w:jc w:val="center"/>
              <w:rPr>
                <w:sz w:val="18"/>
                <w:szCs w:val="18"/>
              </w:rPr>
            </w:pPr>
            <w:r w:rsidRPr="004575A5">
              <w:rPr>
                <w:sz w:val="18"/>
                <w:szCs w:val="18"/>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6558EA5" w14:textId="77777777" w:rsidR="00D2288F" w:rsidRPr="004575A5" w:rsidRDefault="00D2288F">
            <w:pPr>
              <w:spacing w:line="254" w:lineRule="auto"/>
              <w:jc w:val="center"/>
              <w:rPr>
                <w:sz w:val="18"/>
                <w:szCs w:val="18"/>
              </w:rPr>
            </w:pPr>
            <w:r w:rsidRPr="004575A5">
              <w:rPr>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B4E4A5F" w14:textId="77777777" w:rsidR="00D2288F" w:rsidRPr="004575A5" w:rsidRDefault="00D2288F">
            <w:pPr>
              <w:spacing w:line="254" w:lineRule="auto"/>
              <w:jc w:val="center"/>
              <w:rPr>
                <w:sz w:val="18"/>
                <w:szCs w:val="18"/>
              </w:rPr>
            </w:pPr>
            <w:r w:rsidRPr="004575A5">
              <w:rPr>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5881713" w14:textId="77777777" w:rsidR="00D2288F" w:rsidRPr="004575A5" w:rsidRDefault="00D2288F">
            <w:pPr>
              <w:spacing w:line="254" w:lineRule="auto"/>
              <w:jc w:val="center"/>
              <w:rPr>
                <w:sz w:val="18"/>
                <w:szCs w:val="18"/>
              </w:rPr>
            </w:pPr>
            <w:r w:rsidRPr="004575A5">
              <w:rPr>
                <w:sz w:val="18"/>
                <w:szCs w:val="18"/>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E9F16B" w14:textId="77777777" w:rsidR="00D2288F" w:rsidRPr="004575A5" w:rsidRDefault="00D2288F">
            <w:pPr>
              <w:spacing w:line="254" w:lineRule="auto"/>
              <w:jc w:val="center"/>
              <w:rPr>
                <w:sz w:val="18"/>
                <w:szCs w:val="18"/>
              </w:rPr>
            </w:pPr>
            <w:r w:rsidRPr="004575A5">
              <w:rPr>
                <w:sz w:val="18"/>
                <w:szCs w:val="18"/>
              </w:rPr>
              <w:t>120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DF7495" w14:textId="2B205A67" w:rsidR="00D2288F" w:rsidRPr="004575A5" w:rsidRDefault="00146795">
            <w:pPr>
              <w:spacing w:line="254" w:lineRule="auto"/>
              <w:jc w:val="center"/>
              <w:rPr>
                <w:sz w:val="18"/>
                <w:szCs w:val="18"/>
              </w:rPr>
            </w:pPr>
            <w:r w:rsidRPr="004575A5">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884262" w14:textId="576483BB" w:rsidR="00D2288F" w:rsidRPr="004575A5" w:rsidRDefault="00146795">
            <w:pPr>
              <w:spacing w:line="254" w:lineRule="auto"/>
              <w:jc w:val="center"/>
              <w:rPr>
                <w:sz w:val="18"/>
                <w:szCs w:val="18"/>
              </w:rPr>
            </w:pPr>
            <w:r w:rsidRPr="004575A5">
              <w:rPr>
                <w:sz w:val="18"/>
                <w:szCs w:val="18"/>
              </w:rPr>
              <w:t>120</w:t>
            </w:r>
          </w:p>
        </w:tc>
      </w:tr>
      <w:tr w:rsidR="00FD40EF" w:rsidRPr="004575A5" w14:paraId="126B77E3" w14:textId="77777777" w:rsidTr="00D2288F">
        <w:tc>
          <w:tcPr>
            <w:tcW w:w="2173" w:type="dxa"/>
            <w:tcBorders>
              <w:top w:val="single" w:sz="4" w:space="0" w:color="auto"/>
              <w:left w:val="single" w:sz="4" w:space="0" w:color="auto"/>
              <w:bottom w:val="single" w:sz="4" w:space="0" w:color="auto"/>
              <w:right w:val="single" w:sz="4" w:space="0" w:color="auto"/>
            </w:tcBorders>
            <w:vAlign w:val="center"/>
            <w:hideMark/>
          </w:tcPr>
          <w:p w14:paraId="7832F755" w14:textId="77777777" w:rsidR="00D2288F" w:rsidRPr="004575A5" w:rsidRDefault="00D2288F">
            <w:pPr>
              <w:spacing w:line="254" w:lineRule="auto"/>
              <w:jc w:val="center"/>
              <w:rPr>
                <w:sz w:val="18"/>
                <w:szCs w:val="18"/>
              </w:rPr>
            </w:pPr>
            <w:r w:rsidRPr="004575A5">
              <w:rPr>
                <w:sz w:val="18"/>
                <w:szCs w:val="18"/>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6476B44" w14:textId="77777777" w:rsidR="00D2288F" w:rsidRPr="004575A5" w:rsidRDefault="00D2288F">
            <w:pPr>
              <w:spacing w:line="254" w:lineRule="auto"/>
              <w:jc w:val="center"/>
              <w:rPr>
                <w:sz w:val="18"/>
                <w:szCs w:val="18"/>
              </w:rPr>
            </w:pPr>
            <w:r w:rsidRPr="004575A5">
              <w:rPr>
                <w:sz w:val="18"/>
                <w:szCs w:val="18"/>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0CEB056B" w14:textId="77777777" w:rsidR="00D2288F" w:rsidRPr="004575A5" w:rsidRDefault="00D2288F">
            <w:pPr>
              <w:spacing w:line="254" w:lineRule="auto"/>
              <w:jc w:val="center"/>
              <w:rPr>
                <w:sz w:val="18"/>
                <w:szCs w:val="18"/>
              </w:rPr>
            </w:pPr>
            <w:r w:rsidRPr="004575A5">
              <w:rPr>
                <w:sz w:val="18"/>
                <w:szCs w:val="18"/>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F3B9B0F" w14:textId="77777777" w:rsidR="00D2288F" w:rsidRPr="004575A5" w:rsidRDefault="00D2288F">
            <w:pPr>
              <w:spacing w:line="254" w:lineRule="auto"/>
              <w:jc w:val="center"/>
              <w:rPr>
                <w:sz w:val="18"/>
                <w:szCs w:val="18"/>
              </w:rPr>
            </w:pPr>
            <w:r w:rsidRPr="004575A5">
              <w:rPr>
                <w:sz w:val="18"/>
                <w:szCs w:val="18"/>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B86957" w14:textId="77777777" w:rsidR="00D2288F" w:rsidRPr="004575A5" w:rsidRDefault="00D2288F">
            <w:pPr>
              <w:spacing w:line="254" w:lineRule="auto"/>
              <w:jc w:val="center"/>
              <w:rPr>
                <w:sz w:val="18"/>
                <w:szCs w:val="18"/>
              </w:rPr>
            </w:pPr>
            <w:r w:rsidRPr="004575A5">
              <w:rPr>
                <w:sz w:val="18"/>
                <w:szCs w:val="18"/>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ADEEBE" w14:textId="1338F0B3" w:rsidR="00D2288F" w:rsidRPr="004575A5" w:rsidRDefault="00146795">
            <w:pPr>
              <w:spacing w:line="254" w:lineRule="auto"/>
              <w:jc w:val="center"/>
              <w:rPr>
                <w:sz w:val="18"/>
                <w:szCs w:val="18"/>
              </w:rPr>
            </w:pPr>
            <w:r w:rsidRPr="004575A5">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ACDB72" w14:textId="1D0C7595" w:rsidR="00D2288F" w:rsidRPr="004575A5" w:rsidRDefault="00146795">
            <w:pPr>
              <w:spacing w:line="254" w:lineRule="auto"/>
              <w:jc w:val="center"/>
              <w:rPr>
                <w:sz w:val="18"/>
                <w:szCs w:val="18"/>
              </w:rPr>
            </w:pPr>
            <w:r w:rsidRPr="004575A5">
              <w:rPr>
                <w:sz w:val="18"/>
                <w:szCs w:val="18"/>
              </w:rPr>
              <w:t>40</w:t>
            </w:r>
          </w:p>
        </w:tc>
      </w:tr>
    </w:tbl>
    <w:p w14:paraId="3E8F9BF3" w14:textId="7905B993" w:rsidR="00D2288F" w:rsidRPr="004575A5" w:rsidRDefault="00D2288F" w:rsidP="00885D9B">
      <w:pPr>
        <w:rPr>
          <w:sz w:val="22"/>
          <w:szCs w:val="22"/>
        </w:rPr>
      </w:pPr>
    </w:p>
    <w:p w14:paraId="752E9C05" w14:textId="77777777" w:rsidR="0016240A" w:rsidRPr="004575A5" w:rsidRDefault="0016240A" w:rsidP="0016240A">
      <w:pPr>
        <w:rPr>
          <w:b/>
          <w:bCs/>
          <w:sz w:val="22"/>
          <w:szCs w:val="22"/>
          <w:lang w:eastAsia="zh-CN"/>
        </w:rPr>
      </w:pPr>
      <w:r w:rsidRPr="004575A5">
        <w:rPr>
          <w:b/>
          <w:bCs/>
          <w:sz w:val="22"/>
          <w:szCs w:val="22"/>
        </w:rPr>
        <w:t xml:space="preserve">Proračunski korisnik 9763 - OŠ Julija </w:t>
      </w:r>
      <w:proofErr w:type="spellStart"/>
      <w:r w:rsidRPr="004575A5">
        <w:rPr>
          <w:b/>
          <w:bCs/>
          <w:sz w:val="22"/>
          <w:szCs w:val="22"/>
        </w:rPr>
        <w:t>Kempfa</w:t>
      </w:r>
      <w:proofErr w:type="spellEnd"/>
    </w:p>
    <w:p w14:paraId="182464E7" w14:textId="77777777" w:rsidR="0016240A" w:rsidRPr="004575A5" w:rsidRDefault="0016240A" w:rsidP="0016240A">
      <w:pPr>
        <w:spacing w:line="276" w:lineRule="auto"/>
        <w:rPr>
          <w:b/>
          <w:bCs/>
          <w:sz w:val="22"/>
          <w:szCs w:val="22"/>
        </w:rPr>
      </w:pPr>
    </w:p>
    <w:p w14:paraId="473FB9C6" w14:textId="77777777" w:rsidR="0016240A" w:rsidRPr="004575A5" w:rsidRDefault="0016240A" w:rsidP="00BA1502">
      <w:pPr>
        <w:ind w:firstLine="567"/>
        <w:jc w:val="both"/>
        <w:rPr>
          <w:sz w:val="22"/>
          <w:szCs w:val="22"/>
        </w:rPr>
      </w:pPr>
      <w:r w:rsidRPr="004575A5">
        <w:rPr>
          <w:sz w:val="22"/>
          <w:szCs w:val="22"/>
        </w:rPr>
        <w:t xml:space="preserve">Pod imenom Osnovna škola Julije </w:t>
      </w:r>
      <w:proofErr w:type="spellStart"/>
      <w:r w:rsidRPr="004575A5">
        <w:rPr>
          <w:sz w:val="22"/>
          <w:szCs w:val="22"/>
        </w:rPr>
        <w:t>Kempfa</w:t>
      </w:r>
      <w:proofErr w:type="spellEnd"/>
      <w:r w:rsidRPr="004575A5">
        <w:rPr>
          <w:sz w:val="22"/>
          <w:szCs w:val="22"/>
        </w:rPr>
        <w:t xml:space="preserve"> škola djeluje od početka 90-ih godine.</w:t>
      </w:r>
      <w:r w:rsidRPr="004575A5">
        <w:rPr>
          <w:sz w:val="18"/>
          <w:szCs w:val="18"/>
        </w:rPr>
        <w:t xml:space="preserve"> </w:t>
      </w:r>
      <w:r w:rsidRPr="004575A5">
        <w:rPr>
          <w:sz w:val="22"/>
          <w:szCs w:val="22"/>
        </w:rPr>
        <w:t>Djelokrug djelovanja predstavlja osnovno obrazovanje učenika od prvog do osmog razreda. Učenici su raspoređeni u 34 razredna odjela (12 razrednih odjela razredne nastave, 12 odjela predmetne nastave i 10 razrednih odjela za učenike s teškoćama u razvoju). Nastava je organizirana u petodnevnom radnom tjednu u dvije smjene, po nastavnom planu i programu koje je donijelo Ministarstvo, odnosno kao redovna, izborna, dodatna i dopunska.</w:t>
      </w:r>
      <w:r w:rsidRPr="004575A5">
        <w:rPr>
          <w:sz w:val="18"/>
          <w:szCs w:val="18"/>
        </w:rPr>
        <w:t xml:space="preserve"> </w:t>
      </w:r>
      <w:r w:rsidRPr="004575A5">
        <w:rPr>
          <w:sz w:val="22"/>
          <w:szCs w:val="22"/>
        </w:rPr>
        <w:t>U školi je organiziran produženi boravak za učenike prvog i drugog razreda uz organizaciju toplih obrok uz sufinanciranje roditelja.</w:t>
      </w:r>
    </w:p>
    <w:p w14:paraId="72C6C22F" w14:textId="77777777" w:rsidR="0016240A" w:rsidRPr="004575A5" w:rsidRDefault="0016240A" w:rsidP="0016240A">
      <w:pPr>
        <w:spacing w:line="276" w:lineRule="auto"/>
        <w:jc w:val="both"/>
        <w:rPr>
          <w:sz w:val="18"/>
          <w:szCs w:val="18"/>
          <w:lang w:val="en-US"/>
        </w:rPr>
      </w:pPr>
    </w:p>
    <w:tbl>
      <w:tblPr>
        <w:tblStyle w:val="Reetkatablice1"/>
        <w:tblW w:w="9258" w:type="dxa"/>
        <w:jc w:val="center"/>
        <w:tblLook w:val="04A0" w:firstRow="1" w:lastRow="0" w:firstColumn="1" w:lastColumn="0" w:noHBand="0" w:noVBand="1"/>
      </w:tblPr>
      <w:tblGrid>
        <w:gridCol w:w="5109"/>
        <w:gridCol w:w="1417"/>
        <w:gridCol w:w="1366"/>
        <w:gridCol w:w="1366"/>
      </w:tblGrid>
      <w:tr w:rsidR="004575A5" w:rsidRPr="004575A5" w14:paraId="0A3DD055" w14:textId="77777777" w:rsidTr="00E27281">
        <w:trPr>
          <w:trHeight w:val="255"/>
          <w:jc w:val="center"/>
        </w:trPr>
        <w:tc>
          <w:tcPr>
            <w:tcW w:w="5109" w:type="dxa"/>
            <w:tcBorders>
              <w:top w:val="single" w:sz="4" w:space="0" w:color="auto"/>
              <w:left w:val="single" w:sz="4" w:space="0" w:color="auto"/>
              <w:bottom w:val="single" w:sz="4" w:space="0" w:color="auto"/>
              <w:right w:val="single" w:sz="4" w:space="0" w:color="auto"/>
            </w:tcBorders>
            <w:noWrap/>
            <w:vAlign w:val="center"/>
            <w:hideMark/>
          </w:tcPr>
          <w:p w14:paraId="4E147C6F" w14:textId="77777777" w:rsidR="0016240A" w:rsidRPr="004575A5" w:rsidRDefault="0016240A" w:rsidP="00E27281">
            <w:pPr>
              <w:rPr>
                <w:rFonts w:ascii="Times New Roman" w:hAnsi="Times New Roman"/>
                <w:b/>
                <w:bCs/>
                <w:sz w:val="20"/>
                <w:szCs w:val="20"/>
                <w:lang w:eastAsia="hr-HR"/>
              </w:rPr>
            </w:pPr>
            <w:r w:rsidRPr="004575A5">
              <w:rPr>
                <w:rFonts w:ascii="Times New Roman" w:hAnsi="Times New Roman"/>
                <w:b/>
                <w:bCs/>
                <w:sz w:val="20"/>
                <w:szCs w:val="20"/>
                <w:lang w:eastAsia="hr-HR"/>
              </w:rPr>
              <w:t>9763 OŠ "JULIJA KEMPFA"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F695CE" w14:textId="4DC12CD6" w:rsidR="0016240A" w:rsidRPr="004575A5" w:rsidRDefault="00522642" w:rsidP="00E27281">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8DDAD64" w14:textId="18537E45" w:rsidR="0016240A" w:rsidRPr="004575A5" w:rsidRDefault="00522642" w:rsidP="00E27281">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B51BFF3" w14:textId="1EC75A1F" w:rsidR="0016240A" w:rsidRPr="004575A5" w:rsidRDefault="00522642" w:rsidP="00E27281">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679B85CC" w14:textId="77777777" w:rsidTr="0016240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006DF485" w14:textId="77777777" w:rsidR="0016240A" w:rsidRPr="004575A5" w:rsidRDefault="0016240A">
            <w:pPr>
              <w:rPr>
                <w:rFonts w:ascii="Times New Roman" w:hAnsi="Times New Roman"/>
                <w:sz w:val="20"/>
                <w:szCs w:val="20"/>
                <w:lang w:eastAsia="hr-HR"/>
              </w:rPr>
            </w:pPr>
            <w:r w:rsidRPr="004575A5">
              <w:rPr>
                <w:rFonts w:ascii="Times New Roman" w:hAnsi="Times New Roman"/>
                <w:sz w:val="20"/>
                <w:szCs w:val="20"/>
                <w:lang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4A492B" w14:textId="77777777" w:rsidR="0016240A" w:rsidRPr="004575A5" w:rsidRDefault="0016240A">
            <w:pPr>
              <w:jc w:val="right"/>
              <w:rPr>
                <w:rFonts w:ascii="Times New Roman" w:hAnsi="Times New Roman"/>
                <w:sz w:val="20"/>
                <w:szCs w:val="20"/>
                <w:lang w:eastAsia="hr-HR"/>
              </w:rPr>
            </w:pPr>
            <w:r w:rsidRPr="004575A5">
              <w:rPr>
                <w:rFonts w:ascii="Times New Roman" w:hAnsi="Times New Roman"/>
                <w:sz w:val="20"/>
                <w:szCs w:val="20"/>
                <w:lang w:eastAsia="hr-HR"/>
              </w:rPr>
              <w:t>146.610,00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5DE5A899" w14:textId="60CC9920" w:rsidR="0016240A" w:rsidRPr="004575A5" w:rsidRDefault="00522642">
            <w:pPr>
              <w:jc w:val="right"/>
              <w:rPr>
                <w:rFonts w:ascii="Times New Roman" w:hAnsi="Times New Roman"/>
                <w:sz w:val="20"/>
                <w:szCs w:val="20"/>
                <w:lang w:eastAsia="hr-HR"/>
              </w:rPr>
            </w:pPr>
            <w:r w:rsidRPr="004575A5">
              <w:rPr>
                <w:rFonts w:ascii="Times New Roman" w:hAnsi="Times New Roman"/>
                <w:sz w:val="20"/>
                <w:szCs w:val="20"/>
                <w:lang w:eastAsia="hr-HR"/>
              </w:rPr>
              <w:t>10.000</w:t>
            </w:r>
            <w:r w:rsidR="0016240A" w:rsidRPr="004575A5">
              <w:rPr>
                <w:rFonts w:ascii="Times New Roman" w:hAnsi="Times New Roman"/>
                <w:sz w:val="20"/>
                <w:szCs w:val="20"/>
                <w:lang w:eastAsia="hr-HR"/>
              </w:rPr>
              <w:t>,00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E81E0D7" w14:textId="3F738AF3" w:rsidR="0016240A" w:rsidRPr="004575A5" w:rsidRDefault="00522642">
            <w:pPr>
              <w:jc w:val="right"/>
              <w:rPr>
                <w:rFonts w:ascii="Times New Roman" w:hAnsi="Times New Roman"/>
                <w:sz w:val="20"/>
                <w:szCs w:val="20"/>
                <w:lang w:eastAsia="hr-HR"/>
              </w:rPr>
            </w:pPr>
            <w:r w:rsidRPr="004575A5">
              <w:rPr>
                <w:rFonts w:ascii="Times New Roman" w:hAnsi="Times New Roman"/>
                <w:sz w:val="20"/>
                <w:szCs w:val="20"/>
                <w:lang w:eastAsia="hr-HR"/>
              </w:rPr>
              <w:t>156.610</w:t>
            </w:r>
            <w:r w:rsidR="0016240A" w:rsidRPr="004575A5">
              <w:rPr>
                <w:rFonts w:ascii="Times New Roman" w:hAnsi="Times New Roman"/>
                <w:sz w:val="20"/>
                <w:szCs w:val="20"/>
                <w:lang w:eastAsia="hr-HR"/>
              </w:rPr>
              <w:t>,00</w:t>
            </w:r>
          </w:p>
        </w:tc>
      </w:tr>
      <w:tr w:rsidR="00522642" w:rsidRPr="004575A5" w14:paraId="46496C40" w14:textId="77777777" w:rsidTr="0016240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5468E050" w14:textId="77777777" w:rsidR="0016240A" w:rsidRPr="004575A5" w:rsidRDefault="0016240A">
            <w:pPr>
              <w:rPr>
                <w:rFonts w:ascii="Times New Roman" w:hAnsi="Times New Roman"/>
                <w:sz w:val="20"/>
                <w:szCs w:val="20"/>
                <w:lang w:eastAsia="hr-HR"/>
              </w:rPr>
            </w:pPr>
            <w:r w:rsidRPr="004575A5">
              <w:rPr>
                <w:rFonts w:ascii="Times New Roman" w:hAnsi="Times New Roman"/>
                <w:sz w:val="20"/>
                <w:szCs w:val="20"/>
                <w:lang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6724AE8" w14:textId="77777777" w:rsidR="0016240A" w:rsidRPr="004575A5" w:rsidRDefault="0016240A">
            <w:pPr>
              <w:jc w:val="right"/>
              <w:rPr>
                <w:rFonts w:ascii="Times New Roman" w:hAnsi="Times New Roman"/>
                <w:sz w:val="20"/>
                <w:szCs w:val="20"/>
                <w:lang w:eastAsia="hr-HR"/>
              </w:rPr>
            </w:pPr>
            <w:r w:rsidRPr="004575A5">
              <w:rPr>
                <w:rFonts w:ascii="Times New Roman" w:hAnsi="Times New Roman"/>
                <w:sz w:val="20"/>
                <w:szCs w:val="20"/>
                <w:lang w:eastAsia="hr-HR"/>
              </w:rPr>
              <w:t>1.690.747,00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9B08B0E" w14:textId="45C5D918" w:rsidR="0016240A" w:rsidRPr="004575A5" w:rsidRDefault="00522642">
            <w:pPr>
              <w:jc w:val="right"/>
              <w:rPr>
                <w:rFonts w:ascii="Times New Roman" w:hAnsi="Times New Roman"/>
                <w:sz w:val="20"/>
                <w:szCs w:val="20"/>
                <w:lang w:eastAsia="hr-HR"/>
              </w:rPr>
            </w:pPr>
            <w:r w:rsidRPr="004575A5">
              <w:rPr>
                <w:rFonts w:ascii="Times New Roman" w:hAnsi="Times New Roman"/>
                <w:sz w:val="20"/>
                <w:szCs w:val="20"/>
                <w:lang w:eastAsia="hr-HR"/>
              </w:rPr>
              <w:t>167.667</w:t>
            </w:r>
            <w:r w:rsidR="0016240A" w:rsidRPr="004575A5">
              <w:rPr>
                <w:rFonts w:ascii="Times New Roman" w:hAnsi="Times New Roman"/>
                <w:sz w:val="20"/>
                <w:szCs w:val="20"/>
                <w:lang w:eastAsia="hr-HR"/>
              </w:rPr>
              <w:t>,00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4D3A40E" w14:textId="3CC516A9" w:rsidR="0016240A" w:rsidRPr="004575A5" w:rsidRDefault="00522642">
            <w:pPr>
              <w:jc w:val="right"/>
              <w:rPr>
                <w:rFonts w:ascii="Times New Roman" w:hAnsi="Times New Roman"/>
                <w:sz w:val="20"/>
                <w:szCs w:val="20"/>
                <w:lang w:eastAsia="hr-HR"/>
              </w:rPr>
            </w:pPr>
            <w:r w:rsidRPr="004575A5">
              <w:rPr>
                <w:rFonts w:ascii="Times New Roman" w:hAnsi="Times New Roman"/>
                <w:sz w:val="20"/>
                <w:szCs w:val="20"/>
                <w:lang w:eastAsia="hr-HR"/>
              </w:rPr>
              <w:t>1.858.414</w:t>
            </w:r>
            <w:r w:rsidR="0016240A" w:rsidRPr="004575A5">
              <w:rPr>
                <w:rFonts w:ascii="Times New Roman" w:hAnsi="Times New Roman"/>
                <w:sz w:val="20"/>
                <w:szCs w:val="20"/>
                <w:lang w:eastAsia="hr-HR"/>
              </w:rPr>
              <w:t>,00</w:t>
            </w:r>
          </w:p>
        </w:tc>
      </w:tr>
    </w:tbl>
    <w:p w14:paraId="09CAB1D0" w14:textId="77777777" w:rsidR="0016240A" w:rsidRPr="004575A5" w:rsidRDefault="0016240A" w:rsidP="0016240A">
      <w:pPr>
        <w:pStyle w:val="Odlomakpopisa"/>
        <w:ind w:left="0"/>
        <w:jc w:val="both"/>
        <w:rPr>
          <w:b/>
          <w:bCs/>
          <w:sz w:val="22"/>
          <w:szCs w:val="22"/>
          <w:lang w:eastAsia="hr-HR"/>
        </w:rPr>
      </w:pPr>
    </w:p>
    <w:p w14:paraId="401434E1" w14:textId="77777777" w:rsidR="0016240A" w:rsidRPr="004575A5" w:rsidRDefault="0016240A" w:rsidP="0016240A">
      <w:pPr>
        <w:pStyle w:val="Odlomakpopisa"/>
        <w:ind w:left="0"/>
        <w:jc w:val="both"/>
        <w:rPr>
          <w:sz w:val="22"/>
          <w:szCs w:val="22"/>
          <w:lang w:eastAsia="hr-HR"/>
        </w:rPr>
      </w:pPr>
      <w:r w:rsidRPr="004575A5">
        <w:rPr>
          <w:b/>
          <w:bCs/>
          <w:sz w:val="22"/>
          <w:szCs w:val="22"/>
          <w:lang w:eastAsia="hr-HR"/>
        </w:rPr>
        <w:lastRenderedPageBreak/>
        <w:t>NAZIV PROGRAMA: REDOVNA DJELATNOST OSNOVNOG ŠKOLSTVA - ZAKONSKI STANDARD</w:t>
      </w:r>
      <w:r w:rsidRPr="004575A5">
        <w:rPr>
          <w:sz w:val="22"/>
          <w:szCs w:val="22"/>
          <w:lang w:eastAsia="hr-HR"/>
        </w:rPr>
        <w:t xml:space="preserve"> </w:t>
      </w:r>
    </w:p>
    <w:p w14:paraId="623D7E0B" w14:textId="77777777" w:rsidR="0016240A" w:rsidRPr="004575A5" w:rsidRDefault="0016240A" w:rsidP="0016240A">
      <w:pPr>
        <w:pStyle w:val="Odlomakpopisa"/>
        <w:ind w:left="0"/>
        <w:jc w:val="both"/>
        <w:rPr>
          <w:sz w:val="22"/>
          <w:szCs w:val="22"/>
          <w:lang w:eastAsia="hr-HR"/>
        </w:rPr>
      </w:pPr>
    </w:p>
    <w:p w14:paraId="6C1951D2" w14:textId="77777777" w:rsidR="0016240A" w:rsidRPr="004575A5" w:rsidRDefault="0016240A" w:rsidP="0016240A">
      <w:pPr>
        <w:pStyle w:val="Odlomakpopisa"/>
        <w:ind w:left="0" w:firstLine="567"/>
        <w:jc w:val="both"/>
        <w:rPr>
          <w:sz w:val="22"/>
          <w:szCs w:val="22"/>
          <w:lang w:eastAsia="hr-HR"/>
        </w:rPr>
      </w:pPr>
      <w:r w:rsidRPr="004575A5">
        <w:rPr>
          <w:sz w:val="22"/>
          <w:szCs w:val="22"/>
          <w:lang w:eastAsia="hr-HR"/>
        </w:rPr>
        <w:t xml:space="preserve">Usmjeren je na obrazovanje učenika u osnovnoj školi, poticanje učenika na izražavanje njihove kreativnosti i sposobnosti kroz slobodne aktivnosti, natjecanja, prijave na literarne i likovne natječaje, školske projekte, priredbe i manifestacije u školi. </w:t>
      </w:r>
    </w:p>
    <w:p w14:paraId="522C7E30" w14:textId="77777777" w:rsidR="0016240A" w:rsidRPr="004575A5" w:rsidRDefault="0016240A" w:rsidP="0016240A">
      <w:pPr>
        <w:jc w:val="both"/>
        <w:rPr>
          <w:sz w:val="22"/>
          <w:szCs w:val="22"/>
        </w:rPr>
      </w:pPr>
    </w:p>
    <w:tbl>
      <w:tblPr>
        <w:tblStyle w:val="Reetkatablice"/>
        <w:tblW w:w="9219" w:type="dxa"/>
        <w:jc w:val="right"/>
        <w:tblLook w:val="04A0" w:firstRow="1" w:lastRow="0" w:firstColumn="1" w:lastColumn="0" w:noHBand="0" w:noVBand="1"/>
      </w:tblPr>
      <w:tblGrid>
        <w:gridCol w:w="4825"/>
        <w:gridCol w:w="1559"/>
        <w:gridCol w:w="1417"/>
        <w:gridCol w:w="1418"/>
      </w:tblGrid>
      <w:tr w:rsidR="004575A5" w:rsidRPr="004575A5" w14:paraId="15AB390B"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FF1D913" w14:textId="77777777" w:rsidR="0016240A" w:rsidRPr="004575A5" w:rsidRDefault="0016240A">
            <w:pPr>
              <w:rPr>
                <w:b/>
                <w:bCs/>
                <w:sz w:val="20"/>
                <w:szCs w:val="20"/>
              </w:rPr>
            </w:pPr>
            <w:r w:rsidRPr="004575A5">
              <w:rPr>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215504" w14:textId="04AB8448" w:rsidR="0016240A" w:rsidRPr="004575A5" w:rsidRDefault="00522642">
            <w:pPr>
              <w:jc w:val="center"/>
              <w:rPr>
                <w:b/>
                <w:bCs/>
                <w:sz w:val="20"/>
              </w:rPr>
            </w:pPr>
            <w:r w:rsidRPr="004575A5">
              <w:rPr>
                <w:b/>
                <w:bCs/>
                <w:sz w:val="20"/>
                <w:szCs w:val="20"/>
              </w:rPr>
              <w:t>PLAN 2023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5C74D40" w14:textId="2AA6F4E1" w:rsidR="0016240A" w:rsidRPr="004575A5" w:rsidRDefault="00522642">
            <w:pPr>
              <w:jc w:val="center"/>
              <w:rPr>
                <w:b/>
                <w:bCs/>
                <w:sz w:val="20"/>
              </w:rPr>
            </w:pPr>
            <w:r w:rsidRPr="004575A5">
              <w:rPr>
                <w:b/>
                <w:bCs/>
                <w:sz w:val="20"/>
                <w:szCs w:val="20"/>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9EB5F13" w14:textId="6016C111" w:rsidR="0016240A" w:rsidRPr="004575A5" w:rsidRDefault="00522642">
            <w:pPr>
              <w:jc w:val="center"/>
              <w:rPr>
                <w:b/>
                <w:bCs/>
                <w:sz w:val="20"/>
              </w:rPr>
            </w:pPr>
            <w:r w:rsidRPr="004575A5">
              <w:rPr>
                <w:b/>
                <w:bCs/>
                <w:sz w:val="20"/>
                <w:szCs w:val="20"/>
              </w:rPr>
              <w:t>I. REBALANS</w:t>
            </w:r>
          </w:p>
        </w:tc>
      </w:tr>
      <w:tr w:rsidR="004575A5" w:rsidRPr="004575A5" w14:paraId="5F0BD4CA"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4B80601" w14:textId="77777777" w:rsidR="0016240A" w:rsidRPr="004575A5" w:rsidRDefault="0016240A">
            <w:pPr>
              <w:rPr>
                <w:sz w:val="20"/>
              </w:rPr>
            </w:pPr>
            <w:r w:rsidRPr="004575A5">
              <w:rPr>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CB383F" w14:textId="77777777" w:rsidR="0016240A" w:rsidRPr="004575A5" w:rsidRDefault="0016240A">
            <w:pPr>
              <w:jc w:val="right"/>
              <w:rPr>
                <w:sz w:val="20"/>
              </w:rPr>
            </w:pPr>
            <w:r w:rsidRPr="004575A5">
              <w:rPr>
                <w:sz w:val="20"/>
              </w:rPr>
              <w:t>141.367,00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39813C" w14:textId="1402FF9C" w:rsidR="0016240A" w:rsidRPr="004575A5" w:rsidRDefault="00522642">
            <w:pPr>
              <w:jc w:val="right"/>
              <w:rPr>
                <w:sz w:val="20"/>
              </w:rPr>
            </w:pPr>
            <w:r w:rsidRPr="004575A5">
              <w:rPr>
                <w:sz w:val="20"/>
              </w:rPr>
              <w:t>-1.297</w:t>
            </w:r>
            <w:r w:rsidR="0016240A" w:rsidRPr="004575A5">
              <w:rPr>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E1FA50E" w14:textId="5B16766D" w:rsidR="0016240A" w:rsidRPr="004575A5" w:rsidRDefault="00734CB7">
            <w:pPr>
              <w:jc w:val="right"/>
              <w:rPr>
                <w:sz w:val="20"/>
              </w:rPr>
            </w:pPr>
            <w:r w:rsidRPr="004575A5">
              <w:rPr>
                <w:sz w:val="20"/>
              </w:rPr>
              <w:t>140.070</w:t>
            </w:r>
            <w:r w:rsidR="0016240A" w:rsidRPr="004575A5">
              <w:rPr>
                <w:sz w:val="20"/>
              </w:rPr>
              <w:t>,00</w:t>
            </w:r>
          </w:p>
        </w:tc>
      </w:tr>
      <w:tr w:rsidR="004575A5" w:rsidRPr="004575A5" w14:paraId="0E253851"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3EF26E4" w14:textId="77777777" w:rsidR="0016240A" w:rsidRPr="004575A5" w:rsidRDefault="0016240A">
            <w:pPr>
              <w:rPr>
                <w:sz w:val="20"/>
              </w:rPr>
            </w:pPr>
            <w:r w:rsidRPr="004575A5">
              <w:rPr>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B3ED0A" w14:textId="77777777" w:rsidR="0016240A" w:rsidRPr="004575A5" w:rsidRDefault="0016240A">
            <w:pPr>
              <w:jc w:val="right"/>
              <w:rPr>
                <w:sz w:val="20"/>
              </w:rPr>
            </w:pPr>
            <w:r w:rsidRPr="004575A5">
              <w:rPr>
                <w:sz w:val="20"/>
              </w:rPr>
              <w:t>4.911,00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9998E45" w14:textId="61DD4AB7" w:rsidR="0016240A" w:rsidRPr="004575A5" w:rsidRDefault="00522642">
            <w:pPr>
              <w:jc w:val="right"/>
              <w:rPr>
                <w:sz w:val="20"/>
              </w:rPr>
            </w:pPr>
            <w:r w:rsidRPr="004575A5">
              <w:rPr>
                <w:sz w:val="20"/>
              </w:rPr>
              <w:t>11.289</w:t>
            </w:r>
            <w:r w:rsidR="0016240A" w:rsidRPr="004575A5">
              <w:rPr>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F3CDA5" w14:textId="60CD08C1" w:rsidR="0016240A" w:rsidRPr="004575A5" w:rsidRDefault="00734CB7">
            <w:pPr>
              <w:jc w:val="right"/>
              <w:rPr>
                <w:sz w:val="20"/>
              </w:rPr>
            </w:pPr>
            <w:r w:rsidRPr="004575A5">
              <w:rPr>
                <w:sz w:val="20"/>
              </w:rPr>
              <w:t>16.200</w:t>
            </w:r>
            <w:r w:rsidR="0016240A" w:rsidRPr="004575A5">
              <w:rPr>
                <w:sz w:val="20"/>
              </w:rPr>
              <w:t>,00</w:t>
            </w:r>
          </w:p>
        </w:tc>
      </w:tr>
      <w:tr w:rsidR="00734CB7" w:rsidRPr="004575A5" w14:paraId="731199E1" w14:textId="77777777" w:rsidTr="0016240A">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44EE3B31" w14:textId="77777777" w:rsidR="0016240A" w:rsidRPr="004575A5" w:rsidRDefault="0016240A">
            <w:pPr>
              <w:rPr>
                <w:sz w:val="20"/>
              </w:rPr>
            </w:pPr>
            <w:r w:rsidRPr="004575A5">
              <w:rPr>
                <w:sz w:val="20"/>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2619062" w14:textId="77777777" w:rsidR="0016240A" w:rsidRPr="004575A5" w:rsidRDefault="0016240A">
            <w:pPr>
              <w:jc w:val="right"/>
              <w:rPr>
                <w:sz w:val="20"/>
              </w:rPr>
            </w:pPr>
            <w:r w:rsidRPr="004575A5">
              <w:rPr>
                <w:sz w:val="20"/>
              </w:rPr>
              <w:t>332,00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ECC150" w14:textId="43DAEC4D" w:rsidR="0016240A" w:rsidRPr="004575A5" w:rsidRDefault="00734CB7">
            <w:pPr>
              <w:jc w:val="right"/>
              <w:rPr>
                <w:sz w:val="20"/>
              </w:rPr>
            </w:pPr>
            <w:r w:rsidRPr="004575A5">
              <w:rPr>
                <w:sz w:val="20"/>
              </w:rPr>
              <w:t>8</w:t>
            </w:r>
            <w:r w:rsidR="0016240A" w:rsidRPr="004575A5">
              <w:rPr>
                <w:sz w:val="20"/>
              </w:rPr>
              <w:t>,00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C0FF5E" w14:textId="6106A2B7" w:rsidR="0016240A" w:rsidRPr="004575A5" w:rsidRDefault="00734CB7">
            <w:pPr>
              <w:jc w:val="right"/>
              <w:rPr>
                <w:sz w:val="20"/>
              </w:rPr>
            </w:pPr>
            <w:r w:rsidRPr="004575A5">
              <w:rPr>
                <w:sz w:val="20"/>
              </w:rPr>
              <w:t>340</w:t>
            </w:r>
            <w:r w:rsidR="0016240A" w:rsidRPr="004575A5">
              <w:rPr>
                <w:sz w:val="20"/>
              </w:rPr>
              <w:t>,00</w:t>
            </w:r>
          </w:p>
        </w:tc>
      </w:tr>
    </w:tbl>
    <w:p w14:paraId="054939B0" w14:textId="77777777" w:rsidR="0016240A" w:rsidRPr="004575A5" w:rsidRDefault="0016240A" w:rsidP="0016240A">
      <w:pPr>
        <w:pStyle w:val="Odlomakpopisa"/>
        <w:ind w:left="708"/>
        <w:jc w:val="both"/>
        <w:rPr>
          <w:sz w:val="22"/>
          <w:szCs w:val="22"/>
          <w:lang w:eastAsia="hr-HR"/>
        </w:rPr>
      </w:pPr>
    </w:p>
    <w:p w14:paraId="6536CC9B" w14:textId="77777777" w:rsidR="0016240A" w:rsidRPr="004575A5" w:rsidRDefault="0016240A" w:rsidP="0016240A">
      <w:pPr>
        <w:pStyle w:val="Odlomakpopisa"/>
        <w:ind w:left="0"/>
        <w:jc w:val="both"/>
        <w:rPr>
          <w:sz w:val="22"/>
          <w:szCs w:val="22"/>
        </w:rPr>
      </w:pPr>
      <w:r w:rsidRPr="004575A5">
        <w:rPr>
          <w:b/>
          <w:bCs/>
          <w:sz w:val="22"/>
          <w:szCs w:val="22"/>
        </w:rPr>
        <w:t>Osnovne aktivnosti</w:t>
      </w:r>
      <w:r w:rsidRPr="004575A5">
        <w:rPr>
          <w:sz w:val="22"/>
          <w:szCs w:val="22"/>
        </w:rPr>
        <w:t>- odnosi se na materijalne i financijske rashode iz decentraliziranih izvora potrebnih za redovno obavljanje djelatnosti.</w:t>
      </w:r>
    </w:p>
    <w:p w14:paraId="025454F1" w14:textId="77777777" w:rsidR="0016240A" w:rsidRPr="004575A5" w:rsidRDefault="0016240A" w:rsidP="0016240A">
      <w:pPr>
        <w:pStyle w:val="Odlomakpopisa"/>
        <w:ind w:left="0"/>
        <w:jc w:val="both"/>
        <w:rPr>
          <w:sz w:val="22"/>
          <w:szCs w:val="22"/>
        </w:rPr>
      </w:pPr>
    </w:p>
    <w:p w14:paraId="784B53F9" w14:textId="34BBFE9C" w:rsidR="0016240A" w:rsidRPr="004575A5" w:rsidRDefault="0016240A" w:rsidP="0016240A">
      <w:pPr>
        <w:pStyle w:val="Odlomakpopisa"/>
        <w:ind w:left="0"/>
        <w:jc w:val="both"/>
        <w:rPr>
          <w:sz w:val="22"/>
          <w:szCs w:val="22"/>
        </w:rPr>
      </w:pPr>
      <w:r w:rsidRPr="004575A5">
        <w:rPr>
          <w:b/>
          <w:bCs/>
          <w:sz w:val="22"/>
          <w:szCs w:val="22"/>
        </w:rPr>
        <w:t>Nabava opreme</w:t>
      </w:r>
      <w:r w:rsidRPr="004575A5">
        <w:rPr>
          <w:sz w:val="22"/>
          <w:szCs w:val="22"/>
        </w:rPr>
        <w:t xml:space="preserve"> - odnosi se na troškove nabave računala i računalne opreme te opreme potrebne za kvalitetnije obavljanje djelatnosti iz decentraliziranih izvora</w:t>
      </w:r>
      <w:r w:rsidR="00FD40EF" w:rsidRPr="004575A5">
        <w:rPr>
          <w:sz w:val="22"/>
          <w:szCs w:val="22"/>
        </w:rPr>
        <w:t xml:space="preserve">, a povećanje se odnosi u najvećem dijelu na nabavu </w:t>
      </w:r>
      <w:proofErr w:type="spellStart"/>
      <w:r w:rsidR="00FD40EF" w:rsidRPr="004575A5">
        <w:rPr>
          <w:sz w:val="22"/>
          <w:szCs w:val="22"/>
        </w:rPr>
        <w:t>konvektomata</w:t>
      </w:r>
      <w:proofErr w:type="spellEnd"/>
      <w:r w:rsidRPr="004575A5">
        <w:rPr>
          <w:sz w:val="22"/>
          <w:szCs w:val="22"/>
        </w:rPr>
        <w:t>.</w:t>
      </w:r>
    </w:p>
    <w:p w14:paraId="7CE18106" w14:textId="77777777" w:rsidR="0016240A" w:rsidRPr="004575A5" w:rsidRDefault="0016240A" w:rsidP="0016240A">
      <w:pPr>
        <w:pStyle w:val="Odlomakpopisa"/>
        <w:ind w:left="0"/>
        <w:jc w:val="both"/>
        <w:rPr>
          <w:sz w:val="22"/>
          <w:szCs w:val="22"/>
        </w:rPr>
      </w:pPr>
    </w:p>
    <w:p w14:paraId="721FC6FA" w14:textId="77777777" w:rsidR="0016240A" w:rsidRPr="004575A5" w:rsidRDefault="0016240A" w:rsidP="0016240A">
      <w:pPr>
        <w:pStyle w:val="Odlomakpopisa"/>
        <w:ind w:left="0"/>
        <w:jc w:val="both"/>
        <w:rPr>
          <w:sz w:val="22"/>
          <w:szCs w:val="22"/>
        </w:rPr>
      </w:pPr>
      <w:r w:rsidRPr="004575A5">
        <w:rPr>
          <w:b/>
          <w:bCs/>
          <w:sz w:val="22"/>
          <w:szCs w:val="22"/>
        </w:rPr>
        <w:t>Nabava knjiga</w:t>
      </w:r>
      <w:r w:rsidRPr="004575A5">
        <w:rPr>
          <w:sz w:val="22"/>
          <w:szCs w:val="22"/>
        </w:rPr>
        <w:t xml:space="preserve"> - odnosi se na troškove nabave knjiga potrebnih za kvalitetnije obavljanje djelatnosti iz decentraliziranih izvora.</w:t>
      </w:r>
    </w:p>
    <w:p w14:paraId="41590984" w14:textId="77777777" w:rsidR="0016240A" w:rsidRPr="004575A5" w:rsidRDefault="0016240A" w:rsidP="00D167BF">
      <w:pPr>
        <w:jc w:val="both"/>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046"/>
        <w:gridCol w:w="1272"/>
        <w:gridCol w:w="1312"/>
      </w:tblGrid>
      <w:tr w:rsidR="004575A5" w:rsidRPr="004575A5" w14:paraId="7829D699" w14:textId="77777777" w:rsidTr="0016240A">
        <w:tc>
          <w:tcPr>
            <w:tcW w:w="1803" w:type="dxa"/>
            <w:tcBorders>
              <w:top w:val="single" w:sz="4" w:space="0" w:color="auto"/>
              <w:left w:val="single" w:sz="4" w:space="0" w:color="auto"/>
              <w:bottom w:val="single" w:sz="4" w:space="0" w:color="auto"/>
              <w:right w:val="single" w:sz="4" w:space="0" w:color="auto"/>
            </w:tcBorders>
            <w:vAlign w:val="center"/>
            <w:hideMark/>
          </w:tcPr>
          <w:p w14:paraId="0FCEF003" w14:textId="77777777" w:rsidR="0016240A" w:rsidRPr="004575A5" w:rsidRDefault="0016240A">
            <w:pPr>
              <w:spacing w:line="254" w:lineRule="auto"/>
              <w:jc w:val="center"/>
              <w:rPr>
                <w:sz w:val="18"/>
                <w:szCs w:val="18"/>
              </w:rPr>
            </w:pPr>
            <w:r w:rsidRPr="004575A5">
              <w:rPr>
                <w:sz w:val="18"/>
                <w:szCs w:val="18"/>
              </w:rPr>
              <w:t>Pokazatelj uspješnosti</w:t>
            </w:r>
          </w:p>
        </w:tc>
        <w:tc>
          <w:tcPr>
            <w:tcW w:w="1991" w:type="dxa"/>
            <w:tcBorders>
              <w:top w:val="single" w:sz="4" w:space="0" w:color="auto"/>
              <w:left w:val="single" w:sz="4" w:space="0" w:color="auto"/>
              <w:bottom w:val="single" w:sz="4" w:space="0" w:color="auto"/>
              <w:right w:val="single" w:sz="4" w:space="0" w:color="auto"/>
            </w:tcBorders>
            <w:vAlign w:val="center"/>
            <w:hideMark/>
          </w:tcPr>
          <w:p w14:paraId="10DA5B84" w14:textId="77777777" w:rsidR="0016240A" w:rsidRPr="004575A5" w:rsidRDefault="0016240A">
            <w:pPr>
              <w:spacing w:line="254" w:lineRule="auto"/>
              <w:jc w:val="center"/>
              <w:rPr>
                <w:sz w:val="18"/>
                <w:szCs w:val="18"/>
              </w:rPr>
            </w:pPr>
            <w:r w:rsidRPr="004575A5">
              <w:rPr>
                <w:sz w:val="18"/>
                <w:szCs w:val="18"/>
              </w:rPr>
              <w:t>Definicija</w:t>
            </w:r>
          </w:p>
        </w:tc>
        <w:tc>
          <w:tcPr>
            <w:tcW w:w="798" w:type="dxa"/>
            <w:tcBorders>
              <w:top w:val="single" w:sz="4" w:space="0" w:color="auto"/>
              <w:left w:val="single" w:sz="4" w:space="0" w:color="auto"/>
              <w:bottom w:val="single" w:sz="4" w:space="0" w:color="auto"/>
              <w:right w:val="single" w:sz="4" w:space="0" w:color="auto"/>
            </w:tcBorders>
            <w:vAlign w:val="center"/>
            <w:hideMark/>
          </w:tcPr>
          <w:p w14:paraId="23F581D0" w14:textId="77777777" w:rsidR="0016240A" w:rsidRPr="004575A5" w:rsidRDefault="0016240A">
            <w:pPr>
              <w:spacing w:line="254" w:lineRule="auto"/>
              <w:jc w:val="center"/>
              <w:rPr>
                <w:sz w:val="18"/>
                <w:szCs w:val="18"/>
              </w:rPr>
            </w:pPr>
            <w:r w:rsidRPr="004575A5">
              <w:rPr>
                <w:sz w:val="18"/>
                <w:szCs w:val="18"/>
              </w:rPr>
              <w:t>Jedinica</w:t>
            </w:r>
          </w:p>
        </w:tc>
        <w:tc>
          <w:tcPr>
            <w:tcW w:w="926" w:type="dxa"/>
            <w:tcBorders>
              <w:top w:val="single" w:sz="4" w:space="0" w:color="auto"/>
              <w:left w:val="single" w:sz="4" w:space="0" w:color="auto"/>
              <w:bottom w:val="single" w:sz="4" w:space="0" w:color="auto"/>
              <w:right w:val="single" w:sz="4" w:space="0" w:color="auto"/>
            </w:tcBorders>
            <w:vAlign w:val="center"/>
            <w:hideMark/>
          </w:tcPr>
          <w:p w14:paraId="1C81DE82" w14:textId="77777777" w:rsidR="0016240A" w:rsidRPr="004575A5" w:rsidRDefault="0016240A">
            <w:pPr>
              <w:spacing w:line="254" w:lineRule="auto"/>
              <w:jc w:val="center"/>
              <w:rPr>
                <w:sz w:val="18"/>
                <w:szCs w:val="18"/>
              </w:rPr>
            </w:pPr>
            <w:r w:rsidRPr="004575A5">
              <w:rPr>
                <w:sz w:val="18"/>
                <w:szCs w:val="18"/>
              </w:rPr>
              <w:t>Polazna vrijednost</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D41E1D1" w14:textId="33914599" w:rsidR="0016240A" w:rsidRPr="004575A5" w:rsidRDefault="00522642">
            <w:pPr>
              <w:spacing w:line="254" w:lineRule="auto"/>
              <w:jc w:val="center"/>
              <w:rPr>
                <w:sz w:val="18"/>
                <w:szCs w:val="18"/>
              </w:rPr>
            </w:pPr>
            <w:r w:rsidRPr="004575A5">
              <w:rPr>
                <w:sz w:val="20"/>
                <w:szCs w:val="20"/>
              </w:rPr>
              <w:t>PLAN 2023</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380D86F" w14:textId="2D159FBC" w:rsidR="0016240A" w:rsidRPr="004575A5" w:rsidRDefault="00522642">
            <w:pPr>
              <w:spacing w:line="254" w:lineRule="auto"/>
              <w:jc w:val="center"/>
              <w:rPr>
                <w:sz w:val="18"/>
                <w:szCs w:val="18"/>
              </w:rPr>
            </w:pPr>
            <w:r w:rsidRPr="004575A5">
              <w:rPr>
                <w:sz w:val="20"/>
                <w:szCs w:val="20"/>
              </w:rPr>
              <w:t>PROMJENA</w:t>
            </w:r>
          </w:p>
        </w:tc>
        <w:tc>
          <w:tcPr>
            <w:tcW w:w="1330" w:type="dxa"/>
            <w:tcBorders>
              <w:top w:val="single" w:sz="4" w:space="0" w:color="auto"/>
              <w:left w:val="single" w:sz="4" w:space="0" w:color="auto"/>
              <w:bottom w:val="single" w:sz="4" w:space="0" w:color="auto"/>
              <w:right w:val="single" w:sz="4" w:space="0" w:color="auto"/>
            </w:tcBorders>
            <w:vAlign w:val="center"/>
            <w:hideMark/>
          </w:tcPr>
          <w:p w14:paraId="20FBD512" w14:textId="7B540660" w:rsidR="0016240A" w:rsidRPr="004575A5" w:rsidRDefault="00522642">
            <w:pPr>
              <w:spacing w:line="254" w:lineRule="auto"/>
              <w:jc w:val="center"/>
              <w:rPr>
                <w:sz w:val="18"/>
                <w:szCs w:val="18"/>
              </w:rPr>
            </w:pPr>
            <w:r w:rsidRPr="004575A5">
              <w:rPr>
                <w:sz w:val="20"/>
                <w:szCs w:val="20"/>
              </w:rPr>
              <w:t>I. REBALANS</w:t>
            </w:r>
          </w:p>
        </w:tc>
      </w:tr>
      <w:tr w:rsidR="004575A5" w:rsidRPr="004575A5" w14:paraId="76AAC71A" w14:textId="77777777" w:rsidTr="0016240A">
        <w:tc>
          <w:tcPr>
            <w:tcW w:w="1803" w:type="dxa"/>
            <w:tcBorders>
              <w:top w:val="single" w:sz="4" w:space="0" w:color="auto"/>
              <w:left w:val="single" w:sz="4" w:space="0" w:color="auto"/>
              <w:bottom w:val="single" w:sz="4" w:space="0" w:color="auto"/>
              <w:right w:val="single" w:sz="4" w:space="0" w:color="auto"/>
            </w:tcBorders>
            <w:hideMark/>
          </w:tcPr>
          <w:p w14:paraId="781A9B39" w14:textId="77777777" w:rsidR="0016240A" w:rsidRPr="004575A5" w:rsidRDefault="0016240A">
            <w:pPr>
              <w:spacing w:line="254" w:lineRule="auto"/>
              <w:rPr>
                <w:sz w:val="18"/>
                <w:szCs w:val="18"/>
              </w:rPr>
            </w:pPr>
            <w:r w:rsidRPr="004575A5">
              <w:rPr>
                <w:sz w:val="18"/>
                <w:szCs w:val="18"/>
              </w:rPr>
              <w:t>Projekti</w:t>
            </w:r>
          </w:p>
        </w:tc>
        <w:tc>
          <w:tcPr>
            <w:tcW w:w="1991" w:type="dxa"/>
            <w:tcBorders>
              <w:top w:val="single" w:sz="4" w:space="0" w:color="auto"/>
              <w:left w:val="single" w:sz="4" w:space="0" w:color="auto"/>
              <w:bottom w:val="single" w:sz="4" w:space="0" w:color="auto"/>
              <w:right w:val="single" w:sz="4" w:space="0" w:color="auto"/>
            </w:tcBorders>
            <w:hideMark/>
          </w:tcPr>
          <w:p w14:paraId="2FC1CC6C" w14:textId="77777777" w:rsidR="0016240A" w:rsidRPr="004575A5" w:rsidRDefault="0016240A">
            <w:pPr>
              <w:spacing w:line="254" w:lineRule="auto"/>
              <w:rPr>
                <w:sz w:val="18"/>
                <w:szCs w:val="18"/>
              </w:rPr>
            </w:pPr>
            <w:r w:rsidRPr="004575A5">
              <w:rPr>
                <w:sz w:val="18"/>
                <w:szCs w:val="18"/>
              </w:rPr>
              <w:t>Broj pripremljenih i provedenih projekata u kojima sudjeluje</w:t>
            </w:r>
          </w:p>
        </w:tc>
        <w:tc>
          <w:tcPr>
            <w:tcW w:w="798" w:type="dxa"/>
            <w:tcBorders>
              <w:top w:val="single" w:sz="4" w:space="0" w:color="auto"/>
              <w:left w:val="single" w:sz="4" w:space="0" w:color="auto"/>
              <w:bottom w:val="single" w:sz="4" w:space="0" w:color="auto"/>
              <w:right w:val="single" w:sz="4" w:space="0" w:color="auto"/>
            </w:tcBorders>
            <w:vAlign w:val="center"/>
            <w:hideMark/>
          </w:tcPr>
          <w:p w14:paraId="38CC28AC" w14:textId="77777777" w:rsidR="0016240A" w:rsidRPr="004575A5" w:rsidRDefault="0016240A">
            <w:pPr>
              <w:spacing w:line="254" w:lineRule="auto"/>
              <w:jc w:val="center"/>
              <w:rPr>
                <w:sz w:val="18"/>
                <w:szCs w:val="18"/>
              </w:rPr>
            </w:pPr>
            <w:r w:rsidRPr="004575A5">
              <w:rPr>
                <w:sz w:val="18"/>
                <w:szCs w:val="18"/>
              </w:rPr>
              <w:t>Projekt</w:t>
            </w:r>
          </w:p>
        </w:tc>
        <w:tc>
          <w:tcPr>
            <w:tcW w:w="926" w:type="dxa"/>
            <w:tcBorders>
              <w:top w:val="single" w:sz="4" w:space="0" w:color="auto"/>
              <w:left w:val="single" w:sz="4" w:space="0" w:color="auto"/>
              <w:bottom w:val="single" w:sz="4" w:space="0" w:color="auto"/>
              <w:right w:val="single" w:sz="4" w:space="0" w:color="auto"/>
            </w:tcBorders>
            <w:vAlign w:val="center"/>
            <w:hideMark/>
          </w:tcPr>
          <w:p w14:paraId="0B41155F" w14:textId="77777777" w:rsidR="0016240A" w:rsidRPr="004575A5" w:rsidRDefault="0016240A">
            <w:pPr>
              <w:spacing w:line="254" w:lineRule="auto"/>
              <w:jc w:val="center"/>
              <w:rPr>
                <w:sz w:val="18"/>
                <w:szCs w:val="18"/>
              </w:rPr>
            </w:pPr>
            <w:r w:rsidRPr="004575A5">
              <w:rPr>
                <w:sz w:val="18"/>
                <w:szCs w:val="18"/>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ADD8A8B" w14:textId="77777777" w:rsidR="0016240A" w:rsidRPr="004575A5" w:rsidRDefault="0016240A">
            <w:pPr>
              <w:spacing w:line="254" w:lineRule="auto"/>
              <w:jc w:val="center"/>
              <w:rPr>
                <w:sz w:val="18"/>
                <w:szCs w:val="18"/>
              </w:rPr>
            </w:pPr>
            <w:r w:rsidRPr="004575A5">
              <w:rPr>
                <w:sz w:val="18"/>
                <w:szCs w:val="18"/>
              </w:rPr>
              <w:t>10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018D6B5" w14:textId="17BA7876" w:rsidR="0016240A" w:rsidRPr="004575A5" w:rsidRDefault="00146795">
            <w:pPr>
              <w:spacing w:line="254" w:lineRule="auto"/>
              <w:jc w:val="center"/>
              <w:rPr>
                <w:sz w:val="18"/>
                <w:szCs w:val="18"/>
              </w:rPr>
            </w:pPr>
            <w:r w:rsidRPr="004575A5">
              <w:rPr>
                <w:sz w:val="18"/>
                <w:szCs w:val="18"/>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53F199EC" w14:textId="497D602F" w:rsidR="0016240A" w:rsidRPr="004575A5" w:rsidRDefault="00146795">
            <w:pPr>
              <w:spacing w:line="254" w:lineRule="auto"/>
              <w:jc w:val="center"/>
              <w:rPr>
                <w:sz w:val="18"/>
                <w:szCs w:val="18"/>
              </w:rPr>
            </w:pPr>
            <w:r w:rsidRPr="004575A5">
              <w:rPr>
                <w:sz w:val="18"/>
                <w:szCs w:val="18"/>
              </w:rPr>
              <w:t>10</w:t>
            </w:r>
          </w:p>
        </w:tc>
      </w:tr>
      <w:tr w:rsidR="004575A5" w:rsidRPr="004575A5" w14:paraId="7DE89DCA" w14:textId="77777777" w:rsidTr="0016240A">
        <w:tc>
          <w:tcPr>
            <w:tcW w:w="1803" w:type="dxa"/>
            <w:tcBorders>
              <w:top w:val="single" w:sz="4" w:space="0" w:color="auto"/>
              <w:left w:val="single" w:sz="4" w:space="0" w:color="auto"/>
              <w:bottom w:val="single" w:sz="4" w:space="0" w:color="auto"/>
              <w:right w:val="single" w:sz="4" w:space="0" w:color="auto"/>
            </w:tcBorders>
            <w:hideMark/>
          </w:tcPr>
          <w:p w14:paraId="10A52C28" w14:textId="77777777" w:rsidR="0016240A" w:rsidRPr="004575A5" w:rsidRDefault="0016240A">
            <w:pPr>
              <w:spacing w:line="254" w:lineRule="auto"/>
              <w:rPr>
                <w:sz w:val="18"/>
                <w:szCs w:val="18"/>
              </w:rPr>
            </w:pPr>
            <w:r w:rsidRPr="004575A5">
              <w:rPr>
                <w:sz w:val="18"/>
                <w:szCs w:val="18"/>
              </w:rPr>
              <w:t>Županijska/regionalna natjecanja</w:t>
            </w:r>
          </w:p>
        </w:tc>
        <w:tc>
          <w:tcPr>
            <w:tcW w:w="1991" w:type="dxa"/>
            <w:tcBorders>
              <w:top w:val="single" w:sz="4" w:space="0" w:color="auto"/>
              <w:left w:val="single" w:sz="4" w:space="0" w:color="auto"/>
              <w:bottom w:val="single" w:sz="4" w:space="0" w:color="auto"/>
              <w:right w:val="single" w:sz="4" w:space="0" w:color="auto"/>
            </w:tcBorders>
            <w:hideMark/>
          </w:tcPr>
          <w:p w14:paraId="2B9BA9D0" w14:textId="77777777" w:rsidR="0016240A" w:rsidRPr="004575A5" w:rsidRDefault="0016240A">
            <w:pPr>
              <w:spacing w:line="254" w:lineRule="auto"/>
              <w:rPr>
                <w:sz w:val="18"/>
                <w:szCs w:val="18"/>
              </w:rPr>
            </w:pPr>
            <w:r w:rsidRPr="004575A5">
              <w:rPr>
                <w:sz w:val="18"/>
                <w:szCs w:val="18"/>
              </w:rPr>
              <w:t>Broj učenika koji sudjeluju na županijskim/regionalnim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0DCE5BA5" w14:textId="77777777" w:rsidR="0016240A" w:rsidRPr="004575A5" w:rsidRDefault="0016240A">
            <w:pPr>
              <w:spacing w:line="254" w:lineRule="auto"/>
              <w:jc w:val="center"/>
              <w:rPr>
                <w:sz w:val="18"/>
                <w:szCs w:val="18"/>
              </w:rPr>
            </w:pPr>
            <w:r w:rsidRPr="004575A5">
              <w:rPr>
                <w:sz w:val="18"/>
                <w:szCs w:val="18"/>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409E7C91" w14:textId="77777777" w:rsidR="0016240A" w:rsidRPr="004575A5" w:rsidRDefault="0016240A">
            <w:pPr>
              <w:spacing w:line="254" w:lineRule="auto"/>
              <w:jc w:val="center"/>
              <w:rPr>
                <w:sz w:val="18"/>
                <w:szCs w:val="18"/>
              </w:rPr>
            </w:pPr>
            <w:r w:rsidRPr="004575A5">
              <w:rPr>
                <w:sz w:val="18"/>
                <w:szCs w:val="18"/>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B1DA649" w14:textId="77777777" w:rsidR="0016240A" w:rsidRPr="004575A5" w:rsidRDefault="0016240A">
            <w:pPr>
              <w:spacing w:line="254" w:lineRule="auto"/>
              <w:jc w:val="center"/>
              <w:rPr>
                <w:sz w:val="18"/>
                <w:szCs w:val="18"/>
              </w:rPr>
            </w:pPr>
            <w:r w:rsidRPr="004575A5">
              <w:rPr>
                <w:sz w:val="18"/>
                <w:szCs w:val="18"/>
              </w:rPr>
              <w:t>100</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B810FAA" w14:textId="67AC0C66" w:rsidR="0016240A" w:rsidRPr="004575A5" w:rsidRDefault="00146795">
            <w:pPr>
              <w:spacing w:line="254" w:lineRule="auto"/>
              <w:jc w:val="center"/>
              <w:rPr>
                <w:sz w:val="18"/>
                <w:szCs w:val="18"/>
              </w:rPr>
            </w:pPr>
            <w:r w:rsidRPr="004575A5">
              <w:rPr>
                <w:sz w:val="18"/>
                <w:szCs w:val="18"/>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142E21A" w14:textId="1546E011" w:rsidR="0016240A" w:rsidRPr="004575A5" w:rsidRDefault="00146795">
            <w:pPr>
              <w:spacing w:line="254" w:lineRule="auto"/>
              <w:jc w:val="center"/>
              <w:rPr>
                <w:sz w:val="18"/>
                <w:szCs w:val="18"/>
              </w:rPr>
            </w:pPr>
            <w:r w:rsidRPr="004575A5">
              <w:rPr>
                <w:sz w:val="18"/>
                <w:szCs w:val="18"/>
              </w:rPr>
              <w:t>100</w:t>
            </w:r>
          </w:p>
        </w:tc>
      </w:tr>
      <w:tr w:rsidR="004575A5" w:rsidRPr="004575A5" w14:paraId="73D92FEB" w14:textId="77777777" w:rsidTr="0016240A">
        <w:tc>
          <w:tcPr>
            <w:tcW w:w="1803" w:type="dxa"/>
            <w:tcBorders>
              <w:top w:val="single" w:sz="4" w:space="0" w:color="auto"/>
              <w:left w:val="single" w:sz="4" w:space="0" w:color="auto"/>
              <w:bottom w:val="single" w:sz="4" w:space="0" w:color="auto"/>
              <w:right w:val="single" w:sz="4" w:space="0" w:color="auto"/>
            </w:tcBorders>
            <w:hideMark/>
          </w:tcPr>
          <w:p w14:paraId="5FFA3DE0" w14:textId="77777777" w:rsidR="0016240A" w:rsidRPr="004575A5" w:rsidRDefault="0016240A">
            <w:pPr>
              <w:spacing w:line="254" w:lineRule="auto"/>
              <w:rPr>
                <w:sz w:val="18"/>
                <w:szCs w:val="18"/>
              </w:rPr>
            </w:pPr>
            <w:r w:rsidRPr="004575A5">
              <w:rPr>
                <w:sz w:val="18"/>
                <w:szCs w:val="18"/>
              </w:rPr>
              <w:t>Državna natjecanja</w:t>
            </w:r>
          </w:p>
        </w:tc>
        <w:tc>
          <w:tcPr>
            <w:tcW w:w="1991" w:type="dxa"/>
            <w:tcBorders>
              <w:top w:val="single" w:sz="4" w:space="0" w:color="auto"/>
              <w:left w:val="single" w:sz="4" w:space="0" w:color="auto"/>
              <w:bottom w:val="single" w:sz="4" w:space="0" w:color="auto"/>
              <w:right w:val="single" w:sz="4" w:space="0" w:color="auto"/>
            </w:tcBorders>
            <w:hideMark/>
          </w:tcPr>
          <w:p w14:paraId="1E24AA8C" w14:textId="77777777" w:rsidR="0016240A" w:rsidRPr="004575A5" w:rsidRDefault="0016240A">
            <w:pPr>
              <w:spacing w:line="254" w:lineRule="auto"/>
              <w:rPr>
                <w:sz w:val="18"/>
                <w:szCs w:val="18"/>
              </w:rPr>
            </w:pPr>
            <w:r w:rsidRPr="004575A5">
              <w:rPr>
                <w:sz w:val="18"/>
                <w:szCs w:val="18"/>
              </w:rPr>
              <w:t>Broj učenika koji sudjeluju na državnim natjecanjima</w:t>
            </w:r>
          </w:p>
        </w:tc>
        <w:tc>
          <w:tcPr>
            <w:tcW w:w="798" w:type="dxa"/>
            <w:tcBorders>
              <w:top w:val="single" w:sz="4" w:space="0" w:color="auto"/>
              <w:left w:val="single" w:sz="4" w:space="0" w:color="auto"/>
              <w:bottom w:val="single" w:sz="4" w:space="0" w:color="auto"/>
              <w:right w:val="single" w:sz="4" w:space="0" w:color="auto"/>
            </w:tcBorders>
            <w:vAlign w:val="center"/>
            <w:hideMark/>
          </w:tcPr>
          <w:p w14:paraId="7FAF6D1C" w14:textId="77777777" w:rsidR="0016240A" w:rsidRPr="004575A5" w:rsidRDefault="0016240A">
            <w:pPr>
              <w:spacing w:line="254" w:lineRule="auto"/>
              <w:jc w:val="center"/>
              <w:rPr>
                <w:sz w:val="18"/>
                <w:szCs w:val="18"/>
              </w:rPr>
            </w:pPr>
            <w:r w:rsidRPr="004575A5">
              <w:rPr>
                <w:sz w:val="18"/>
                <w:szCs w:val="18"/>
              </w:rPr>
              <w:t>Učenik</w:t>
            </w:r>
          </w:p>
        </w:tc>
        <w:tc>
          <w:tcPr>
            <w:tcW w:w="926" w:type="dxa"/>
            <w:tcBorders>
              <w:top w:val="single" w:sz="4" w:space="0" w:color="auto"/>
              <w:left w:val="single" w:sz="4" w:space="0" w:color="auto"/>
              <w:bottom w:val="single" w:sz="4" w:space="0" w:color="auto"/>
              <w:right w:val="single" w:sz="4" w:space="0" w:color="auto"/>
            </w:tcBorders>
            <w:vAlign w:val="center"/>
            <w:hideMark/>
          </w:tcPr>
          <w:p w14:paraId="07F9CA7B" w14:textId="77777777" w:rsidR="0016240A" w:rsidRPr="004575A5" w:rsidRDefault="0016240A">
            <w:pPr>
              <w:spacing w:line="254" w:lineRule="auto"/>
              <w:jc w:val="center"/>
              <w:rPr>
                <w:sz w:val="18"/>
                <w:szCs w:val="18"/>
              </w:rPr>
            </w:pPr>
            <w:r w:rsidRPr="004575A5">
              <w:rPr>
                <w:sz w:val="18"/>
                <w:szCs w:val="18"/>
              </w:rPr>
              <w:t>56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14D9752D" w14:textId="77777777" w:rsidR="0016240A" w:rsidRPr="004575A5" w:rsidRDefault="0016240A">
            <w:pPr>
              <w:spacing w:line="254" w:lineRule="auto"/>
              <w:jc w:val="center"/>
              <w:rPr>
                <w:sz w:val="18"/>
                <w:szCs w:val="18"/>
              </w:rPr>
            </w:pPr>
            <w:r w:rsidRPr="004575A5">
              <w:rPr>
                <w:sz w:val="18"/>
                <w:szCs w:val="18"/>
              </w:rPr>
              <w:t>56</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571046E" w14:textId="4E649479" w:rsidR="0016240A" w:rsidRPr="004575A5" w:rsidRDefault="00146795">
            <w:pPr>
              <w:spacing w:line="254" w:lineRule="auto"/>
              <w:jc w:val="center"/>
              <w:rPr>
                <w:sz w:val="18"/>
                <w:szCs w:val="18"/>
              </w:rPr>
            </w:pPr>
            <w:r w:rsidRPr="004575A5">
              <w:rPr>
                <w:sz w:val="18"/>
                <w:szCs w:val="18"/>
              </w:rPr>
              <w:t>0</w:t>
            </w:r>
          </w:p>
        </w:tc>
        <w:tc>
          <w:tcPr>
            <w:tcW w:w="1330" w:type="dxa"/>
            <w:tcBorders>
              <w:top w:val="single" w:sz="4" w:space="0" w:color="auto"/>
              <w:left w:val="single" w:sz="4" w:space="0" w:color="auto"/>
              <w:bottom w:val="single" w:sz="4" w:space="0" w:color="auto"/>
              <w:right w:val="single" w:sz="4" w:space="0" w:color="auto"/>
            </w:tcBorders>
            <w:vAlign w:val="center"/>
            <w:hideMark/>
          </w:tcPr>
          <w:p w14:paraId="0BC3DBF0" w14:textId="5C79CB0B" w:rsidR="0016240A" w:rsidRPr="004575A5" w:rsidRDefault="00146795">
            <w:pPr>
              <w:spacing w:line="254" w:lineRule="auto"/>
              <w:jc w:val="center"/>
              <w:rPr>
                <w:sz w:val="18"/>
                <w:szCs w:val="18"/>
              </w:rPr>
            </w:pPr>
            <w:r w:rsidRPr="004575A5">
              <w:rPr>
                <w:sz w:val="18"/>
                <w:szCs w:val="18"/>
              </w:rPr>
              <w:t>56</w:t>
            </w:r>
          </w:p>
        </w:tc>
      </w:tr>
    </w:tbl>
    <w:p w14:paraId="6E10513D" w14:textId="77777777" w:rsidR="0016240A" w:rsidRPr="004575A5" w:rsidRDefault="0016240A" w:rsidP="0016240A">
      <w:pPr>
        <w:ind w:firstLine="708"/>
        <w:jc w:val="both"/>
        <w:rPr>
          <w:sz w:val="22"/>
          <w:szCs w:val="22"/>
          <w:lang w:val="en-US" w:eastAsia="zh-CN"/>
        </w:rPr>
      </w:pPr>
    </w:p>
    <w:p w14:paraId="03098F91" w14:textId="77777777" w:rsidR="0016240A" w:rsidRPr="004575A5" w:rsidRDefault="0016240A" w:rsidP="0016240A">
      <w:pPr>
        <w:jc w:val="both"/>
        <w:rPr>
          <w:b/>
          <w:bCs/>
          <w:sz w:val="22"/>
          <w:szCs w:val="22"/>
        </w:rPr>
      </w:pPr>
      <w:r w:rsidRPr="004575A5">
        <w:rPr>
          <w:b/>
          <w:bCs/>
          <w:sz w:val="22"/>
          <w:szCs w:val="22"/>
        </w:rPr>
        <w:t xml:space="preserve">NAZIV PROGRAMA:  REDOVNA DJELATNOST OSNOVNOG ŠKOLSTVA - IZNADZAKONSKI STANDARD </w:t>
      </w:r>
    </w:p>
    <w:p w14:paraId="20D571A3" w14:textId="77777777" w:rsidR="0016240A" w:rsidRPr="004575A5" w:rsidRDefault="0016240A" w:rsidP="0016240A">
      <w:pPr>
        <w:jc w:val="both"/>
        <w:rPr>
          <w:sz w:val="22"/>
          <w:szCs w:val="22"/>
        </w:rPr>
      </w:pPr>
    </w:p>
    <w:p w14:paraId="37754A64" w14:textId="77777777" w:rsidR="0016240A" w:rsidRPr="004575A5" w:rsidRDefault="0016240A" w:rsidP="0016240A">
      <w:pPr>
        <w:jc w:val="both"/>
        <w:rPr>
          <w:sz w:val="22"/>
          <w:szCs w:val="22"/>
        </w:rPr>
      </w:pPr>
      <w:r w:rsidRPr="004575A5">
        <w:rPr>
          <w:sz w:val="22"/>
          <w:szCs w:val="22"/>
        </w:rPr>
        <w:tab/>
        <w:t xml:space="preserve">Usmjeren je na omogućavanje razvoja djeteta kao socijalnog bića kroz život i suradnju s ostalima kako bi doprinijeli dobru u društvu te pripremanje djeteta za daljnje obrazovanje i cjeloživotno učenje (učiti kako učiti). </w:t>
      </w:r>
    </w:p>
    <w:p w14:paraId="02DCB372" w14:textId="77777777" w:rsidR="0016240A" w:rsidRPr="004575A5" w:rsidRDefault="0016240A" w:rsidP="00FD40EF">
      <w:pPr>
        <w:jc w:val="both"/>
        <w:rPr>
          <w:sz w:val="22"/>
          <w:szCs w:val="22"/>
        </w:rPr>
      </w:pPr>
    </w:p>
    <w:tbl>
      <w:tblPr>
        <w:tblStyle w:val="Reetkatablice"/>
        <w:tblW w:w="9163" w:type="dxa"/>
        <w:jc w:val="right"/>
        <w:tblLook w:val="04A0" w:firstRow="1" w:lastRow="0" w:firstColumn="1" w:lastColumn="0" w:noHBand="0" w:noVBand="1"/>
      </w:tblPr>
      <w:tblGrid>
        <w:gridCol w:w="4820"/>
        <w:gridCol w:w="1559"/>
        <w:gridCol w:w="1418"/>
        <w:gridCol w:w="1366"/>
      </w:tblGrid>
      <w:tr w:rsidR="004575A5" w:rsidRPr="004575A5" w14:paraId="4C5C8EAD"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7DCBFEE" w14:textId="77777777" w:rsidR="0016240A" w:rsidRPr="004575A5" w:rsidRDefault="0016240A">
            <w:pPr>
              <w:rPr>
                <w:b/>
                <w:bCs/>
                <w:sz w:val="20"/>
                <w:szCs w:val="20"/>
              </w:rPr>
            </w:pPr>
            <w:r w:rsidRPr="004575A5">
              <w:rPr>
                <w:b/>
                <w:bCs/>
                <w:sz w:val="20"/>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ABBEB0D" w14:textId="24F97FBB" w:rsidR="0016240A" w:rsidRPr="004575A5" w:rsidRDefault="00522642">
            <w:pPr>
              <w:jc w:val="center"/>
              <w:rPr>
                <w:b/>
                <w:bCs/>
                <w:sz w:val="20"/>
                <w:szCs w:val="16"/>
              </w:rPr>
            </w:pPr>
            <w:r w:rsidRPr="004575A5">
              <w:rPr>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635172F" w14:textId="0D23166D" w:rsidR="0016240A" w:rsidRPr="004575A5" w:rsidRDefault="00522642">
            <w:pPr>
              <w:jc w:val="center"/>
              <w:rPr>
                <w:b/>
                <w:bCs/>
                <w:sz w:val="20"/>
                <w:szCs w:val="16"/>
              </w:rPr>
            </w:pPr>
            <w:r w:rsidRPr="004575A5">
              <w:rPr>
                <w:b/>
                <w:bCs/>
                <w:sz w:val="20"/>
                <w:szCs w:val="20"/>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DC7282A" w14:textId="586CA86E" w:rsidR="0016240A" w:rsidRPr="004575A5" w:rsidRDefault="00522642">
            <w:pPr>
              <w:jc w:val="center"/>
              <w:rPr>
                <w:b/>
                <w:bCs/>
                <w:sz w:val="20"/>
                <w:szCs w:val="16"/>
              </w:rPr>
            </w:pPr>
            <w:r w:rsidRPr="004575A5">
              <w:rPr>
                <w:b/>
                <w:bCs/>
                <w:sz w:val="20"/>
                <w:szCs w:val="20"/>
              </w:rPr>
              <w:t>I. REBALANS</w:t>
            </w:r>
          </w:p>
        </w:tc>
      </w:tr>
      <w:tr w:rsidR="004575A5" w:rsidRPr="004575A5" w14:paraId="4C1C34E0"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5DA5E43" w14:textId="77777777" w:rsidR="0016240A" w:rsidRPr="004575A5" w:rsidRDefault="0016240A">
            <w:pPr>
              <w:rPr>
                <w:sz w:val="20"/>
                <w:szCs w:val="20"/>
              </w:rPr>
            </w:pPr>
            <w:r w:rsidRPr="004575A5">
              <w:rPr>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55EFAE4" w14:textId="77777777" w:rsidR="0016240A" w:rsidRPr="004575A5" w:rsidRDefault="0016240A">
            <w:pPr>
              <w:jc w:val="right"/>
              <w:rPr>
                <w:sz w:val="20"/>
              </w:rPr>
            </w:pPr>
            <w:r w:rsidRPr="004575A5">
              <w:rPr>
                <w:sz w:val="20"/>
              </w:rPr>
              <w:t>354.095,00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CBF2C4" w14:textId="5219EB7D" w:rsidR="0016240A" w:rsidRPr="004575A5" w:rsidRDefault="00734CB7">
            <w:pPr>
              <w:jc w:val="right"/>
              <w:rPr>
                <w:sz w:val="20"/>
              </w:rPr>
            </w:pPr>
            <w:r w:rsidRPr="004575A5">
              <w:rPr>
                <w:sz w:val="20"/>
              </w:rPr>
              <w:t>108.603</w:t>
            </w:r>
            <w:r w:rsidR="0016240A" w:rsidRPr="004575A5">
              <w:rPr>
                <w:sz w:val="20"/>
              </w:rPr>
              <w:t>,00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62D1F72" w14:textId="6B9B332D" w:rsidR="0016240A" w:rsidRPr="004575A5" w:rsidRDefault="00734CB7">
            <w:pPr>
              <w:jc w:val="right"/>
              <w:rPr>
                <w:sz w:val="20"/>
              </w:rPr>
            </w:pPr>
            <w:r w:rsidRPr="004575A5">
              <w:rPr>
                <w:sz w:val="20"/>
              </w:rPr>
              <w:t>462.698</w:t>
            </w:r>
            <w:r w:rsidR="0016240A" w:rsidRPr="004575A5">
              <w:rPr>
                <w:sz w:val="20"/>
              </w:rPr>
              <w:t>,00</w:t>
            </w:r>
          </w:p>
        </w:tc>
      </w:tr>
      <w:tr w:rsidR="004575A5" w:rsidRPr="004575A5" w14:paraId="17875CE9"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12554C2" w14:textId="77777777" w:rsidR="0016240A" w:rsidRPr="004575A5" w:rsidRDefault="0016240A">
            <w:pPr>
              <w:rPr>
                <w:sz w:val="20"/>
              </w:rPr>
            </w:pPr>
            <w:r w:rsidRPr="004575A5">
              <w:rPr>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317915" w14:textId="77777777" w:rsidR="0016240A" w:rsidRPr="004575A5" w:rsidRDefault="0016240A">
            <w:pPr>
              <w:jc w:val="right"/>
              <w:rPr>
                <w:sz w:val="20"/>
              </w:rPr>
            </w:pPr>
            <w:r w:rsidRPr="004575A5">
              <w:rPr>
                <w:sz w:val="20"/>
              </w:rPr>
              <w:t>1.310.638,00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FEF5F7" w14:textId="2488E770" w:rsidR="0016240A" w:rsidRPr="004575A5" w:rsidRDefault="00734CB7">
            <w:pPr>
              <w:jc w:val="right"/>
              <w:rPr>
                <w:sz w:val="20"/>
              </w:rPr>
            </w:pPr>
            <w:r w:rsidRPr="004575A5">
              <w:rPr>
                <w:sz w:val="20"/>
              </w:rPr>
              <w:t>52.362</w:t>
            </w:r>
            <w:r w:rsidR="0016240A" w:rsidRPr="004575A5">
              <w:rPr>
                <w:sz w:val="20"/>
              </w:rPr>
              <w:t>,00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42EEEAF" w14:textId="49729F93" w:rsidR="0016240A" w:rsidRPr="004575A5" w:rsidRDefault="00734CB7">
            <w:pPr>
              <w:jc w:val="right"/>
              <w:rPr>
                <w:sz w:val="20"/>
              </w:rPr>
            </w:pPr>
            <w:r w:rsidRPr="004575A5">
              <w:rPr>
                <w:sz w:val="20"/>
              </w:rPr>
              <w:t>1.363.000</w:t>
            </w:r>
            <w:r w:rsidR="0016240A" w:rsidRPr="004575A5">
              <w:rPr>
                <w:sz w:val="20"/>
              </w:rPr>
              <w:t>,00</w:t>
            </w:r>
          </w:p>
        </w:tc>
      </w:tr>
      <w:tr w:rsidR="004575A5" w:rsidRPr="004575A5" w14:paraId="6F41BCCA"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00AAF6D6" w14:textId="294ADFD6" w:rsidR="00734CB7" w:rsidRPr="004575A5" w:rsidRDefault="00734CB7">
            <w:pPr>
              <w:rPr>
                <w:sz w:val="20"/>
              </w:rPr>
            </w:pPr>
            <w:r w:rsidRPr="004575A5">
              <w:rPr>
                <w:sz w:val="20"/>
              </w:rPr>
              <w:t>Kapitalni projekt K700002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39CC2AF0" w14:textId="0F1FF02A" w:rsidR="00734CB7" w:rsidRPr="004575A5" w:rsidRDefault="00734CB7">
            <w:pPr>
              <w:jc w:val="right"/>
              <w:rPr>
                <w:sz w:val="20"/>
              </w:rPr>
            </w:pPr>
            <w:r w:rsidRPr="004575A5">
              <w:rPr>
                <w:sz w:val="20"/>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897FFB2" w14:textId="60144598" w:rsidR="00734CB7" w:rsidRPr="004575A5" w:rsidRDefault="00734CB7">
            <w:pPr>
              <w:jc w:val="right"/>
              <w:rPr>
                <w:sz w:val="20"/>
              </w:rPr>
            </w:pPr>
            <w:r w:rsidRPr="004575A5">
              <w:rPr>
                <w:sz w:val="20"/>
              </w:rPr>
              <w:t>4.416,00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A39320C" w14:textId="066B7244" w:rsidR="00734CB7" w:rsidRPr="004575A5" w:rsidRDefault="00734CB7">
            <w:pPr>
              <w:jc w:val="right"/>
              <w:rPr>
                <w:sz w:val="20"/>
              </w:rPr>
            </w:pPr>
            <w:r w:rsidRPr="004575A5">
              <w:rPr>
                <w:sz w:val="20"/>
              </w:rPr>
              <w:t>4.416,00</w:t>
            </w:r>
          </w:p>
        </w:tc>
      </w:tr>
      <w:tr w:rsidR="00734CB7" w:rsidRPr="004575A5" w14:paraId="0184C5B7" w14:textId="77777777" w:rsidTr="0016240A">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F040600" w14:textId="77777777" w:rsidR="0016240A" w:rsidRPr="004575A5" w:rsidRDefault="0016240A">
            <w:pPr>
              <w:rPr>
                <w:sz w:val="20"/>
              </w:rPr>
            </w:pPr>
            <w:bookmarkStart w:id="13" w:name="_Hlk130370864"/>
            <w:r w:rsidRPr="004575A5">
              <w:rPr>
                <w:sz w:val="20"/>
              </w:rPr>
              <w:t>Kapitalni projekt K700003 NABAVA KNJIGA U OSNOVNOM ŠKOLSTVU</w:t>
            </w:r>
            <w:bookmarkEnd w:id="13"/>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867000D" w14:textId="77777777" w:rsidR="0016240A" w:rsidRPr="004575A5" w:rsidRDefault="0016240A">
            <w:pPr>
              <w:jc w:val="right"/>
              <w:rPr>
                <w:sz w:val="20"/>
              </w:rPr>
            </w:pPr>
            <w:r w:rsidRPr="004575A5">
              <w:rPr>
                <w:sz w:val="20"/>
              </w:rPr>
              <w:t>26.014,00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79A23A" w14:textId="75F3B24C" w:rsidR="0016240A" w:rsidRPr="004575A5" w:rsidRDefault="00734CB7">
            <w:pPr>
              <w:jc w:val="right"/>
              <w:rPr>
                <w:sz w:val="20"/>
              </w:rPr>
            </w:pPr>
            <w:r w:rsidRPr="004575A5">
              <w:rPr>
                <w:sz w:val="20"/>
              </w:rPr>
              <w:t>2.286</w:t>
            </w:r>
            <w:r w:rsidR="0016240A" w:rsidRPr="004575A5">
              <w:rPr>
                <w:sz w:val="20"/>
              </w:rPr>
              <w:t>,00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F516B0E" w14:textId="1DEC2128" w:rsidR="0016240A" w:rsidRPr="004575A5" w:rsidRDefault="00734CB7">
            <w:pPr>
              <w:jc w:val="right"/>
              <w:rPr>
                <w:sz w:val="20"/>
              </w:rPr>
            </w:pPr>
            <w:r w:rsidRPr="004575A5">
              <w:rPr>
                <w:sz w:val="20"/>
              </w:rPr>
              <w:t>28.300</w:t>
            </w:r>
            <w:r w:rsidR="0016240A" w:rsidRPr="004575A5">
              <w:rPr>
                <w:sz w:val="20"/>
              </w:rPr>
              <w:t>,00</w:t>
            </w:r>
          </w:p>
        </w:tc>
      </w:tr>
    </w:tbl>
    <w:p w14:paraId="5DA1B7D9" w14:textId="77777777" w:rsidR="0016240A" w:rsidRPr="004575A5" w:rsidRDefault="0016240A" w:rsidP="0016240A">
      <w:pPr>
        <w:ind w:left="708"/>
        <w:jc w:val="both"/>
        <w:rPr>
          <w:sz w:val="22"/>
          <w:szCs w:val="22"/>
          <w:lang w:val="en-US" w:eastAsia="zh-CN"/>
        </w:rPr>
      </w:pPr>
    </w:p>
    <w:p w14:paraId="2016ECC8" w14:textId="476F5038" w:rsidR="0016240A" w:rsidRPr="004575A5" w:rsidRDefault="0016240A" w:rsidP="0016240A">
      <w:pPr>
        <w:jc w:val="both"/>
        <w:rPr>
          <w:sz w:val="22"/>
          <w:szCs w:val="22"/>
        </w:rPr>
      </w:pPr>
      <w:r w:rsidRPr="004575A5">
        <w:rPr>
          <w:b/>
          <w:bCs/>
          <w:sz w:val="22"/>
          <w:szCs w:val="22"/>
        </w:rPr>
        <w:t>Osnovna aktivnost osnovnog školstva – iznad zakonskog standarda</w:t>
      </w:r>
      <w:r w:rsidRPr="004575A5">
        <w:rPr>
          <w:sz w:val="22"/>
          <w:szCs w:val="22"/>
        </w:rPr>
        <w:t xml:space="preserve"> - odnosi se na plaće zaposlenika u produženom boravku koje financira Grad Požega na temelju Odluke o provođenju produženog boravka u gradskim osnovnim školama (Službene novine Grada Požege, broj: 15/17., 15/18.,10/20., 11/22.), materijalne troškove koji se financiraju iz vlastitih izvora, pomoći za projekt „Naša školska užina“ te pomoći iz nadležnog Ministarstva za prijevoz učenika u posebnim odjelima.</w:t>
      </w:r>
    </w:p>
    <w:p w14:paraId="14654B6A" w14:textId="53E3426D" w:rsidR="00146795" w:rsidRPr="004575A5" w:rsidRDefault="00146795" w:rsidP="0016240A">
      <w:pPr>
        <w:jc w:val="both"/>
        <w:rPr>
          <w:sz w:val="22"/>
          <w:szCs w:val="22"/>
        </w:rPr>
      </w:pPr>
      <w:r w:rsidRPr="004575A5">
        <w:rPr>
          <w:sz w:val="22"/>
          <w:szCs w:val="22"/>
        </w:rPr>
        <w:t xml:space="preserve">Značajno povećanje nastalo je zbog dodavanja nove stavke plana koja se odnosi na prehranu učenika koju financira MZO. Ostatak povećanja je zbog uvrštavanja rezultata iz prethodne godine. </w:t>
      </w:r>
    </w:p>
    <w:p w14:paraId="2A8677A5" w14:textId="77777777" w:rsidR="0016240A" w:rsidRPr="004575A5" w:rsidRDefault="0016240A" w:rsidP="0016240A">
      <w:pPr>
        <w:jc w:val="both"/>
        <w:rPr>
          <w:sz w:val="22"/>
          <w:szCs w:val="22"/>
        </w:rPr>
      </w:pPr>
    </w:p>
    <w:p w14:paraId="03A8B742" w14:textId="46C835BB" w:rsidR="0016240A" w:rsidRPr="004575A5" w:rsidRDefault="0016240A" w:rsidP="0016240A">
      <w:pPr>
        <w:jc w:val="both"/>
        <w:rPr>
          <w:sz w:val="22"/>
          <w:szCs w:val="22"/>
        </w:rPr>
      </w:pPr>
      <w:r w:rsidRPr="004575A5">
        <w:rPr>
          <w:b/>
          <w:bCs/>
          <w:sz w:val="22"/>
          <w:szCs w:val="22"/>
        </w:rPr>
        <w:t>Osnovna aktivnost osnovnog školstva – MZO</w:t>
      </w:r>
      <w:r w:rsidRPr="004575A5">
        <w:rPr>
          <w:sz w:val="22"/>
          <w:szCs w:val="22"/>
        </w:rPr>
        <w:t xml:space="preserve"> - odnosi se na troškove plaće zaposlenika i ostale materijalne troškove koji su financirani iz državnog proračuna.</w:t>
      </w:r>
      <w:r w:rsidR="00146795" w:rsidRPr="004575A5">
        <w:rPr>
          <w:sz w:val="22"/>
          <w:szCs w:val="22"/>
        </w:rPr>
        <w:t xml:space="preserve"> Povećanje je zbog očekivanog rasta osnovice od travnja 2023. godine te zbog povećanja iznosa za materijalna prava zaposlenika. </w:t>
      </w:r>
    </w:p>
    <w:p w14:paraId="7A8B08EF" w14:textId="77777777" w:rsidR="0016240A" w:rsidRPr="004575A5" w:rsidRDefault="0016240A" w:rsidP="0016240A">
      <w:pPr>
        <w:jc w:val="both"/>
        <w:rPr>
          <w:sz w:val="22"/>
          <w:szCs w:val="22"/>
        </w:rPr>
      </w:pPr>
    </w:p>
    <w:p w14:paraId="42E2AE3D" w14:textId="121D701F" w:rsidR="0016240A" w:rsidRPr="004575A5" w:rsidRDefault="0016240A" w:rsidP="0016240A">
      <w:pPr>
        <w:jc w:val="both"/>
        <w:rPr>
          <w:sz w:val="22"/>
          <w:szCs w:val="22"/>
        </w:rPr>
      </w:pPr>
      <w:r w:rsidRPr="004575A5">
        <w:rPr>
          <w:b/>
          <w:bCs/>
          <w:sz w:val="22"/>
          <w:szCs w:val="22"/>
        </w:rPr>
        <w:t>Nabava knjiga</w:t>
      </w:r>
      <w:r w:rsidRPr="004575A5">
        <w:rPr>
          <w:sz w:val="22"/>
          <w:szCs w:val="22"/>
        </w:rPr>
        <w:t xml:space="preserve"> – odnosi se na troškove nabave udžbenika koji se financiraju iz pomoći</w:t>
      </w:r>
      <w:r w:rsidR="00295E37" w:rsidRPr="004575A5">
        <w:rPr>
          <w:sz w:val="22"/>
          <w:szCs w:val="22"/>
        </w:rPr>
        <w:t xml:space="preserve"> te za nabavu knjiga za lektiru</w:t>
      </w:r>
      <w:r w:rsidRPr="004575A5">
        <w:rPr>
          <w:sz w:val="22"/>
          <w:szCs w:val="22"/>
        </w:rPr>
        <w:t>.</w:t>
      </w:r>
    </w:p>
    <w:p w14:paraId="0D4325EB" w14:textId="77777777" w:rsidR="0016240A" w:rsidRPr="004575A5" w:rsidRDefault="0016240A" w:rsidP="0016240A">
      <w:pPr>
        <w:ind w:firstLine="708"/>
        <w:jc w:val="both"/>
        <w:rPr>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4575A5" w:rsidRPr="004575A5" w14:paraId="28F5B66F" w14:textId="77777777" w:rsidTr="0016240A">
        <w:tc>
          <w:tcPr>
            <w:tcW w:w="1819" w:type="dxa"/>
            <w:tcBorders>
              <w:top w:val="single" w:sz="4" w:space="0" w:color="auto"/>
              <w:left w:val="single" w:sz="4" w:space="0" w:color="auto"/>
              <w:bottom w:val="single" w:sz="4" w:space="0" w:color="auto"/>
              <w:right w:val="single" w:sz="4" w:space="0" w:color="auto"/>
            </w:tcBorders>
            <w:vAlign w:val="center"/>
            <w:hideMark/>
          </w:tcPr>
          <w:p w14:paraId="64124DFC" w14:textId="77777777" w:rsidR="0016240A" w:rsidRPr="004575A5" w:rsidRDefault="0016240A">
            <w:pPr>
              <w:spacing w:line="254" w:lineRule="auto"/>
              <w:jc w:val="center"/>
              <w:rPr>
                <w:sz w:val="18"/>
                <w:szCs w:val="18"/>
              </w:rPr>
            </w:pPr>
            <w:r w:rsidRPr="004575A5">
              <w:rPr>
                <w:sz w:val="18"/>
                <w:szCs w:val="18"/>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2D469D6E" w14:textId="77777777" w:rsidR="0016240A" w:rsidRPr="004575A5" w:rsidRDefault="0016240A">
            <w:pPr>
              <w:spacing w:line="254" w:lineRule="auto"/>
              <w:jc w:val="center"/>
              <w:rPr>
                <w:sz w:val="18"/>
                <w:szCs w:val="18"/>
              </w:rPr>
            </w:pPr>
            <w:r w:rsidRPr="004575A5">
              <w:rPr>
                <w:sz w:val="18"/>
                <w:szCs w:val="18"/>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12597C" w14:textId="77777777" w:rsidR="0016240A" w:rsidRPr="004575A5" w:rsidRDefault="0016240A">
            <w:pPr>
              <w:spacing w:line="254" w:lineRule="auto"/>
              <w:jc w:val="center"/>
              <w:rPr>
                <w:sz w:val="18"/>
                <w:szCs w:val="18"/>
              </w:rPr>
            </w:pPr>
            <w:r w:rsidRPr="004575A5">
              <w:rPr>
                <w:sz w:val="18"/>
                <w:szCs w:val="18"/>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1FFF9954" w14:textId="77777777" w:rsidR="0016240A" w:rsidRPr="004575A5" w:rsidRDefault="0016240A">
            <w:pPr>
              <w:spacing w:line="254" w:lineRule="auto"/>
              <w:jc w:val="center"/>
              <w:rPr>
                <w:sz w:val="18"/>
                <w:szCs w:val="18"/>
              </w:rPr>
            </w:pPr>
            <w:r w:rsidRPr="004575A5">
              <w:rPr>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BA9F698" w14:textId="7C84517A" w:rsidR="0016240A" w:rsidRPr="004575A5" w:rsidRDefault="00522642">
            <w:pPr>
              <w:spacing w:line="254" w:lineRule="auto"/>
              <w:jc w:val="center"/>
              <w:rPr>
                <w:sz w:val="18"/>
                <w:szCs w:val="18"/>
              </w:rPr>
            </w:pPr>
            <w:r w:rsidRPr="004575A5">
              <w:rPr>
                <w:sz w:val="20"/>
                <w:szCs w:val="20"/>
              </w:rPr>
              <w:t>PLAN 2023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265FF35" w14:textId="64DBFFA9" w:rsidR="0016240A" w:rsidRPr="004575A5" w:rsidRDefault="00522642">
            <w:pPr>
              <w:spacing w:line="254" w:lineRule="auto"/>
              <w:jc w:val="center"/>
              <w:rPr>
                <w:sz w:val="18"/>
                <w:szCs w:val="18"/>
              </w:rPr>
            </w:pPr>
            <w:r w:rsidRPr="004575A5">
              <w:rPr>
                <w:sz w:val="20"/>
                <w:szCs w:val="20"/>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DFC73DE" w14:textId="4F1C5860" w:rsidR="0016240A" w:rsidRPr="004575A5" w:rsidRDefault="00522642">
            <w:pPr>
              <w:spacing w:line="254" w:lineRule="auto"/>
              <w:jc w:val="center"/>
              <w:rPr>
                <w:sz w:val="18"/>
                <w:szCs w:val="18"/>
              </w:rPr>
            </w:pPr>
            <w:r w:rsidRPr="004575A5">
              <w:rPr>
                <w:sz w:val="20"/>
                <w:szCs w:val="20"/>
              </w:rPr>
              <w:t>I. REBALANS</w:t>
            </w:r>
          </w:p>
        </w:tc>
      </w:tr>
      <w:tr w:rsidR="004575A5" w:rsidRPr="004575A5" w14:paraId="1A4919E9" w14:textId="77777777" w:rsidTr="0016240A">
        <w:tc>
          <w:tcPr>
            <w:tcW w:w="1819" w:type="dxa"/>
            <w:tcBorders>
              <w:top w:val="single" w:sz="4" w:space="0" w:color="auto"/>
              <w:left w:val="single" w:sz="4" w:space="0" w:color="auto"/>
              <w:bottom w:val="single" w:sz="4" w:space="0" w:color="auto"/>
              <w:right w:val="single" w:sz="4" w:space="0" w:color="auto"/>
            </w:tcBorders>
            <w:hideMark/>
          </w:tcPr>
          <w:p w14:paraId="75648F4C" w14:textId="77777777" w:rsidR="0016240A" w:rsidRPr="004575A5" w:rsidRDefault="0016240A">
            <w:pPr>
              <w:spacing w:line="254" w:lineRule="auto"/>
              <w:rPr>
                <w:sz w:val="18"/>
                <w:szCs w:val="18"/>
              </w:rPr>
            </w:pPr>
            <w:r w:rsidRPr="004575A5">
              <w:rPr>
                <w:sz w:val="18"/>
                <w:szCs w:val="18"/>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2DDA41AF" w14:textId="77777777" w:rsidR="0016240A" w:rsidRPr="004575A5" w:rsidRDefault="0016240A">
            <w:pPr>
              <w:spacing w:line="254" w:lineRule="auto"/>
              <w:rPr>
                <w:sz w:val="18"/>
                <w:szCs w:val="18"/>
              </w:rPr>
            </w:pPr>
            <w:r w:rsidRPr="004575A5">
              <w:rPr>
                <w:sz w:val="18"/>
                <w:szCs w:val="18"/>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29169FC8" w14:textId="77777777" w:rsidR="0016240A" w:rsidRPr="004575A5" w:rsidRDefault="0016240A">
            <w:pPr>
              <w:spacing w:line="254" w:lineRule="auto"/>
              <w:rPr>
                <w:sz w:val="18"/>
                <w:szCs w:val="18"/>
              </w:rPr>
            </w:pPr>
            <w:r w:rsidRPr="004575A5">
              <w:rPr>
                <w:sz w:val="18"/>
                <w:szCs w:val="18"/>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63FC80E3" w14:textId="77777777" w:rsidR="0016240A" w:rsidRPr="004575A5" w:rsidRDefault="0016240A">
            <w:pPr>
              <w:spacing w:line="254" w:lineRule="auto"/>
              <w:jc w:val="center"/>
              <w:rPr>
                <w:sz w:val="18"/>
                <w:szCs w:val="18"/>
              </w:rPr>
            </w:pPr>
            <w:r w:rsidRPr="004575A5">
              <w:rPr>
                <w:sz w:val="18"/>
                <w:szCs w:val="18"/>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8E97E5F" w14:textId="77777777" w:rsidR="0016240A" w:rsidRPr="004575A5" w:rsidRDefault="0016240A">
            <w:pPr>
              <w:spacing w:line="254" w:lineRule="auto"/>
              <w:jc w:val="center"/>
              <w:rPr>
                <w:sz w:val="18"/>
                <w:szCs w:val="18"/>
              </w:rPr>
            </w:pPr>
            <w:r w:rsidRPr="004575A5">
              <w:rPr>
                <w:sz w:val="18"/>
                <w:szCs w:val="18"/>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0A1F0A8" w14:textId="0E6308AA" w:rsidR="0016240A" w:rsidRPr="004575A5" w:rsidRDefault="00295E37">
            <w:pPr>
              <w:spacing w:line="254" w:lineRule="auto"/>
              <w:jc w:val="center"/>
              <w:rPr>
                <w:sz w:val="18"/>
                <w:szCs w:val="18"/>
              </w:rPr>
            </w:pPr>
            <w:r w:rsidRPr="004575A5">
              <w:rPr>
                <w:sz w:val="18"/>
                <w:szCs w:val="18"/>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F9A3752" w14:textId="08502C77" w:rsidR="0016240A" w:rsidRPr="004575A5" w:rsidRDefault="00295E37">
            <w:pPr>
              <w:spacing w:line="254" w:lineRule="auto"/>
              <w:jc w:val="center"/>
              <w:rPr>
                <w:sz w:val="18"/>
                <w:szCs w:val="18"/>
              </w:rPr>
            </w:pPr>
            <w:r w:rsidRPr="004575A5">
              <w:rPr>
                <w:sz w:val="18"/>
                <w:szCs w:val="18"/>
              </w:rPr>
              <w:t>3</w:t>
            </w:r>
          </w:p>
        </w:tc>
      </w:tr>
    </w:tbl>
    <w:p w14:paraId="6BAD32DD" w14:textId="6E8528DD" w:rsidR="0016240A" w:rsidRPr="004575A5" w:rsidRDefault="0016240A" w:rsidP="00885D9B">
      <w:pPr>
        <w:rPr>
          <w:sz w:val="22"/>
          <w:szCs w:val="22"/>
        </w:rPr>
      </w:pPr>
    </w:p>
    <w:p w14:paraId="2F3B56C3" w14:textId="77777777" w:rsidR="002B2127" w:rsidRPr="004575A5" w:rsidRDefault="002B2127" w:rsidP="002B2127">
      <w:pPr>
        <w:rPr>
          <w:b/>
          <w:bCs/>
          <w:sz w:val="22"/>
          <w:szCs w:val="22"/>
          <w:lang w:eastAsia="zh-CN"/>
        </w:rPr>
      </w:pPr>
      <w:r w:rsidRPr="004575A5">
        <w:rPr>
          <w:b/>
          <w:bCs/>
          <w:sz w:val="22"/>
          <w:szCs w:val="22"/>
        </w:rPr>
        <w:t>Proračunski korisnik 9771 - OŠ Antuna Kanižlića</w:t>
      </w:r>
    </w:p>
    <w:p w14:paraId="127C4239" w14:textId="77777777" w:rsidR="002B2127" w:rsidRPr="004575A5" w:rsidRDefault="002B2127" w:rsidP="002B2127">
      <w:pPr>
        <w:rPr>
          <w:b/>
          <w:bCs/>
          <w:sz w:val="22"/>
          <w:szCs w:val="22"/>
        </w:rPr>
      </w:pPr>
    </w:p>
    <w:p w14:paraId="44052DD8" w14:textId="77777777" w:rsidR="002B2127" w:rsidRPr="004575A5" w:rsidRDefault="002B2127" w:rsidP="002B2127">
      <w:pPr>
        <w:jc w:val="both"/>
        <w:rPr>
          <w:sz w:val="22"/>
          <w:szCs w:val="22"/>
        </w:rPr>
      </w:pPr>
      <w:r w:rsidRPr="004575A5">
        <w:rPr>
          <w:sz w:val="22"/>
          <w:szCs w:val="22"/>
        </w:rPr>
        <w:tab/>
        <w:t>Pod imenom Osnovna škola Antuna Kanižlića škola djeluje od 1990. godine. Djelokrug rada je osnovno obrazovanje što obuhvaća obrazovanje učenika od prvog do osmog razreda. Matična škola je smještena u Požegi dok se područna škola nalazi u prigradskom naselju Vidovci. Na području matične škole nalazi se 22 razreda, dok je u područnoj njih 4. Nastava se odvija kao redovna, izborna, dodatna i dopunska.</w:t>
      </w:r>
    </w:p>
    <w:p w14:paraId="15BC8699" w14:textId="77777777" w:rsidR="002B2127" w:rsidRPr="004575A5" w:rsidRDefault="002B2127" w:rsidP="002B2127">
      <w:pPr>
        <w:rPr>
          <w:sz w:val="22"/>
          <w:szCs w:val="22"/>
        </w:rPr>
      </w:pPr>
    </w:p>
    <w:tbl>
      <w:tblPr>
        <w:tblStyle w:val="Reetkatablice1"/>
        <w:tblW w:w="9217" w:type="dxa"/>
        <w:jc w:val="center"/>
        <w:tblLook w:val="04A0" w:firstRow="1" w:lastRow="0" w:firstColumn="1" w:lastColumn="0" w:noHBand="0" w:noVBand="1"/>
      </w:tblPr>
      <w:tblGrid>
        <w:gridCol w:w="5119"/>
        <w:gridCol w:w="1366"/>
        <w:gridCol w:w="1366"/>
        <w:gridCol w:w="1366"/>
      </w:tblGrid>
      <w:tr w:rsidR="004575A5" w:rsidRPr="004575A5" w14:paraId="35C6D32C" w14:textId="77777777" w:rsidTr="00E27281">
        <w:trPr>
          <w:trHeight w:val="255"/>
          <w:jc w:val="center"/>
        </w:trPr>
        <w:tc>
          <w:tcPr>
            <w:tcW w:w="5119" w:type="dxa"/>
            <w:tcBorders>
              <w:top w:val="single" w:sz="4" w:space="0" w:color="auto"/>
              <w:left w:val="single" w:sz="4" w:space="0" w:color="auto"/>
              <w:bottom w:val="single" w:sz="4" w:space="0" w:color="auto"/>
              <w:right w:val="single" w:sz="4" w:space="0" w:color="auto"/>
            </w:tcBorders>
            <w:noWrap/>
            <w:vAlign w:val="center"/>
            <w:hideMark/>
          </w:tcPr>
          <w:p w14:paraId="7C8447DC" w14:textId="77777777" w:rsidR="002B2127" w:rsidRPr="004575A5" w:rsidRDefault="002B2127" w:rsidP="00E27281">
            <w:pPr>
              <w:rPr>
                <w:rFonts w:ascii="Times New Roman" w:hAnsi="Times New Roman"/>
                <w:b/>
                <w:bCs/>
                <w:sz w:val="20"/>
                <w:szCs w:val="20"/>
                <w:lang w:eastAsia="hr-HR"/>
              </w:rPr>
            </w:pPr>
            <w:r w:rsidRPr="004575A5">
              <w:rPr>
                <w:rFonts w:ascii="Times New Roman" w:hAnsi="Times New Roman"/>
                <w:b/>
                <w:bCs/>
                <w:sz w:val="20"/>
                <w:szCs w:val="20"/>
                <w:lang w:eastAsia="hr-HR"/>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9C5D088" w14:textId="79694F41" w:rsidR="002B2127" w:rsidRPr="004575A5" w:rsidRDefault="00522642" w:rsidP="00E27281">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34DDFD4C" w14:textId="01BCC729" w:rsidR="002B2127" w:rsidRPr="004575A5" w:rsidRDefault="00522642" w:rsidP="00E27281">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34B2B3E" w14:textId="2FC11294" w:rsidR="002B2127" w:rsidRPr="004575A5" w:rsidRDefault="00522642" w:rsidP="00E27281">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3056435D" w14:textId="77777777" w:rsidTr="002B2127">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27A01D2C" w14:textId="77777777" w:rsidR="002B2127" w:rsidRPr="004575A5" w:rsidRDefault="002B2127">
            <w:pPr>
              <w:rPr>
                <w:rFonts w:ascii="Times New Roman" w:hAnsi="Times New Roman"/>
                <w:sz w:val="20"/>
                <w:szCs w:val="20"/>
                <w:lang w:eastAsia="hr-HR"/>
              </w:rPr>
            </w:pPr>
            <w:r w:rsidRPr="004575A5">
              <w:rPr>
                <w:rFonts w:ascii="Times New Roman" w:hAnsi="Times New Roman"/>
                <w:sz w:val="20"/>
                <w:szCs w:val="20"/>
                <w:lang w:eastAsia="hr-HR"/>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48BE0D3" w14:textId="77777777" w:rsidR="002B2127" w:rsidRPr="004575A5" w:rsidRDefault="002B2127">
            <w:pPr>
              <w:jc w:val="right"/>
              <w:rPr>
                <w:rFonts w:ascii="Times New Roman" w:hAnsi="Times New Roman"/>
                <w:sz w:val="20"/>
                <w:szCs w:val="20"/>
                <w:lang w:eastAsia="hr-HR"/>
              </w:rPr>
            </w:pPr>
            <w:r w:rsidRPr="004575A5">
              <w:rPr>
                <w:rFonts w:ascii="Times New Roman" w:hAnsi="Times New Roman"/>
                <w:sz w:val="20"/>
                <w:szCs w:val="20"/>
                <w:lang w:eastAsia="hr-HR"/>
              </w:rPr>
              <w:t>118.300,00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53CCF33" w14:textId="462D93B7" w:rsidR="002B2127" w:rsidRPr="004575A5" w:rsidRDefault="00734CB7">
            <w:pPr>
              <w:jc w:val="right"/>
              <w:rPr>
                <w:rFonts w:ascii="Times New Roman" w:hAnsi="Times New Roman"/>
                <w:sz w:val="20"/>
                <w:szCs w:val="20"/>
                <w:lang w:eastAsia="hr-HR"/>
              </w:rPr>
            </w:pPr>
            <w:r w:rsidRPr="004575A5">
              <w:rPr>
                <w:rFonts w:ascii="Times New Roman" w:hAnsi="Times New Roman"/>
                <w:sz w:val="20"/>
                <w:szCs w:val="20"/>
                <w:lang w:eastAsia="hr-HR"/>
              </w:rPr>
              <w:t>0</w:t>
            </w:r>
            <w:r w:rsidR="002B2127" w:rsidRPr="004575A5">
              <w:rPr>
                <w:rFonts w:ascii="Times New Roman" w:hAnsi="Times New Roman"/>
                <w:sz w:val="20"/>
                <w:szCs w:val="20"/>
                <w:lang w:eastAsia="hr-HR"/>
              </w:rPr>
              <w:t>,00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48E5BB7B" w14:textId="77777777" w:rsidR="002B2127" w:rsidRPr="004575A5" w:rsidRDefault="002B2127">
            <w:pPr>
              <w:jc w:val="right"/>
              <w:rPr>
                <w:rFonts w:ascii="Times New Roman" w:hAnsi="Times New Roman"/>
                <w:sz w:val="20"/>
                <w:szCs w:val="20"/>
                <w:lang w:eastAsia="hr-HR"/>
              </w:rPr>
            </w:pPr>
            <w:r w:rsidRPr="004575A5">
              <w:rPr>
                <w:rFonts w:ascii="Times New Roman" w:hAnsi="Times New Roman"/>
                <w:sz w:val="20"/>
                <w:szCs w:val="20"/>
                <w:lang w:eastAsia="hr-HR"/>
              </w:rPr>
              <w:t>118.300,00</w:t>
            </w:r>
          </w:p>
        </w:tc>
      </w:tr>
      <w:tr w:rsidR="00734CB7" w:rsidRPr="004575A5" w14:paraId="4E6B792B" w14:textId="77777777" w:rsidTr="002B2127">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78630CEA" w14:textId="77777777" w:rsidR="002B2127" w:rsidRPr="004575A5" w:rsidRDefault="002B2127">
            <w:pPr>
              <w:rPr>
                <w:rFonts w:ascii="Times New Roman" w:hAnsi="Times New Roman"/>
                <w:sz w:val="20"/>
                <w:szCs w:val="20"/>
                <w:lang w:eastAsia="hr-HR"/>
              </w:rPr>
            </w:pPr>
            <w:r w:rsidRPr="004575A5">
              <w:rPr>
                <w:rFonts w:ascii="Times New Roman" w:hAnsi="Times New Roman"/>
                <w:sz w:val="20"/>
                <w:szCs w:val="20"/>
                <w:lang w:eastAsia="hr-HR"/>
              </w:rPr>
              <w:t>PROGRAM 7000 REDOVNA DJELATNOST OSNOVNOG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0AF36DD0" w14:textId="77777777" w:rsidR="002B2127" w:rsidRPr="004575A5" w:rsidRDefault="002B2127">
            <w:pPr>
              <w:jc w:val="right"/>
              <w:rPr>
                <w:rFonts w:ascii="Times New Roman" w:hAnsi="Times New Roman"/>
                <w:sz w:val="20"/>
                <w:szCs w:val="20"/>
                <w:lang w:eastAsia="hr-HR"/>
              </w:rPr>
            </w:pPr>
            <w:r w:rsidRPr="004575A5">
              <w:rPr>
                <w:rFonts w:ascii="Times New Roman" w:hAnsi="Times New Roman"/>
                <w:sz w:val="20"/>
                <w:szCs w:val="20"/>
                <w:lang w:eastAsia="hr-HR"/>
              </w:rPr>
              <w:t>1.764.281,00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37C88155" w14:textId="70001BBD" w:rsidR="002B2127" w:rsidRPr="004575A5" w:rsidRDefault="00734CB7">
            <w:pPr>
              <w:jc w:val="right"/>
              <w:rPr>
                <w:rFonts w:ascii="Times New Roman" w:hAnsi="Times New Roman"/>
                <w:sz w:val="20"/>
                <w:szCs w:val="20"/>
                <w:lang w:eastAsia="hr-HR"/>
              </w:rPr>
            </w:pPr>
            <w:r w:rsidRPr="004575A5">
              <w:rPr>
                <w:rFonts w:ascii="Times New Roman" w:hAnsi="Times New Roman"/>
                <w:sz w:val="20"/>
                <w:szCs w:val="20"/>
                <w:lang w:eastAsia="hr-HR"/>
              </w:rPr>
              <w:t>95.610</w:t>
            </w:r>
            <w:r w:rsidR="002B2127" w:rsidRPr="004575A5">
              <w:rPr>
                <w:rFonts w:ascii="Times New Roman" w:hAnsi="Times New Roman"/>
                <w:sz w:val="20"/>
                <w:szCs w:val="20"/>
                <w:lang w:eastAsia="hr-HR"/>
              </w:rPr>
              <w:t>,00</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2165945" w14:textId="51459FCA" w:rsidR="002B2127" w:rsidRPr="004575A5" w:rsidRDefault="00734CB7">
            <w:pPr>
              <w:jc w:val="right"/>
              <w:rPr>
                <w:rFonts w:ascii="Times New Roman" w:hAnsi="Times New Roman"/>
                <w:sz w:val="20"/>
                <w:szCs w:val="20"/>
                <w:lang w:eastAsia="hr-HR"/>
              </w:rPr>
            </w:pPr>
            <w:r w:rsidRPr="004575A5">
              <w:rPr>
                <w:rFonts w:ascii="Times New Roman" w:hAnsi="Times New Roman"/>
                <w:sz w:val="20"/>
                <w:szCs w:val="20"/>
                <w:lang w:eastAsia="hr-HR"/>
              </w:rPr>
              <w:t>1.859.891</w:t>
            </w:r>
            <w:r w:rsidR="002B2127" w:rsidRPr="004575A5">
              <w:rPr>
                <w:rFonts w:ascii="Times New Roman" w:hAnsi="Times New Roman"/>
                <w:sz w:val="20"/>
                <w:szCs w:val="20"/>
                <w:lang w:eastAsia="hr-HR"/>
              </w:rPr>
              <w:t>,00</w:t>
            </w:r>
          </w:p>
        </w:tc>
      </w:tr>
    </w:tbl>
    <w:p w14:paraId="0C143CF1" w14:textId="77777777" w:rsidR="002B2127" w:rsidRPr="004575A5" w:rsidRDefault="002B2127" w:rsidP="002B2127">
      <w:pPr>
        <w:jc w:val="both"/>
        <w:rPr>
          <w:sz w:val="22"/>
          <w:szCs w:val="22"/>
          <w:lang w:eastAsia="zh-CN"/>
        </w:rPr>
      </w:pPr>
    </w:p>
    <w:p w14:paraId="7F72A69D" w14:textId="77777777" w:rsidR="002B2127" w:rsidRPr="004575A5" w:rsidRDefault="002B2127" w:rsidP="002B2127">
      <w:pPr>
        <w:pStyle w:val="Odlomakpopisa"/>
        <w:ind w:left="0"/>
        <w:jc w:val="both"/>
        <w:rPr>
          <w:sz w:val="22"/>
          <w:szCs w:val="22"/>
          <w:lang w:eastAsia="hr-HR"/>
        </w:rPr>
      </w:pPr>
      <w:r w:rsidRPr="004575A5">
        <w:rPr>
          <w:b/>
          <w:bCs/>
          <w:sz w:val="22"/>
          <w:szCs w:val="22"/>
          <w:lang w:eastAsia="hr-HR"/>
        </w:rPr>
        <w:t>NAZIV PROGRAMA: REDOVNA DJELATNOST OSNOVNOG ŠKOLSTVA - ZAKONSKI STANDARD</w:t>
      </w:r>
      <w:r w:rsidRPr="004575A5">
        <w:rPr>
          <w:sz w:val="22"/>
          <w:szCs w:val="22"/>
          <w:lang w:eastAsia="hr-HR"/>
        </w:rPr>
        <w:t xml:space="preserve"> </w:t>
      </w:r>
    </w:p>
    <w:p w14:paraId="6C6ED6A9" w14:textId="77777777" w:rsidR="002B2127" w:rsidRPr="004575A5" w:rsidRDefault="002B2127" w:rsidP="002B2127">
      <w:pPr>
        <w:pStyle w:val="Odlomakpopisa"/>
        <w:ind w:left="0"/>
        <w:jc w:val="both"/>
        <w:rPr>
          <w:sz w:val="22"/>
          <w:szCs w:val="22"/>
          <w:lang w:eastAsia="hr-HR"/>
        </w:rPr>
      </w:pPr>
    </w:p>
    <w:p w14:paraId="732DF486" w14:textId="77777777" w:rsidR="002B2127" w:rsidRPr="004575A5" w:rsidRDefault="002B2127" w:rsidP="002B2127">
      <w:pPr>
        <w:pStyle w:val="Odlomakpopisa"/>
        <w:ind w:left="0"/>
        <w:jc w:val="both"/>
        <w:rPr>
          <w:sz w:val="22"/>
          <w:szCs w:val="22"/>
          <w:lang w:eastAsia="hr-HR"/>
        </w:rPr>
      </w:pPr>
      <w:r w:rsidRPr="004575A5">
        <w:rPr>
          <w:sz w:val="22"/>
          <w:szCs w:val="22"/>
          <w:lang w:eastAsia="hr-HR"/>
        </w:rPr>
        <w:tab/>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7CC6D9AE" w14:textId="77777777" w:rsidR="002B2127" w:rsidRPr="004575A5" w:rsidRDefault="002B2127" w:rsidP="00FD40EF">
      <w:pPr>
        <w:jc w:val="both"/>
        <w:rPr>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4575A5" w:rsidRPr="004575A5" w14:paraId="2745D74D"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399E736" w14:textId="77777777" w:rsidR="002B2127" w:rsidRPr="004575A5" w:rsidRDefault="002B2127">
            <w:pPr>
              <w:rPr>
                <w:b/>
                <w:bCs/>
                <w:sz w:val="20"/>
                <w:szCs w:val="20"/>
              </w:rPr>
            </w:pPr>
            <w:r w:rsidRPr="004575A5">
              <w:rPr>
                <w:b/>
                <w:bCs/>
                <w:sz w:val="20"/>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47FE52" w14:textId="57FA429A" w:rsidR="002B2127" w:rsidRPr="004575A5" w:rsidRDefault="00522642">
            <w:pPr>
              <w:jc w:val="center"/>
              <w:rPr>
                <w:b/>
                <w:bCs/>
                <w:sz w:val="20"/>
                <w:szCs w:val="16"/>
              </w:rPr>
            </w:pPr>
            <w:r w:rsidRPr="004575A5">
              <w:rPr>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F48BCB" w14:textId="70F612E4" w:rsidR="002B2127" w:rsidRPr="004575A5" w:rsidRDefault="00522642">
            <w:pPr>
              <w:jc w:val="center"/>
              <w:rPr>
                <w:b/>
                <w:bCs/>
                <w:sz w:val="20"/>
                <w:szCs w:val="16"/>
              </w:rPr>
            </w:pPr>
            <w:r w:rsidRPr="004575A5">
              <w:rPr>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A3DC44" w14:textId="4014F54E" w:rsidR="002B2127" w:rsidRPr="004575A5" w:rsidRDefault="00522642">
            <w:pPr>
              <w:jc w:val="center"/>
              <w:rPr>
                <w:b/>
                <w:bCs/>
                <w:sz w:val="20"/>
                <w:szCs w:val="16"/>
              </w:rPr>
            </w:pPr>
            <w:r w:rsidRPr="004575A5">
              <w:rPr>
                <w:b/>
                <w:bCs/>
                <w:sz w:val="20"/>
                <w:szCs w:val="20"/>
              </w:rPr>
              <w:t>I. REBALANS</w:t>
            </w:r>
          </w:p>
        </w:tc>
      </w:tr>
      <w:tr w:rsidR="004575A5" w:rsidRPr="004575A5" w14:paraId="09164BB5"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D615A19" w14:textId="77777777" w:rsidR="002B2127" w:rsidRPr="004575A5" w:rsidRDefault="002B2127">
            <w:pPr>
              <w:rPr>
                <w:sz w:val="20"/>
                <w:szCs w:val="20"/>
              </w:rPr>
            </w:pPr>
            <w:r w:rsidRPr="004575A5">
              <w:rPr>
                <w:sz w:val="20"/>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CA429A" w14:textId="77777777" w:rsidR="002B2127" w:rsidRPr="004575A5" w:rsidRDefault="002B2127">
            <w:pPr>
              <w:jc w:val="right"/>
              <w:rPr>
                <w:sz w:val="20"/>
              </w:rPr>
            </w:pPr>
            <w:r w:rsidRPr="004575A5">
              <w:rPr>
                <w:sz w:val="20"/>
              </w:rPr>
              <w:t>117.769,00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69FFC4" w14:textId="357B2E9E" w:rsidR="002B2127" w:rsidRPr="004575A5" w:rsidRDefault="00734CB7">
            <w:pPr>
              <w:jc w:val="right"/>
              <w:rPr>
                <w:sz w:val="20"/>
              </w:rPr>
            </w:pPr>
            <w:r w:rsidRPr="004575A5">
              <w:rPr>
                <w:sz w:val="20"/>
              </w:rPr>
              <w:t>-4.189</w:t>
            </w:r>
            <w:r w:rsidR="002B2127"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85B24F" w14:textId="5CFB73B9" w:rsidR="002B2127" w:rsidRPr="004575A5" w:rsidRDefault="00734CB7">
            <w:pPr>
              <w:jc w:val="right"/>
              <w:rPr>
                <w:sz w:val="20"/>
              </w:rPr>
            </w:pPr>
            <w:r w:rsidRPr="004575A5">
              <w:rPr>
                <w:sz w:val="20"/>
              </w:rPr>
              <w:t>113.580</w:t>
            </w:r>
            <w:r w:rsidR="002B2127" w:rsidRPr="004575A5">
              <w:rPr>
                <w:sz w:val="20"/>
              </w:rPr>
              <w:t>,00</w:t>
            </w:r>
          </w:p>
        </w:tc>
      </w:tr>
      <w:tr w:rsidR="00734CB7" w:rsidRPr="004575A5" w14:paraId="46451F07"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7630B69" w14:textId="77777777" w:rsidR="002B2127" w:rsidRPr="004575A5" w:rsidRDefault="002B2127">
            <w:pPr>
              <w:rPr>
                <w:sz w:val="20"/>
              </w:rPr>
            </w:pPr>
            <w:r w:rsidRPr="004575A5">
              <w:rPr>
                <w:sz w:val="20"/>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DB99EDF" w14:textId="77777777" w:rsidR="002B2127" w:rsidRPr="004575A5" w:rsidRDefault="002B2127">
            <w:pPr>
              <w:jc w:val="right"/>
              <w:rPr>
                <w:sz w:val="20"/>
              </w:rPr>
            </w:pPr>
            <w:r w:rsidRPr="004575A5">
              <w:rPr>
                <w:sz w:val="20"/>
              </w:rPr>
              <w:t>531,00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10C827" w14:textId="1740ED22" w:rsidR="002B2127" w:rsidRPr="004575A5" w:rsidRDefault="00734CB7">
            <w:pPr>
              <w:jc w:val="right"/>
              <w:rPr>
                <w:sz w:val="20"/>
              </w:rPr>
            </w:pPr>
            <w:r w:rsidRPr="004575A5">
              <w:rPr>
                <w:sz w:val="20"/>
              </w:rPr>
              <w:t>4.189</w:t>
            </w:r>
            <w:r w:rsidR="002B2127"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FDB2C73" w14:textId="4020AEE2" w:rsidR="002B2127" w:rsidRPr="004575A5" w:rsidRDefault="00734CB7">
            <w:pPr>
              <w:jc w:val="right"/>
              <w:rPr>
                <w:sz w:val="20"/>
              </w:rPr>
            </w:pPr>
            <w:r w:rsidRPr="004575A5">
              <w:rPr>
                <w:sz w:val="20"/>
              </w:rPr>
              <w:t>4.720</w:t>
            </w:r>
            <w:r w:rsidR="002B2127" w:rsidRPr="004575A5">
              <w:rPr>
                <w:sz w:val="20"/>
              </w:rPr>
              <w:t>,00</w:t>
            </w:r>
          </w:p>
        </w:tc>
      </w:tr>
    </w:tbl>
    <w:p w14:paraId="64C43512" w14:textId="77777777" w:rsidR="002B2127" w:rsidRPr="004575A5" w:rsidRDefault="002B2127" w:rsidP="002B2127">
      <w:pPr>
        <w:pStyle w:val="Odlomakpopisa"/>
        <w:ind w:left="708"/>
        <w:jc w:val="both"/>
        <w:rPr>
          <w:sz w:val="22"/>
          <w:szCs w:val="22"/>
          <w:lang w:eastAsia="hr-HR"/>
        </w:rPr>
      </w:pPr>
    </w:p>
    <w:p w14:paraId="5634D219" w14:textId="77777777" w:rsidR="002B2127" w:rsidRPr="004575A5" w:rsidRDefault="002B2127" w:rsidP="002B2127">
      <w:pPr>
        <w:pStyle w:val="Odlomakpopisa"/>
        <w:ind w:left="0"/>
        <w:jc w:val="both"/>
        <w:rPr>
          <w:sz w:val="22"/>
          <w:szCs w:val="22"/>
        </w:rPr>
      </w:pPr>
      <w:r w:rsidRPr="004575A5">
        <w:rPr>
          <w:b/>
          <w:bCs/>
          <w:sz w:val="22"/>
          <w:szCs w:val="22"/>
        </w:rPr>
        <w:t>Osnovne aktivnosti</w:t>
      </w:r>
      <w:r w:rsidRPr="004575A5">
        <w:rPr>
          <w:b/>
          <w:bCs/>
          <w:sz w:val="22"/>
          <w:szCs w:val="22"/>
          <w:bdr w:val="single" w:sz="4" w:space="0" w:color="auto" w:frame="1"/>
        </w:rPr>
        <w:t xml:space="preserve"> </w:t>
      </w:r>
      <w:r w:rsidRPr="004575A5">
        <w:rPr>
          <w:sz w:val="22"/>
          <w:szCs w:val="22"/>
        </w:rPr>
        <w:t>- odnosi se na materijalne i financijske rashode iz decentraliziranih izvora potrebnih za redovno obavljanje djelatnosti.</w:t>
      </w:r>
    </w:p>
    <w:p w14:paraId="436CEBC3" w14:textId="77777777" w:rsidR="002B2127" w:rsidRPr="004575A5" w:rsidRDefault="002B2127" w:rsidP="002B2127">
      <w:pPr>
        <w:pStyle w:val="Odlomakpopisa"/>
        <w:ind w:left="0"/>
        <w:jc w:val="both"/>
        <w:rPr>
          <w:sz w:val="22"/>
          <w:szCs w:val="22"/>
        </w:rPr>
      </w:pPr>
    </w:p>
    <w:p w14:paraId="449D7A25" w14:textId="77777777" w:rsidR="002B2127" w:rsidRPr="004575A5" w:rsidRDefault="002B2127" w:rsidP="002B2127">
      <w:pPr>
        <w:pStyle w:val="Odlomakpopisa"/>
        <w:ind w:left="0"/>
        <w:jc w:val="both"/>
        <w:rPr>
          <w:sz w:val="22"/>
          <w:szCs w:val="22"/>
        </w:rPr>
      </w:pPr>
      <w:r w:rsidRPr="004575A5">
        <w:rPr>
          <w:b/>
          <w:bCs/>
          <w:sz w:val="22"/>
          <w:szCs w:val="22"/>
        </w:rPr>
        <w:lastRenderedPageBreak/>
        <w:t>Nabava opreme</w:t>
      </w:r>
      <w:r w:rsidRPr="004575A5">
        <w:rPr>
          <w:sz w:val="22"/>
          <w:szCs w:val="22"/>
        </w:rPr>
        <w:t xml:space="preserve"> - odnosi se na troškove nabave uredske opreme i namještaja, opreme za održavanje i zaštitu te uređaja potrebnih za kvalitetnije obavljanje djelatnosti iz decentraliziranih izvora.</w:t>
      </w:r>
    </w:p>
    <w:p w14:paraId="56470223" w14:textId="77777777" w:rsidR="002B2127" w:rsidRPr="004575A5" w:rsidRDefault="002B2127" w:rsidP="002B2127">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944"/>
        <w:gridCol w:w="806"/>
        <w:gridCol w:w="940"/>
        <w:gridCol w:w="1149"/>
        <w:gridCol w:w="1272"/>
        <w:gridCol w:w="1272"/>
      </w:tblGrid>
      <w:tr w:rsidR="004575A5" w:rsidRPr="004575A5" w14:paraId="4D81FA74"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7D29CAE8" w14:textId="77777777" w:rsidR="002B2127" w:rsidRPr="004575A5" w:rsidRDefault="002B2127">
            <w:pPr>
              <w:spacing w:line="254" w:lineRule="auto"/>
              <w:jc w:val="center"/>
              <w:rPr>
                <w:sz w:val="18"/>
                <w:szCs w:val="18"/>
              </w:rPr>
            </w:pPr>
            <w:r w:rsidRPr="004575A5">
              <w:rPr>
                <w:sz w:val="18"/>
                <w:szCs w:val="18"/>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75A3073" w14:textId="77777777" w:rsidR="002B2127" w:rsidRPr="004575A5" w:rsidRDefault="002B2127">
            <w:pPr>
              <w:spacing w:line="254" w:lineRule="auto"/>
              <w:jc w:val="center"/>
              <w:rPr>
                <w:sz w:val="18"/>
                <w:szCs w:val="18"/>
              </w:rPr>
            </w:pPr>
            <w:r w:rsidRPr="004575A5">
              <w:rPr>
                <w:sz w:val="18"/>
                <w:szCs w:val="18"/>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6A018384" w14:textId="77777777" w:rsidR="002B2127" w:rsidRPr="004575A5" w:rsidRDefault="002B2127">
            <w:pPr>
              <w:spacing w:line="254" w:lineRule="auto"/>
              <w:jc w:val="center"/>
              <w:rPr>
                <w:sz w:val="18"/>
                <w:szCs w:val="18"/>
              </w:rPr>
            </w:pPr>
            <w:r w:rsidRPr="004575A5">
              <w:rPr>
                <w:sz w:val="18"/>
                <w:szCs w:val="18"/>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571F53B1" w14:textId="77777777" w:rsidR="002B2127" w:rsidRPr="004575A5" w:rsidRDefault="002B2127">
            <w:pPr>
              <w:spacing w:line="254" w:lineRule="auto"/>
              <w:jc w:val="center"/>
              <w:rPr>
                <w:sz w:val="18"/>
                <w:szCs w:val="18"/>
              </w:rPr>
            </w:pPr>
            <w:r w:rsidRPr="004575A5">
              <w:rPr>
                <w:sz w:val="18"/>
                <w:szCs w:val="18"/>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5798202" w14:textId="0BB13984" w:rsidR="002B2127" w:rsidRPr="004575A5" w:rsidRDefault="00522642">
            <w:pPr>
              <w:spacing w:line="254" w:lineRule="auto"/>
              <w:jc w:val="center"/>
              <w:rPr>
                <w:sz w:val="18"/>
                <w:szCs w:val="18"/>
              </w:rPr>
            </w:pPr>
            <w:r w:rsidRPr="004575A5">
              <w:rPr>
                <w:sz w:val="20"/>
                <w:szCs w:val="20"/>
              </w:rPr>
              <w:t>PLAN 2023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3195EE6" w14:textId="45EB6769" w:rsidR="002B2127" w:rsidRPr="004575A5" w:rsidRDefault="00522642">
            <w:pPr>
              <w:spacing w:line="254" w:lineRule="auto"/>
              <w:jc w:val="center"/>
              <w:rPr>
                <w:sz w:val="18"/>
                <w:szCs w:val="18"/>
              </w:rPr>
            </w:pPr>
            <w:r w:rsidRPr="004575A5">
              <w:rPr>
                <w:sz w:val="20"/>
                <w:szCs w:val="20"/>
              </w:rPr>
              <w:t>PROMJENA</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B94FB84" w14:textId="1EA9716D" w:rsidR="002B2127" w:rsidRPr="004575A5" w:rsidRDefault="00522642">
            <w:pPr>
              <w:spacing w:line="254" w:lineRule="auto"/>
              <w:jc w:val="center"/>
              <w:rPr>
                <w:sz w:val="18"/>
                <w:szCs w:val="18"/>
              </w:rPr>
            </w:pPr>
            <w:r w:rsidRPr="004575A5">
              <w:rPr>
                <w:sz w:val="20"/>
                <w:szCs w:val="20"/>
              </w:rPr>
              <w:t>I. REBALANS</w:t>
            </w:r>
          </w:p>
        </w:tc>
      </w:tr>
      <w:tr w:rsidR="004575A5" w:rsidRPr="004575A5" w14:paraId="1540209C"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0E720597" w14:textId="77777777" w:rsidR="002B2127" w:rsidRPr="004575A5" w:rsidRDefault="002B2127">
            <w:pPr>
              <w:spacing w:line="254" w:lineRule="auto"/>
              <w:rPr>
                <w:sz w:val="18"/>
                <w:szCs w:val="18"/>
              </w:rPr>
            </w:pPr>
            <w:r w:rsidRPr="004575A5">
              <w:rPr>
                <w:sz w:val="18"/>
                <w:szCs w:val="18"/>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74D3657" w14:textId="77777777" w:rsidR="002B2127" w:rsidRPr="004575A5" w:rsidRDefault="002B2127">
            <w:pPr>
              <w:spacing w:line="254" w:lineRule="auto"/>
              <w:rPr>
                <w:sz w:val="18"/>
                <w:szCs w:val="18"/>
              </w:rPr>
            </w:pPr>
            <w:r w:rsidRPr="004575A5">
              <w:rPr>
                <w:sz w:val="18"/>
                <w:szCs w:val="18"/>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782A8231" w14:textId="77777777" w:rsidR="002B2127" w:rsidRPr="004575A5" w:rsidRDefault="002B2127">
            <w:pPr>
              <w:spacing w:line="254" w:lineRule="auto"/>
              <w:rPr>
                <w:sz w:val="18"/>
                <w:szCs w:val="18"/>
              </w:rPr>
            </w:pPr>
            <w:r w:rsidRPr="004575A5">
              <w:rPr>
                <w:sz w:val="18"/>
                <w:szCs w:val="18"/>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11D182CC" w14:textId="77777777" w:rsidR="002B2127" w:rsidRPr="004575A5" w:rsidRDefault="002B2127">
            <w:pPr>
              <w:spacing w:line="254" w:lineRule="auto"/>
              <w:jc w:val="center"/>
              <w:rPr>
                <w:sz w:val="18"/>
                <w:szCs w:val="18"/>
              </w:rPr>
            </w:pPr>
            <w:r w:rsidRPr="004575A5">
              <w:rPr>
                <w:sz w:val="18"/>
                <w:szCs w:val="18"/>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D937C4A" w14:textId="77777777" w:rsidR="002B2127" w:rsidRPr="004575A5" w:rsidRDefault="002B2127">
            <w:pPr>
              <w:spacing w:line="254" w:lineRule="auto"/>
              <w:jc w:val="center"/>
              <w:rPr>
                <w:sz w:val="18"/>
                <w:szCs w:val="18"/>
              </w:rPr>
            </w:pPr>
            <w:r w:rsidRPr="004575A5">
              <w:rPr>
                <w:sz w:val="18"/>
                <w:szCs w:val="18"/>
              </w:rPr>
              <w:t>80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E13F4DC" w14:textId="02079832" w:rsidR="002B2127" w:rsidRPr="004575A5" w:rsidRDefault="00146795">
            <w:pPr>
              <w:spacing w:line="254" w:lineRule="auto"/>
              <w:jc w:val="center"/>
              <w:rPr>
                <w:sz w:val="18"/>
                <w:szCs w:val="18"/>
              </w:rPr>
            </w:pPr>
            <w:r w:rsidRPr="004575A5">
              <w:rPr>
                <w:sz w:val="18"/>
                <w:szCs w:val="18"/>
              </w:rPr>
              <w:t>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EA54476" w14:textId="097446D6" w:rsidR="002B2127" w:rsidRPr="004575A5" w:rsidRDefault="00146795">
            <w:pPr>
              <w:spacing w:line="254" w:lineRule="auto"/>
              <w:jc w:val="center"/>
              <w:rPr>
                <w:sz w:val="18"/>
                <w:szCs w:val="18"/>
              </w:rPr>
            </w:pPr>
            <w:r w:rsidRPr="004575A5">
              <w:rPr>
                <w:sz w:val="18"/>
                <w:szCs w:val="18"/>
              </w:rPr>
              <w:t>80</w:t>
            </w:r>
          </w:p>
        </w:tc>
      </w:tr>
      <w:tr w:rsidR="004575A5" w:rsidRPr="004575A5" w14:paraId="54820C25"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582FCDEC" w14:textId="77777777" w:rsidR="002B2127" w:rsidRPr="004575A5" w:rsidRDefault="002B2127">
            <w:pPr>
              <w:spacing w:line="254" w:lineRule="auto"/>
              <w:rPr>
                <w:sz w:val="18"/>
                <w:szCs w:val="18"/>
              </w:rPr>
            </w:pPr>
            <w:r w:rsidRPr="004575A5">
              <w:rPr>
                <w:sz w:val="18"/>
                <w:szCs w:val="18"/>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3CFBBAFD" w14:textId="77777777" w:rsidR="002B2127" w:rsidRPr="004575A5" w:rsidRDefault="002B2127">
            <w:pPr>
              <w:spacing w:line="254" w:lineRule="auto"/>
              <w:rPr>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2041571A" w14:textId="77777777" w:rsidR="002B2127" w:rsidRPr="004575A5" w:rsidRDefault="002B2127">
            <w:pPr>
              <w:spacing w:line="254" w:lineRule="auto"/>
              <w:rPr>
                <w:sz w:val="18"/>
                <w:szCs w:val="18"/>
              </w:rPr>
            </w:pPr>
            <w:r w:rsidRPr="004575A5">
              <w:rPr>
                <w:sz w:val="18"/>
                <w:szCs w:val="18"/>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05B73619" w14:textId="77777777" w:rsidR="002B2127" w:rsidRPr="004575A5" w:rsidRDefault="002B2127">
            <w:pPr>
              <w:spacing w:line="254" w:lineRule="auto"/>
              <w:jc w:val="center"/>
              <w:rPr>
                <w:sz w:val="18"/>
                <w:szCs w:val="18"/>
              </w:rPr>
            </w:pPr>
            <w:r w:rsidRPr="004575A5">
              <w:rPr>
                <w:sz w:val="18"/>
                <w:szCs w:val="18"/>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A312A7" w14:textId="77777777" w:rsidR="002B2127" w:rsidRPr="004575A5" w:rsidRDefault="002B2127">
            <w:pPr>
              <w:spacing w:line="254" w:lineRule="auto"/>
              <w:jc w:val="center"/>
              <w:rPr>
                <w:sz w:val="18"/>
                <w:szCs w:val="18"/>
              </w:rPr>
            </w:pPr>
            <w:r w:rsidRPr="004575A5">
              <w:rPr>
                <w:sz w:val="18"/>
                <w:szCs w:val="18"/>
              </w:rPr>
              <w:t>40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B0F8BFF" w14:textId="1F72A74B" w:rsidR="002B2127" w:rsidRPr="004575A5" w:rsidRDefault="00146795">
            <w:pPr>
              <w:spacing w:line="254" w:lineRule="auto"/>
              <w:jc w:val="center"/>
              <w:rPr>
                <w:sz w:val="18"/>
                <w:szCs w:val="18"/>
              </w:rPr>
            </w:pPr>
            <w:r w:rsidRPr="004575A5">
              <w:rPr>
                <w:sz w:val="18"/>
                <w:szCs w:val="18"/>
              </w:rPr>
              <w:t>30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E7AB517" w14:textId="6F749DC2" w:rsidR="002B2127" w:rsidRPr="004575A5" w:rsidRDefault="00146795">
            <w:pPr>
              <w:spacing w:line="254" w:lineRule="auto"/>
              <w:jc w:val="center"/>
              <w:rPr>
                <w:sz w:val="18"/>
                <w:szCs w:val="18"/>
              </w:rPr>
            </w:pPr>
            <w:r w:rsidRPr="004575A5">
              <w:rPr>
                <w:sz w:val="18"/>
                <w:szCs w:val="18"/>
              </w:rPr>
              <w:t>70</w:t>
            </w:r>
          </w:p>
        </w:tc>
      </w:tr>
      <w:tr w:rsidR="00A67DE9" w:rsidRPr="004575A5" w14:paraId="2B865E71" w14:textId="77777777" w:rsidTr="002B2127">
        <w:tc>
          <w:tcPr>
            <w:tcW w:w="1826" w:type="dxa"/>
            <w:tcBorders>
              <w:top w:val="single" w:sz="4" w:space="0" w:color="auto"/>
              <w:left w:val="single" w:sz="4" w:space="0" w:color="auto"/>
              <w:bottom w:val="single" w:sz="4" w:space="0" w:color="auto"/>
              <w:right w:val="single" w:sz="4" w:space="0" w:color="auto"/>
            </w:tcBorders>
            <w:vAlign w:val="center"/>
            <w:hideMark/>
          </w:tcPr>
          <w:p w14:paraId="1C18CAA6" w14:textId="77777777" w:rsidR="002B2127" w:rsidRPr="004575A5" w:rsidRDefault="002B2127">
            <w:pPr>
              <w:spacing w:line="254" w:lineRule="auto"/>
              <w:rPr>
                <w:sz w:val="18"/>
                <w:szCs w:val="18"/>
              </w:rPr>
            </w:pPr>
            <w:r w:rsidRPr="004575A5">
              <w:rPr>
                <w:sz w:val="18"/>
                <w:szCs w:val="18"/>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7E2308A9" w14:textId="77777777" w:rsidR="002B2127" w:rsidRPr="004575A5" w:rsidRDefault="002B2127">
            <w:pPr>
              <w:spacing w:line="254" w:lineRule="auto"/>
              <w:rPr>
                <w:sz w:val="18"/>
                <w:szCs w:val="18"/>
              </w:rPr>
            </w:pPr>
            <w:r w:rsidRPr="004575A5">
              <w:rPr>
                <w:sz w:val="18"/>
                <w:szCs w:val="18"/>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1102ABD" w14:textId="77777777" w:rsidR="002B2127" w:rsidRPr="004575A5" w:rsidRDefault="002B2127">
            <w:pPr>
              <w:spacing w:line="254" w:lineRule="auto"/>
              <w:rPr>
                <w:sz w:val="18"/>
                <w:szCs w:val="18"/>
              </w:rPr>
            </w:pPr>
            <w:r w:rsidRPr="004575A5">
              <w:rPr>
                <w:sz w:val="18"/>
                <w:szCs w:val="18"/>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04446B82" w14:textId="77777777" w:rsidR="002B2127" w:rsidRPr="004575A5" w:rsidRDefault="002B2127">
            <w:pPr>
              <w:spacing w:line="254" w:lineRule="auto"/>
              <w:jc w:val="center"/>
              <w:rPr>
                <w:sz w:val="18"/>
                <w:szCs w:val="18"/>
              </w:rPr>
            </w:pPr>
            <w:r w:rsidRPr="004575A5">
              <w:rPr>
                <w:sz w:val="18"/>
                <w:szCs w:val="18"/>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FDCFB58" w14:textId="77777777" w:rsidR="002B2127" w:rsidRPr="004575A5" w:rsidRDefault="002B2127">
            <w:pPr>
              <w:spacing w:line="254" w:lineRule="auto"/>
              <w:jc w:val="center"/>
              <w:rPr>
                <w:sz w:val="18"/>
                <w:szCs w:val="18"/>
              </w:rPr>
            </w:pPr>
            <w:r w:rsidRPr="004575A5">
              <w:rPr>
                <w:sz w:val="18"/>
                <w:szCs w:val="18"/>
              </w:rPr>
              <w:t>25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BA343BF" w14:textId="710A6834" w:rsidR="002B2127" w:rsidRPr="004575A5" w:rsidRDefault="00146795">
            <w:pPr>
              <w:spacing w:line="254" w:lineRule="auto"/>
              <w:jc w:val="center"/>
              <w:rPr>
                <w:sz w:val="18"/>
                <w:szCs w:val="18"/>
              </w:rPr>
            </w:pPr>
            <w:r w:rsidRPr="004575A5">
              <w:rPr>
                <w:sz w:val="18"/>
                <w:szCs w:val="18"/>
              </w:rPr>
              <w:t>-5</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16ADBFD" w14:textId="0D388E20" w:rsidR="002B2127" w:rsidRPr="004575A5" w:rsidRDefault="00146795">
            <w:pPr>
              <w:spacing w:line="254" w:lineRule="auto"/>
              <w:jc w:val="center"/>
              <w:rPr>
                <w:sz w:val="18"/>
                <w:szCs w:val="18"/>
              </w:rPr>
            </w:pPr>
            <w:r w:rsidRPr="004575A5">
              <w:rPr>
                <w:sz w:val="18"/>
                <w:szCs w:val="18"/>
              </w:rPr>
              <w:t>20</w:t>
            </w:r>
          </w:p>
        </w:tc>
      </w:tr>
    </w:tbl>
    <w:p w14:paraId="1DE7CA5F" w14:textId="77777777" w:rsidR="002B2127" w:rsidRPr="004575A5" w:rsidRDefault="002B2127" w:rsidP="002B2127">
      <w:pPr>
        <w:pStyle w:val="Odlomakpopisa"/>
        <w:ind w:left="0"/>
        <w:jc w:val="both"/>
        <w:rPr>
          <w:b/>
          <w:bCs/>
          <w:sz w:val="22"/>
          <w:szCs w:val="22"/>
        </w:rPr>
      </w:pPr>
    </w:p>
    <w:p w14:paraId="5CE1CD52" w14:textId="60259C3D" w:rsidR="002B2127" w:rsidRPr="004575A5" w:rsidRDefault="002B2127" w:rsidP="002B2127">
      <w:pPr>
        <w:pStyle w:val="Odlomakpopisa"/>
        <w:ind w:left="0"/>
        <w:jc w:val="both"/>
        <w:rPr>
          <w:b/>
          <w:bCs/>
          <w:sz w:val="22"/>
          <w:szCs w:val="22"/>
        </w:rPr>
      </w:pPr>
      <w:r w:rsidRPr="004575A5">
        <w:rPr>
          <w:b/>
          <w:bCs/>
          <w:sz w:val="22"/>
          <w:szCs w:val="22"/>
        </w:rPr>
        <w:t xml:space="preserve">NAZIV PROGRAMA: REDOVNA DJELATNOST OSNOVNOG ŠKOLSTVA - IZNADZAKONSKI STANDARD </w:t>
      </w:r>
    </w:p>
    <w:p w14:paraId="5D8EAC70" w14:textId="77777777" w:rsidR="002B2127" w:rsidRPr="004575A5" w:rsidRDefault="002B2127" w:rsidP="002B2127">
      <w:pPr>
        <w:pStyle w:val="Odlomakpopisa"/>
        <w:ind w:left="0"/>
        <w:jc w:val="both"/>
        <w:rPr>
          <w:sz w:val="22"/>
          <w:szCs w:val="22"/>
        </w:rPr>
      </w:pPr>
    </w:p>
    <w:p w14:paraId="457A22DF" w14:textId="77777777" w:rsidR="002B2127" w:rsidRPr="004575A5" w:rsidRDefault="002B2127" w:rsidP="002B2127">
      <w:pPr>
        <w:pStyle w:val="Odlomakpopisa"/>
        <w:ind w:left="0"/>
        <w:jc w:val="both"/>
        <w:rPr>
          <w:sz w:val="22"/>
          <w:szCs w:val="22"/>
        </w:rPr>
      </w:pPr>
      <w:r w:rsidRPr="004575A5">
        <w:rPr>
          <w:sz w:val="22"/>
          <w:szCs w:val="22"/>
        </w:rPr>
        <w:tab/>
        <w:t xml:space="preserve">Usmjeren je na osiguranje sredstava kako bi se omogućilo učenicima nižih razreda kroz produženi boravak cjelodnevni boravak u školi, prehrana u školskoj kuhinji te uključivanje i sudjelovanje na raznim natjecanjima i sportskim aktivnostima, uključivanje u aktivnosti i razne projekte. </w:t>
      </w:r>
    </w:p>
    <w:p w14:paraId="4433BB3B" w14:textId="77777777" w:rsidR="002B2127" w:rsidRPr="004575A5" w:rsidRDefault="002B2127" w:rsidP="00FD40EF">
      <w:pPr>
        <w:jc w:val="both"/>
        <w:rPr>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4575A5" w:rsidRPr="004575A5" w14:paraId="52FA95E8"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FA28CCB" w14:textId="77777777" w:rsidR="002B2127" w:rsidRPr="004575A5" w:rsidRDefault="002B2127">
            <w:pPr>
              <w:rPr>
                <w:b/>
                <w:bCs/>
                <w:sz w:val="20"/>
                <w:szCs w:val="20"/>
              </w:rPr>
            </w:pPr>
            <w:r w:rsidRPr="004575A5">
              <w:rPr>
                <w:b/>
                <w:bCs/>
                <w:sz w:val="20"/>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0010B9" w14:textId="54F0B76D" w:rsidR="002B2127" w:rsidRPr="004575A5" w:rsidRDefault="00522642">
            <w:pPr>
              <w:jc w:val="center"/>
              <w:rPr>
                <w:b/>
                <w:bCs/>
                <w:sz w:val="20"/>
              </w:rPr>
            </w:pPr>
            <w:r w:rsidRPr="004575A5">
              <w:rPr>
                <w:b/>
                <w:bCs/>
                <w:sz w:val="20"/>
                <w:szCs w:val="20"/>
              </w:rPr>
              <w:t>PLAN 2023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F8E8644" w14:textId="23CB963D" w:rsidR="002B2127" w:rsidRPr="004575A5" w:rsidRDefault="00522642">
            <w:pPr>
              <w:jc w:val="center"/>
              <w:rPr>
                <w:b/>
                <w:bCs/>
                <w:sz w:val="20"/>
              </w:rPr>
            </w:pPr>
            <w:r w:rsidRPr="004575A5">
              <w:rPr>
                <w:b/>
                <w:bCs/>
                <w:sz w:val="20"/>
                <w:szCs w:val="20"/>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C19840" w14:textId="4AB52986" w:rsidR="002B2127" w:rsidRPr="004575A5" w:rsidRDefault="00522642">
            <w:pPr>
              <w:jc w:val="center"/>
              <w:rPr>
                <w:b/>
                <w:bCs/>
                <w:sz w:val="20"/>
              </w:rPr>
            </w:pPr>
            <w:r w:rsidRPr="004575A5">
              <w:rPr>
                <w:b/>
                <w:bCs/>
                <w:sz w:val="20"/>
                <w:szCs w:val="20"/>
              </w:rPr>
              <w:t>I. REBALANS</w:t>
            </w:r>
          </w:p>
        </w:tc>
      </w:tr>
      <w:tr w:rsidR="004575A5" w:rsidRPr="004575A5" w14:paraId="103CE525"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255CA22" w14:textId="77777777" w:rsidR="002B2127" w:rsidRPr="004575A5" w:rsidRDefault="002B2127">
            <w:pPr>
              <w:rPr>
                <w:sz w:val="20"/>
              </w:rPr>
            </w:pPr>
            <w:r w:rsidRPr="004575A5">
              <w:rPr>
                <w:sz w:val="20"/>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03866EC" w14:textId="77777777" w:rsidR="002B2127" w:rsidRPr="004575A5" w:rsidRDefault="002B2127">
            <w:pPr>
              <w:jc w:val="right"/>
              <w:rPr>
                <w:sz w:val="20"/>
              </w:rPr>
            </w:pPr>
            <w:r w:rsidRPr="004575A5">
              <w:rPr>
                <w:sz w:val="20"/>
              </w:rPr>
              <w:t>320.257,00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ED14D37" w14:textId="405AC159" w:rsidR="002B2127" w:rsidRPr="004575A5" w:rsidRDefault="00734CB7">
            <w:pPr>
              <w:jc w:val="right"/>
              <w:rPr>
                <w:sz w:val="20"/>
              </w:rPr>
            </w:pPr>
            <w:r w:rsidRPr="004575A5">
              <w:rPr>
                <w:sz w:val="20"/>
              </w:rPr>
              <w:t>11.610</w:t>
            </w:r>
            <w:r w:rsidR="002B2127"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E8C1CE1" w14:textId="444A4BA1" w:rsidR="002B2127" w:rsidRPr="004575A5" w:rsidRDefault="00734CB7">
            <w:pPr>
              <w:jc w:val="right"/>
              <w:rPr>
                <w:sz w:val="20"/>
              </w:rPr>
            </w:pPr>
            <w:r w:rsidRPr="004575A5">
              <w:rPr>
                <w:sz w:val="20"/>
              </w:rPr>
              <w:t>331.867</w:t>
            </w:r>
            <w:r w:rsidR="002B2127" w:rsidRPr="004575A5">
              <w:rPr>
                <w:sz w:val="20"/>
              </w:rPr>
              <w:t>,00</w:t>
            </w:r>
          </w:p>
        </w:tc>
      </w:tr>
      <w:tr w:rsidR="004575A5" w:rsidRPr="004575A5" w14:paraId="48F2FCFD"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B2F643B" w14:textId="77777777" w:rsidR="002B2127" w:rsidRPr="004575A5" w:rsidRDefault="002B2127">
            <w:pPr>
              <w:rPr>
                <w:sz w:val="20"/>
              </w:rPr>
            </w:pPr>
            <w:r w:rsidRPr="004575A5">
              <w:rPr>
                <w:sz w:val="20"/>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424F038" w14:textId="77777777" w:rsidR="002B2127" w:rsidRPr="004575A5" w:rsidRDefault="002B2127">
            <w:pPr>
              <w:jc w:val="right"/>
              <w:rPr>
                <w:sz w:val="20"/>
              </w:rPr>
            </w:pPr>
            <w:r w:rsidRPr="004575A5">
              <w:rPr>
                <w:sz w:val="20"/>
              </w:rPr>
              <w:t>1.412.171,00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8206472" w14:textId="103B1C16" w:rsidR="002B2127" w:rsidRPr="004575A5" w:rsidRDefault="00734CB7">
            <w:pPr>
              <w:jc w:val="right"/>
              <w:rPr>
                <w:sz w:val="20"/>
              </w:rPr>
            </w:pPr>
            <w:r w:rsidRPr="004575A5">
              <w:rPr>
                <w:sz w:val="20"/>
              </w:rPr>
              <w:t>84.000</w:t>
            </w:r>
            <w:r w:rsidR="002B2127"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DBA238F" w14:textId="3E1C56C4" w:rsidR="002B2127" w:rsidRPr="004575A5" w:rsidRDefault="00734CB7">
            <w:pPr>
              <w:jc w:val="right"/>
              <w:rPr>
                <w:sz w:val="20"/>
              </w:rPr>
            </w:pPr>
            <w:r w:rsidRPr="004575A5">
              <w:rPr>
                <w:sz w:val="20"/>
              </w:rPr>
              <w:t>1.496.171</w:t>
            </w:r>
            <w:r w:rsidR="002B2127" w:rsidRPr="004575A5">
              <w:rPr>
                <w:sz w:val="20"/>
              </w:rPr>
              <w:t>,00</w:t>
            </w:r>
          </w:p>
        </w:tc>
      </w:tr>
      <w:tr w:rsidR="00734CB7" w:rsidRPr="004575A5" w14:paraId="0723E843" w14:textId="77777777" w:rsidTr="002B212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CE06029" w14:textId="77777777" w:rsidR="002B2127" w:rsidRPr="004575A5" w:rsidRDefault="002B2127">
            <w:pPr>
              <w:rPr>
                <w:sz w:val="20"/>
              </w:rPr>
            </w:pPr>
            <w:r w:rsidRPr="004575A5">
              <w:rPr>
                <w:sz w:val="20"/>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6D5CE1A" w14:textId="77777777" w:rsidR="002B2127" w:rsidRPr="004575A5" w:rsidRDefault="002B2127">
            <w:pPr>
              <w:jc w:val="right"/>
              <w:rPr>
                <w:sz w:val="20"/>
              </w:rPr>
            </w:pPr>
            <w:r w:rsidRPr="004575A5">
              <w:rPr>
                <w:sz w:val="20"/>
              </w:rPr>
              <w:t>31.853,00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35080AE" w14:textId="16D78104" w:rsidR="002B2127" w:rsidRPr="004575A5" w:rsidRDefault="00734CB7">
            <w:pPr>
              <w:jc w:val="right"/>
              <w:rPr>
                <w:sz w:val="20"/>
              </w:rPr>
            </w:pPr>
            <w:r w:rsidRPr="004575A5">
              <w:rPr>
                <w:sz w:val="20"/>
              </w:rPr>
              <w:t>0</w:t>
            </w:r>
            <w:r w:rsidR="002B2127" w:rsidRPr="004575A5">
              <w:rPr>
                <w:sz w:val="20"/>
              </w:rPr>
              <w:t>,00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6566C3" w14:textId="77777777" w:rsidR="002B2127" w:rsidRPr="004575A5" w:rsidRDefault="002B2127">
            <w:pPr>
              <w:jc w:val="right"/>
              <w:rPr>
                <w:sz w:val="20"/>
              </w:rPr>
            </w:pPr>
            <w:r w:rsidRPr="004575A5">
              <w:rPr>
                <w:sz w:val="20"/>
              </w:rPr>
              <w:t>31.853,00</w:t>
            </w:r>
          </w:p>
        </w:tc>
      </w:tr>
    </w:tbl>
    <w:p w14:paraId="07920645" w14:textId="77777777" w:rsidR="002B2127" w:rsidRPr="004575A5" w:rsidRDefault="002B2127" w:rsidP="002B2127">
      <w:pPr>
        <w:pStyle w:val="Odlomakpopisa"/>
        <w:ind w:left="708"/>
        <w:jc w:val="both"/>
        <w:rPr>
          <w:sz w:val="22"/>
          <w:szCs w:val="22"/>
        </w:rPr>
      </w:pPr>
    </w:p>
    <w:p w14:paraId="08074AD2" w14:textId="392B282B" w:rsidR="002B2127" w:rsidRPr="004575A5" w:rsidRDefault="002B2127" w:rsidP="002B2127">
      <w:pPr>
        <w:jc w:val="both"/>
        <w:rPr>
          <w:sz w:val="22"/>
          <w:szCs w:val="22"/>
        </w:rPr>
      </w:pPr>
      <w:r w:rsidRPr="004575A5">
        <w:rPr>
          <w:b/>
          <w:bCs/>
          <w:sz w:val="22"/>
          <w:szCs w:val="22"/>
        </w:rPr>
        <w:t>Osnovna aktivnost osnovnog školstva – iznad zakonskog standarda</w:t>
      </w:r>
      <w:r w:rsidRPr="004575A5">
        <w:rPr>
          <w:sz w:val="22"/>
          <w:szCs w:val="22"/>
        </w:rPr>
        <w:t xml:space="preserve"> - odnosi se na plaće zaposlenika u produženom boravku koje financira Grad Požega na temelju Odluke o provođenju produženog boravka u gradskim osnovnim školama (Službene novine Grada Požege, broj: 15/17., 15/18. i 10/20.), </w:t>
      </w:r>
      <w:r w:rsidR="00146795" w:rsidRPr="004575A5">
        <w:rPr>
          <w:sz w:val="22"/>
          <w:szCs w:val="22"/>
        </w:rPr>
        <w:t xml:space="preserve">financiranje pomoćnika u nastavi temeljem Odluke osnivača, </w:t>
      </w:r>
      <w:r w:rsidRPr="004575A5">
        <w:rPr>
          <w:sz w:val="22"/>
          <w:szCs w:val="22"/>
        </w:rPr>
        <w:t>materijalne troškove koji se financiraju iz vlastitih izvora, pomoći za projekt „Naša školska užina“ te pomoći iz nadležnog Ministarstva za prijevoz učenika s posebnim potrebama i sl.</w:t>
      </w:r>
    </w:p>
    <w:p w14:paraId="1ACE02A2" w14:textId="77777777" w:rsidR="002B2127" w:rsidRPr="004575A5" w:rsidRDefault="002B2127" w:rsidP="002B2127">
      <w:pPr>
        <w:jc w:val="both"/>
        <w:rPr>
          <w:sz w:val="22"/>
          <w:szCs w:val="22"/>
        </w:rPr>
      </w:pPr>
    </w:p>
    <w:p w14:paraId="6C47B118" w14:textId="6CBDFF46" w:rsidR="002B2127" w:rsidRPr="004575A5" w:rsidRDefault="002B2127" w:rsidP="002B2127">
      <w:pPr>
        <w:jc w:val="both"/>
        <w:rPr>
          <w:sz w:val="22"/>
          <w:szCs w:val="22"/>
        </w:rPr>
      </w:pPr>
      <w:r w:rsidRPr="004575A5">
        <w:rPr>
          <w:b/>
          <w:bCs/>
          <w:sz w:val="22"/>
          <w:szCs w:val="22"/>
        </w:rPr>
        <w:t>Osnovna aktivnost osnovnog školstva – MZO</w:t>
      </w:r>
      <w:r w:rsidRPr="004575A5">
        <w:rPr>
          <w:sz w:val="22"/>
          <w:szCs w:val="22"/>
        </w:rPr>
        <w:t xml:space="preserve"> - odnosi se na troškove plaće zaposlenika koji su financirani iz državnog proračuna</w:t>
      </w:r>
      <w:r w:rsidR="00A67DE9" w:rsidRPr="004575A5">
        <w:rPr>
          <w:sz w:val="22"/>
          <w:szCs w:val="22"/>
        </w:rPr>
        <w:t xml:space="preserve"> te prehrane koju financira Ministarstvo znanosti i obrazovanja</w:t>
      </w:r>
      <w:r w:rsidRPr="004575A5">
        <w:rPr>
          <w:sz w:val="22"/>
          <w:szCs w:val="22"/>
        </w:rPr>
        <w:t>.</w:t>
      </w:r>
    </w:p>
    <w:p w14:paraId="1561D5C7" w14:textId="77777777" w:rsidR="002B2127" w:rsidRPr="004575A5" w:rsidRDefault="002B2127" w:rsidP="002B2127">
      <w:pPr>
        <w:jc w:val="both"/>
        <w:rPr>
          <w:sz w:val="22"/>
          <w:szCs w:val="22"/>
        </w:rPr>
      </w:pPr>
    </w:p>
    <w:p w14:paraId="6552EC50" w14:textId="604B5BCD" w:rsidR="002B2127" w:rsidRPr="004575A5" w:rsidRDefault="002B2127" w:rsidP="002B2127">
      <w:pPr>
        <w:jc w:val="both"/>
        <w:rPr>
          <w:sz w:val="22"/>
          <w:szCs w:val="22"/>
        </w:rPr>
      </w:pPr>
      <w:r w:rsidRPr="004575A5">
        <w:rPr>
          <w:b/>
          <w:bCs/>
          <w:sz w:val="22"/>
          <w:szCs w:val="22"/>
        </w:rPr>
        <w:t>Nabava knjiga</w:t>
      </w:r>
      <w:r w:rsidRPr="004575A5">
        <w:rPr>
          <w:sz w:val="22"/>
          <w:szCs w:val="22"/>
        </w:rPr>
        <w:t xml:space="preserve"> – odnosi se na troškove nabave udžbenika koji se financiraju iz pomoći.</w:t>
      </w:r>
    </w:p>
    <w:p w14:paraId="460DB7A4" w14:textId="77777777" w:rsidR="002B2127" w:rsidRPr="004575A5" w:rsidRDefault="002B2127" w:rsidP="002B2127">
      <w:pPr>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521"/>
        <w:gridCol w:w="848"/>
        <w:gridCol w:w="1064"/>
        <w:gridCol w:w="1301"/>
        <w:gridCol w:w="1272"/>
        <w:gridCol w:w="1276"/>
      </w:tblGrid>
      <w:tr w:rsidR="004575A5" w:rsidRPr="004575A5" w14:paraId="4AC98A4C" w14:textId="77777777" w:rsidTr="002B2127">
        <w:tc>
          <w:tcPr>
            <w:tcW w:w="1980" w:type="dxa"/>
            <w:tcBorders>
              <w:top w:val="single" w:sz="4" w:space="0" w:color="auto"/>
              <w:left w:val="single" w:sz="4" w:space="0" w:color="auto"/>
              <w:bottom w:val="single" w:sz="4" w:space="0" w:color="auto"/>
              <w:right w:val="single" w:sz="4" w:space="0" w:color="auto"/>
            </w:tcBorders>
            <w:vAlign w:val="center"/>
            <w:hideMark/>
          </w:tcPr>
          <w:p w14:paraId="39409BAB" w14:textId="77777777" w:rsidR="002B2127" w:rsidRPr="004575A5" w:rsidRDefault="002B2127">
            <w:pPr>
              <w:spacing w:line="254" w:lineRule="auto"/>
              <w:jc w:val="center"/>
              <w:rPr>
                <w:sz w:val="18"/>
                <w:szCs w:val="18"/>
              </w:rPr>
            </w:pPr>
            <w:r w:rsidRPr="004575A5">
              <w:rPr>
                <w:sz w:val="18"/>
                <w:szCs w:val="18"/>
              </w:rPr>
              <w:t>Pokazatelj uspješnosti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A0CA75" w14:textId="77777777" w:rsidR="002B2127" w:rsidRPr="004575A5" w:rsidRDefault="002B2127">
            <w:pPr>
              <w:spacing w:line="254" w:lineRule="auto"/>
              <w:jc w:val="center"/>
              <w:rPr>
                <w:sz w:val="18"/>
                <w:szCs w:val="18"/>
              </w:rPr>
            </w:pPr>
            <w:r w:rsidRPr="004575A5">
              <w:rPr>
                <w:sz w:val="18"/>
                <w:szCs w:val="18"/>
              </w:rPr>
              <w:t>Definicija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83D473" w14:textId="77777777" w:rsidR="002B2127" w:rsidRPr="004575A5" w:rsidRDefault="002B2127">
            <w:pPr>
              <w:spacing w:line="254" w:lineRule="auto"/>
              <w:jc w:val="center"/>
              <w:rPr>
                <w:sz w:val="18"/>
                <w:szCs w:val="18"/>
              </w:rPr>
            </w:pPr>
            <w:r w:rsidRPr="004575A5">
              <w:rPr>
                <w:sz w:val="18"/>
                <w:szCs w:val="18"/>
              </w:rPr>
              <w:t>Jedinica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17A39FC" w14:textId="77777777" w:rsidR="002B2127" w:rsidRPr="004575A5" w:rsidRDefault="002B2127">
            <w:pPr>
              <w:spacing w:line="254" w:lineRule="auto"/>
              <w:jc w:val="center"/>
              <w:rPr>
                <w:sz w:val="18"/>
                <w:szCs w:val="18"/>
              </w:rPr>
            </w:pPr>
            <w:r w:rsidRPr="004575A5">
              <w:rPr>
                <w:sz w:val="18"/>
                <w:szCs w:val="18"/>
              </w:rPr>
              <w:t>Polazna vrijednost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90F5C46" w14:textId="608F7C56" w:rsidR="002B2127" w:rsidRPr="004575A5" w:rsidRDefault="00522642">
            <w:pPr>
              <w:spacing w:line="254" w:lineRule="auto"/>
              <w:jc w:val="center"/>
              <w:rPr>
                <w:sz w:val="18"/>
                <w:szCs w:val="18"/>
              </w:rPr>
            </w:pPr>
            <w:r w:rsidRPr="004575A5">
              <w:rPr>
                <w:sz w:val="20"/>
                <w:szCs w:val="20"/>
              </w:rPr>
              <w:t>PLAN 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3E091" w14:textId="3B1EC5E7" w:rsidR="002B2127" w:rsidRPr="004575A5" w:rsidRDefault="00522642">
            <w:pPr>
              <w:spacing w:line="254" w:lineRule="auto"/>
              <w:jc w:val="center"/>
              <w:rPr>
                <w:sz w:val="18"/>
                <w:szCs w:val="18"/>
              </w:rPr>
            </w:pPr>
            <w:r w:rsidRPr="004575A5">
              <w:rPr>
                <w:sz w:val="20"/>
                <w:szCs w:val="20"/>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DAED2C" w14:textId="2BB5302F" w:rsidR="002B2127" w:rsidRPr="004575A5" w:rsidRDefault="00522642">
            <w:pPr>
              <w:spacing w:line="254" w:lineRule="auto"/>
              <w:jc w:val="center"/>
              <w:rPr>
                <w:sz w:val="18"/>
                <w:szCs w:val="18"/>
              </w:rPr>
            </w:pPr>
            <w:r w:rsidRPr="004575A5">
              <w:rPr>
                <w:sz w:val="20"/>
                <w:szCs w:val="20"/>
              </w:rPr>
              <w:t>I. REBALANS</w:t>
            </w:r>
          </w:p>
        </w:tc>
      </w:tr>
      <w:tr w:rsidR="004575A5" w:rsidRPr="004575A5" w14:paraId="29BDD28A" w14:textId="77777777" w:rsidTr="002B2127">
        <w:tc>
          <w:tcPr>
            <w:tcW w:w="1980" w:type="dxa"/>
            <w:tcBorders>
              <w:top w:val="single" w:sz="4" w:space="0" w:color="auto"/>
              <w:left w:val="single" w:sz="4" w:space="0" w:color="auto"/>
              <w:bottom w:val="single" w:sz="4" w:space="0" w:color="auto"/>
              <w:right w:val="single" w:sz="4" w:space="0" w:color="auto"/>
            </w:tcBorders>
            <w:vAlign w:val="center"/>
            <w:hideMark/>
          </w:tcPr>
          <w:p w14:paraId="30CB733B" w14:textId="77777777" w:rsidR="002B2127" w:rsidRPr="004575A5" w:rsidRDefault="002B2127">
            <w:pPr>
              <w:spacing w:line="254" w:lineRule="auto"/>
              <w:rPr>
                <w:sz w:val="18"/>
                <w:szCs w:val="18"/>
              </w:rPr>
            </w:pPr>
            <w:r w:rsidRPr="004575A5">
              <w:rPr>
                <w:sz w:val="18"/>
                <w:szCs w:val="18"/>
              </w:rPr>
              <w:t>Broj učenika u produženom boravku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106E50" w14:textId="77777777" w:rsidR="002B2127" w:rsidRPr="004575A5" w:rsidRDefault="002B2127">
            <w:pPr>
              <w:spacing w:line="254" w:lineRule="auto"/>
              <w:rPr>
                <w:sz w:val="18"/>
                <w:szCs w:val="18"/>
              </w:rPr>
            </w:pPr>
            <w:r w:rsidRPr="004575A5">
              <w:rPr>
                <w:sz w:val="18"/>
                <w:szCs w:val="18"/>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64984C" w14:textId="77777777" w:rsidR="002B2127" w:rsidRPr="004575A5" w:rsidRDefault="002B2127">
            <w:pPr>
              <w:spacing w:line="254" w:lineRule="auto"/>
              <w:rPr>
                <w:sz w:val="18"/>
                <w:szCs w:val="18"/>
              </w:rPr>
            </w:pPr>
            <w:r w:rsidRPr="004575A5">
              <w:rPr>
                <w:sz w:val="18"/>
                <w:szCs w:val="18"/>
              </w:rPr>
              <w:t>učenik</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333A661" w14:textId="32B554AA" w:rsidR="002B2127" w:rsidRPr="004575A5" w:rsidRDefault="00146795">
            <w:pPr>
              <w:spacing w:line="254" w:lineRule="auto"/>
              <w:jc w:val="center"/>
              <w:rPr>
                <w:sz w:val="18"/>
                <w:szCs w:val="18"/>
              </w:rPr>
            </w:pPr>
            <w:r w:rsidRPr="004575A5">
              <w:rPr>
                <w:sz w:val="18"/>
                <w:szCs w:val="18"/>
              </w:rPr>
              <w:t>60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F829A01" w14:textId="77777777" w:rsidR="002B2127" w:rsidRPr="004575A5" w:rsidRDefault="002B2127">
            <w:pPr>
              <w:spacing w:line="254" w:lineRule="auto"/>
              <w:jc w:val="center"/>
              <w:rPr>
                <w:sz w:val="18"/>
                <w:szCs w:val="18"/>
              </w:rPr>
            </w:pPr>
            <w:r w:rsidRPr="004575A5">
              <w:rPr>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5AC5C6" w14:textId="20BD0B13" w:rsidR="002B2127" w:rsidRPr="004575A5" w:rsidRDefault="00146795">
            <w:pPr>
              <w:spacing w:line="254" w:lineRule="auto"/>
              <w:jc w:val="center"/>
              <w:rPr>
                <w:sz w:val="18"/>
                <w:szCs w:val="18"/>
              </w:rPr>
            </w:pPr>
            <w:r w:rsidRPr="004575A5">
              <w:rPr>
                <w:sz w:val="18"/>
                <w:szCs w:val="18"/>
              </w:rPr>
              <w:t xml:space="preserve"> 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1F340" w14:textId="6CDCBC7E" w:rsidR="002B2127" w:rsidRPr="004575A5" w:rsidRDefault="00146795">
            <w:pPr>
              <w:spacing w:line="254" w:lineRule="auto"/>
              <w:jc w:val="center"/>
              <w:rPr>
                <w:sz w:val="18"/>
                <w:szCs w:val="18"/>
              </w:rPr>
            </w:pPr>
            <w:r w:rsidRPr="004575A5">
              <w:rPr>
                <w:sz w:val="18"/>
                <w:szCs w:val="18"/>
              </w:rPr>
              <w:t>60</w:t>
            </w:r>
          </w:p>
        </w:tc>
      </w:tr>
      <w:tr w:rsidR="00A67DE9" w:rsidRPr="004575A5" w14:paraId="33935756" w14:textId="77777777" w:rsidTr="002B2127">
        <w:tc>
          <w:tcPr>
            <w:tcW w:w="1980" w:type="dxa"/>
            <w:tcBorders>
              <w:top w:val="single" w:sz="4" w:space="0" w:color="auto"/>
              <w:left w:val="single" w:sz="4" w:space="0" w:color="auto"/>
              <w:bottom w:val="single" w:sz="4" w:space="0" w:color="auto"/>
              <w:right w:val="single" w:sz="4" w:space="0" w:color="auto"/>
            </w:tcBorders>
            <w:vAlign w:val="center"/>
            <w:hideMark/>
          </w:tcPr>
          <w:p w14:paraId="7242CE5F" w14:textId="77777777" w:rsidR="002B2127" w:rsidRPr="004575A5" w:rsidRDefault="002B2127">
            <w:pPr>
              <w:spacing w:line="254" w:lineRule="auto"/>
              <w:rPr>
                <w:sz w:val="18"/>
                <w:szCs w:val="18"/>
              </w:rPr>
            </w:pPr>
            <w:r w:rsidRPr="004575A5">
              <w:rPr>
                <w:sz w:val="18"/>
                <w:szCs w:val="18"/>
              </w:rPr>
              <w:t xml:space="preserve">Broj učenika korisnika školske užine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F41557" w14:textId="77777777" w:rsidR="002B2127" w:rsidRPr="004575A5" w:rsidRDefault="002B2127">
            <w:pPr>
              <w:spacing w:line="254" w:lineRule="auto"/>
              <w:rPr>
                <w:sz w:val="18"/>
                <w:szCs w:val="18"/>
              </w:rPr>
            </w:pPr>
            <w:r w:rsidRPr="004575A5">
              <w:rPr>
                <w:sz w:val="18"/>
                <w:szCs w:val="18"/>
              </w:rPr>
              <w:t>Zadržati broj korisnika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E363C7" w14:textId="77777777" w:rsidR="002B2127" w:rsidRPr="004575A5" w:rsidRDefault="002B2127">
            <w:pPr>
              <w:spacing w:line="254" w:lineRule="auto"/>
              <w:rPr>
                <w:sz w:val="18"/>
                <w:szCs w:val="18"/>
              </w:rPr>
            </w:pPr>
            <w:r w:rsidRPr="004575A5">
              <w:rPr>
                <w:sz w:val="18"/>
                <w:szCs w:val="18"/>
              </w:rPr>
              <w:t>učenik</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3779378" w14:textId="77777777" w:rsidR="002B2127" w:rsidRPr="004575A5" w:rsidRDefault="002B2127">
            <w:pPr>
              <w:spacing w:line="254" w:lineRule="auto"/>
              <w:jc w:val="center"/>
              <w:rPr>
                <w:sz w:val="18"/>
                <w:szCs w:val="18"/>
              </w:rPr>
            </w:pPr>
            <w:r w:rsidRPr="004575A5">
              <w:rPr>
                <w:sz w:val="18"/>
                <w:szCs w:val="18"/>
              </w:rPr>
              <w:t>390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D615C0D" w14:textId="77777777" w:rsidR="002B2127" w:rsidRPr="004575A5" w:rsidRDefault="002B2127">
            <w:pPr>
              <w:spacing w:line="254" w:lineRule="auto"/>
              <w:jc w:val="center"/>
              <w:rPr>
                <w:sz w:val="18"/>
                <w:szCs w:val="18"/>
              </w:rPr>
            </w:pPr>
            <w:r w:rsidRPr="004575A5">
              <w:rPr>
                <w:sz w:val="18"/>
                <w:szCs w:val="18"/>
              </w:rPr>
              <w:t>390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15496C" w14:textId="7257B5CC" w:rsidR="002B2127" w:rsidRPr="004575A5" w:rsidRDefault="00146795">
            <w:pPr>
              <w:spacing w:line="254" w:lineRule="auto"/>
              <w:jc w:val="center"/>
              <w:rPr>
                <w:sz w:val="18"/>
                <w:szCs w:val="18"/>
              </w:rPr>
            </w:pPr>
            <w:r w:rsidRPr="004575A5">
              <w:rPr>
                <w:sz w:val="18"/>
                <w:szCs w:val="18"/>
              </w:rPr>
              <w:t>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AE80E3" w14:textId="33C2565B" w:rsidR="002B2127" w:rsidRPr="004575A5" w:rsidRDefault="00146795">
            <w:pPr>
              <w:spacing w:line="254" w:lineRule="auto"/>
              <w:jc w:val="center"/>
              <w:rPr>
                <w:sz w:val="18"/>
                <w:szCs w:val="18"/>
              </w:rPr>
            </w:pPr>
            <w:r w:rsidRPr="004575A5">
              <w:rPr>
                <w:sz w:val="18"/>
                <w:szCs w:val="18"/>
              </w:rPr>
              <w:t>447</w:t>
            </w:r>
          </w:p>
        </w:tc>
      </w:tr>
      <w:bookmarkEnd w:id="12"/>
    </w:tbl>
    <w:p w14:paraId="02C90EB0" w14:textId="31E0AE52" w:rsidR="00C52597" w:rsidRPr="004575A5" w:rsidRDefault="00C52597" w:rsidP="00E56F8D">
      <w:pPr>
        <w:ind w:right="-108"/>
        <w:jc w:val="both"/>
        <w:rPr>
          <w:bCs/>
          <w:sz w:val="22"/>
          <w:szCs w:val="22"/>
        </w:rPr>
      </w:pPr>
    </w:p>
    <w:p w14:paraId="34A2663B" w14:textId="77777777" w:rsidR="00271C14" w:rsidRPr="004575A5" w:rsidRDefault="00271C14" w:rsidP="00271C14">
      <w:pPr>
        <w:pBdr>
          <w:top w:val="single" w:sz="4" w:space="1" w:color="auto"/>
          <w:left w:val="single" w:sz="4" w:space="4" w:color="auto"/>
          <w:bottom w:val="single" w:sz="4" w:space="1" w:color="auto"/>
          <w:right w:val="single" w:sz="4" w:space="4" w:color="auto"/>
        </w:pBdr>
        <w:ind w:right="-108"/>
        <w:jc w:val="both"/>
        <w:rPr>
          <w:bCs/>
          <w:sz w:val="22"/>
          <w:szCs w:val="22"/>
          <w:lang w:eastAsia="zh-CN"/>
        </w:rPr>
      </w:pPr>
      <w:r w:rsidRPr="004575A5">
        <w:rPr>
          <w:b/>
        </w:rPr>
        <w:t>RAZDJEL 005 UPRAVNI ODJEL ZA IMOVINSKO PRAVNE POSLOVE</w:t>
      </w:r>
    </w:p>
    <w:p w14:paraId="5538B7EE" w14:textId="77777777" w:rsidR="00271C14" w:rsidRPr="004575A5" w:rsidRDefault="00271C14" w:rsidP="00271C14">
      <w:pPr>
        <w:ind w:right="-108"/>
        <w:jc w:val="both"/>
        <w:rPr>
          <w:bCs/>
          <w:sz w:val="22"/>
          <w:szCs w:val="22"/>
        </w:rPr>
      </w:pPr>
    </w:p>
    <w:p w14:paraId="7BF4FEC6" w14:textId="77777777" w:rsidR="00271C14" w:rsidRPr="004575A5" w:rsidRDefault="00271C14" w:rsidP="00271C14">
      <w:pPr>
        <w:ind w:right="-141" w:firstLine="708"/>
        <w:jc w:val="both"/>
        <w:rPr>
          <w:i/>
          <w:sz w:val="22"/>
          <w:szCs w:val="22"/>
        </w:rPr>
      </w:pPr>
      <w:r w:rsidRPr="004575A5">
        <w:rPr>
          <w:iCs/>
          <w:sz w:val="22"/>
          <w:szCs w:val="22"/>
        </w:rPr>
        <w:lastRenderedPageBreak/>
        <w:t xml:space="preserve">U Upravnom odjelu za imovinsko-pravne poslove obavljaju se poslovi </w:t>
      </w:r>
      <w:r w:rsidRPr="004575A5">
        <w:rPr>
          <w:bCs/>
          <w:iCs/>
          <w:sz w:val="22"/>
          <w:szCs w:val="22"/>
        </w:rPr>
        <w:t xml:space="preserve">u svezi </w:t>
      </w:r>
      <w:r w:rsidRPr="004575A5">
        <w:rPr>
          <w:sz w:val="22"/>
          <w:szCs w:val="22"/>
        </w:rPr>
        <w:t xml:space="preserve">upravljanjem, stjecanjem, otuđivanjem, davanjem na upravljanje zemljišta, zgrada, poslovnih prostora, stanova i drugih nekretnina u vlasništvu Grada Požege </w:t>
      </w:r>
      <w:r w:rsidRPr="004575A5">
        <w:rPr>
          <w:bCs/>
          <w:iCs/>
          <w:sz w:val="22"/>
          <w:szCs w:val="22"/>
        </w:rPr>
        <w:t xml:space="preserve">(osim poslova u svezi raspolaganja javnim površinama i javno-prometnim površinama u vlasništvu Grada Požege), poslovi </w:t>
      </w:r>
      <w:r w:rsidRPr="004575A5">
        <w:rPr>
          <w:sz w:val="22"/>
          <w:szCs w:val="22"/>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00DEDF8E" w14:textId="77777777" w:rsidR="00271C14" w:rsidRPr="004575A5" w:rsidRDefault="00271C14" w:rsidP="00271C14">
      <w:pPr>
        <w:ind w:firstLine="708"/>
        <w:jc w:val="both"/>
        <w:rPr>
          <w:sz w:val="22"/>
          <w:szCs w:val="22"/>
          <w:shd w:val="clear" w:color="auto" w:fill="FFFFFF"/>
        </w:rPr>
      </w:pPr>
      <w:r w:rsidRPr="004575A5">
        <w:rPr>
          <w:sz w:val="22"/>
          <w:szCs w:val="22"/>
          <w:shd w:val="clear" w:color="auto" w:fill="FFFFFF"/>
        </w:rPr>
        <w:t>Obavljaju se poslovi rješavanja upravnih stvari u postupcima izvlaštenja, sudjelovanje u postupcima vezanim uz naknadu imovine oduzete za vrijeme</w:t>
      </w:r>
      <w:r w:rsidRPr="004575A5">
        <w:rPr>
          <w:sz w:val="22"/>
          <w:szCs w:val="22"/>
        </w:rPr>
        <w:t xml:space="preserve"> jugoslavenske komunističke vladavine, u postupcima povezivanja zemljišne knjige i knjige položenih ugovora.</w:t>
      </w:r>
    </w:p>
    <w:p w14:paraId="0132F42D" w14:textId="77777777" w:rsidR="00271C14" w:rsidRPr="004575A5" w:rsidRDefault="00271C14" w:rsidP="00271C14">
      <w:pPr>
        <w:ind w:firstLine="708"/>
        <w:jc w:val="both"/>
        <w:rPr>
          <w:i/>
          <w:iCs/>
          <w:sz w:val="22"/>
          <w:szCs w:val="22"/>
        </w:rPr>
      </w:pPr>
      <w:r w:rsidRPr="004575A5">
        <w:rPr>
          <w:sz w:val="22"/>
          <w:szCs w:val="22"/>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1ACE0E8F" w14:textId="77777777" w:rsidR="00271C14" w:rsidRPr="004575A5" w:rsidRDefault="00271C14" w:rsidP="00271C14">
      <w:pPr>
        <w:ind w:firstLine="708"/>
        <w:jc w:val="both"/>
        <w:rPr>
          <w:i/>
          <w:iCs/>
          <w:sz w:val="22"/>
          <w:szCs w:val="22"/>
        </w:rPr>
      </w:pPr>
      <w:r w:rsidRPr="004575A5">
        <w:rPr>
          <w:sz w:val="22"/>
          <w:szCs w:val="22"/>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6E11495E" w14:textId="77777777" w:rsidR="00271C14" w:rsidRPr="004575A5" w:rsidRDefault="00271C14" w:rsidP="00271C14">
      <w:pPr>
        <w:ind w:firstLine="709"/>
        <w:jc w:val="both"/>
        <w:rPr>
          <w:sz w:val="22"/>
          <w:szCs w:val="22"/>
        </w:rPr>
      </w:pPr>
      <w:r w:rsidRPr="004575A5">
        <w:rPr>
          <w:sz w:val="22"/>
          <w:szCs w:val="22"/>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28387C4B" w14:textId="77777777" w:rsidR="00271C14" w:rsidRPr="004575A5" w:rsidRDefault="00271C14" w:rsidP="00271C14">
      <w:pPr>
        <w:ind w:firstLine="709"/>
        <w:jc w:val="both"/>
        <w:rPr>
          <w:sz w:val="22"/>
          <w:szCs w:val="22"/>
        </w:rPr>
      </w:pPr>
      <w:r w:rsidRPr="004575A5">
        <w:rPr>
          <w:iCs/>
          <w:sz w:val="22"/>
          <w:szCs w:val="22"/>
        </w:rPr>
        <w:t xml:space="preserve">Upravni odjel za imovinsko pravne poslove obavlja </w:t>
      </w:r>
      <w:r w:rsidRPr="004575A5">
        <w:rPr>
          <w:sz w:val="22"/>
          <w:szCs w:val="22"/>
        </w:rPr>
        <w:t xml:space="preserve">poslove i provodi postupke javnih natječaja zakupa i prodaje poljoprivrednog zemljišta u vlasništvu Republike Hrvatske. </w:t>
      </w:r>
    </w:p>
    <w:p w14:paraId="1A052316" w14:textId="77777777" w:rsidR="00271C14" w:rsidRPr="004575A5" w:rsidRDefault="00271C14" w:rsidP="00271C14">
      <w:pPr>
        <w:ind w:right="-108" w:firstLine="709"/>
        <w:jc w:val="both"/>
        <w:rPr>
          <w:iCs/>
          <w:sz w:val="22"/>
          <w:szCs w:val="22"/>
        </w:rPr>
      </w:pPr>
      <w:r w:rsidRPr="004575A5">
        <w:rPr>
          <w:iCs/>
          <w:sz w:val="22"/>
          <w:szCs w:val="22"/>
        </w:rPr>
        <w:t xml:space="preserve">Upravni odjel za imovinsko pravne poslove obavlja </w:t>
      </w:r>
      <w:r w:rsidRPr="004575A5">
        <w:rPr>
          <w:sz w:val="22"/>
          <w:szCs w:val="22"/>
        </w:rPr>
        <w:t xml:space="preserve">poslove evidencije i ažuriranja podataka o prometu nekretnina, poslove stručne i administrativne potpore procjeniteljskom povjerenstvu te drugi poslovi s tim u svezi, </w:t>
      </w:r>
      <w:r w:rsidRPr="004575A5">
        <w:rPr>
          <w:bCs/>
          <w:sz w:val="22"/>
          <w:szCs w:val="22"/>
        </w:rPr>
        <w:t xml:space="preserve">poslovi zastupanja Grada Požege pred pravosudnim i drugim tijelima, te </w:t>
      </w:r>
      <w:r w:rsidRPr="004575A5">
        <w:rPr>
          <w:iCs/>
          <w:sz w:val="22"/>
          <w:szCs w:val="22"/>
        </w:rPr>
        <w:t>drugi poslovi iz samoupravnog djelokruga, sukladno zakonu, dugim propisima i aktima Grada Požege</w:t>
      </w:r>
    </w:p>
    <w:p w14:paraId="521FD4AA" w14:textId="77777777" w:rsidR="00271C14" w:rsidRPr="004575A5" w:rsidRDefault="00271C14" w:rsidP="00271C14">
      <w:pPr>
        <w:ind w:right="-108"/>
        <w:jc w:val="both"/>
        <w:rPr>
          <w:bCs/>
          <w:sz w:val="22"/>
          <w:szCs w:val="22"/>
          <w:lang w:val="en-US" w:eastAsia="zh-CN"/>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4575A5" w:rsidRPr="004575A5" w14:paraId="2543558C" w14:textId="77777777" w:rsidTr="00E27281">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A2E5726" w14:textId="77777777" w:rsidR="00695A40" w:rsidRPr="004575A5" w:rsidRDefault="00695A40" w:rsidP="00695A40">
            <w:pPr>
              <w:rPr>
                <w:rFonts w:ascii="Times New Roman" w:hAnsi="Times New Roman"/>
                <w:b/>
                <w:bCs/>
                <w:sz w:val="20"/>
                <w:szCs w:val="20"/>
                <w:lang w:eastAsia="hr-HR"/>
              </w:rPr>
            </w:pPr>
            <w:r w:rsidRPr="004575A5">
              <w:rPr>
                <w:rFonts w:ascii="Times New Roman" w:hAnsi="Times New Roman"/>
                <w:b/>
                <w:bCs/>
                <w:sz w:val="20"/>
                <w:szCs w:val="20"/>
                <w:lang w:eastAsia="hr-HR"/>
              </w:rPr>
              <w:t>Razdjel 005 UPRAVNI ODJEL ZA IMOVINSKO - PRAVNE POSLOVE</w:t>
            </w:r>
            <w:r w:rsidRPr="004575A5">
              <w:rPr>
                <w:rFonts w:ascii="Times New Roman" w:hAnsi="Times New Roman"/>
                <w:sz w:val="20"/>
                <w:szCs w:val="20"/>
                <w:lang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D21B07" w14:textId="13B8D615" w:rsidR="00695A40" w:rsidRPr="004575A5" w:rsidRDefault="00695A40" w:rsidP="00E27281">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D63CDA8" w14:textId="69E3ED6A" w:rsidR="00695A40" w:rsidRPr="004575A5" w:rsidRDefault="00695A40" w:rsidP="00E27281">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28D59860" w14:textId="769F9AA5" w:rsidR="00695A40" w:rsidRPr="004575A5" w:rsidRDefault="00695A40" w:rsidP="00E27281">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0BBAAD59"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233597F4" w14:textId="77777777" w:rsidR="00271C14" w:rsidRPr="004575A5" w:rsidRDefault="00271C14">
            <w:pPr>
              <w:rPr>
                <w:rFonts w:ascii="Times New Roman" w:hAnsi="Times New Roman"/>
                <w:sz w:val="20"/>
                <w:szCs w:val="20"/>
                <w:lang w:eastAsia="hr-HR"/>
              </w:rPr>
            </w:pPr>
            <w:r w:rsidRPr="004575A5">
              <w:rPr>
                <w:rFonts w:ascii="Times New Roman" w:hAnsi="Times New Roman"/>
                <w:sz w:val="20"/>
                <w:szCs w:val="20"/>
                <w:lang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A13390A" w14:textId="77777777" w:rsidR="00271C14" w:rsidRPr="004575A5" w:rsidRDefault="00271C14">
            <w:pPr>
              <w:jc w:val="right"/>
              <w:rPr>
                <w:rFonts w:ascii="Times New Roman" w:hAnsi="Times New Roman"/>
                <w:sz w:val="20"/>
                <w:szCs w:val="20"/>
                <w:lang w:eastAsia="hr-HR"/>
              </w:rPr>
            </w:pPr>
            <w:r w:rsidRPr="004575A5">
              <w:rPr>
                <w:rFonts w:ascii="Times New Roman" w:hAnsi="Times New Roman"/>
                <w:sz w:val="20"/>
                <w:szCs w:val="20"/>
                <w:lang w:eastAsia="hr-HR"/>
              </w:rPr>
              <w:t>421.606,00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2E8026D3" w14:textId="4DB5EFE0"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102.010</w:t>
            </w:r>
            <w:r w:rsidR="00271C14" w:rsidRPr="004575A5">
              <w:rPr>
                <w:rFonts w:ascii="Times New Roman" w:hAnsi="Times New Roman"/>
                <w:sz w:val="20"/>
                <w:szCs w:val="20"/>
                <w:lang w:eastAsia="hr-HR"/>
              </w:rPr>
              <w:t>,00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55E3F9A" w14:textId="08D7ACD3"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523.616</w:t>
            </w:r>
            <w:r w:rsidR="00271C14" w:rsidRPr="004575A5">
              <w:rPr>
                <w:rFonts w:ascii="Times New Roman" w:hAnsi="Times New Roman"/>
                <w:sz w:val="20"/>
                <w:szCs w:val="20"/>
                <w:lang w:eastAsia="hr-HR"/>
              </w:rPr>
              <w:t>,00</w:t>
            </w:r>
          </w:p>
        </w:tc>
      </w:tr>
      <w:tr w:rsidR="004575A5" w:rsidRPr="004575A5" w14:paraId="174F3C7E"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1398DDDE" w14:textId="77777777" w:rsidR="00271C14" w:rsidRPr="004575A5" w:rsidRDefault="00271C14">
            <w:pPr>
              <w:rPr>
                <w:rFonts w:ascii="Times New Roman" w:hAnsi="Times New Roman"/>
                <w:sz w:val="20"/>
                <w:szCs w:val="20"/>
                <w:lang w:eastAsia="hr-HR"/>
              </w:rPr>
            </w:pPr>
            <w:r w:rsidRPr="004575A5">
              <w:rPr>
                <w:rFonts w:ascii="Times New Roman" w:hAnsi="Times New Roman"/>
                <w:sz w:val="20"/>
                <w:szCs w:val="20"/>
                <w:lang w:eastAsia="hr-HR"/>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843967" w14:textId="77777777" w:rsidR="00271C14" w:rsidRPr="004575A5" w:rsidRDefault="00271C14">
            <w:pPr>
              <w:jc w:val="right"/>
              <w:rPr>
                <w:rFonts w:ascii="Times New Roman" w:hAnsi="Times New Roman"/>
                <w:sz w:val="20"/>
                <w:szCs w:val="20"/>
                <w:lang w:eastAsia="hr-HR"/>
              </w:rPr>
            </w:pPr>
            <w:r w:rsidRPr="004575A5">
              <w:rPr>
                <w:rFonts w:ascii="Times New Roman" w:hAnsi="Times New Roman"/>
                <w:sz w:val="20"/>
                <w:szCs w:val="20"/>
                <w:lang w:eastAsia="hr-HR"/>
              </w:rPr>
              <w:t>89.470,00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6D9B279D" w14:textId="7AF5951B" w:rsidR="00271C14" w:rsidRPr="004575A5" w:rsidRDefault="00271C14">
            <w:pPr>
              <w:jc w:val="right"/>
              <w:rPr>
                <w:rFonts w:ascii="Times New Roman" w:hAnsi="Times New Roman"/>
                <w:sz w:val="20"/>
                <w:szCs w:val="20"/>
                <w:lang w:eastAsia="hr-HR"/>
              </w:rPr>
            </w:pPr>
            <w:r w:rsidRPr="004575A5">
              <w:rPr>
                <w:rFonts w:ascii="Times New Roman" w:hAnsi="Times New Roman"/>
                <w:sz w:val="20"/>
                <w:szCs w:val="20"/>
                <w:lang w:eastAsia="hr-HR"/>
              </w:rPr>
              <w:t>0,00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44BB442" w14:textId="5536CF9B"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89.47</w:t>
            </w:r>
            <w:r w:rsidR="00271C14" w:rsidRPr="004575A5">
              <w:rPr>
                <w:rFonts w:ascii="Times New Roman" w:hAnsi="Times New Roman"/>
                <w:sz w:val="20"/>
                <w:szCs w:val="20"/>
                <w:lang w:eastAsia="hr-HR"/>
              </w:rPr>
              <w:t>0,00</w:t>
            </w:r>
          </w:p>
        </w:tc>
      </w:tr>
      <w:tr w:rsidR="004575A5" w:rsidRPr="004575A5" w14:paraId="5057A18E"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5D072A2" w14:textId="77777777" w:rsidR="00271C14" w:rsidRPr="004575A5" w:rsidRDefault="00271C14">
            <w:pPr>
              <w:rPr>
                <w:rFonts w:ascii="Times New Roman" w:hAnsi="Times New Roman"/>
                <w:sz w:val="20"/>
                <w:szCs w:val="20"/>
                <w:lang w:eastAsia="hr-HR"/>
              </w:rPr>
            </w:pPr>
            <w:r w:rsidRPr="004575A5">
              <w:rPr>
                <w:rFonts w:ascii="Times New Roman" w:hAnsi="Times New Roman"/>
                <w:sz w:val="20"/>
                <w:szCs w:val="20"/>
                <w:lang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CA87EB" w14:textId="77777777" w:rsidR="00271C14" w:rsidRPr="004575A5" w:rsidRDefault="00271C14">
            <w:pPr>
              <w:jc w:val="right"/>
              <w:rPr>
                <w:rFonts w:ascii="Times New Roman" w:hAnsi="Times New Roman"/>
                <w:sz w:val="20"/>
                <w:szCs w:val="20"/>
                <w:lang w:eastAsia="hr-HR"/>
              </w:rPr>
            </w:pPr>
            <w:r w:rsidRPr="004575A5">
              <w:rPr>
                <w:rFonts w:ascii="Times New Roman" w:hAnsi="Times New Roman"/>
                <w:sz w:val="20"/>
                <w:szCs w:val="20"/>
                <w:lang w:eastAsia="hr-HR"/>
              </w:rPr>
              <w:t>306.636,00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4CCD1EC2" w14:textId="1B11FDAE"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102.000</w:t>
            </w:r>
            <w:r w:rsidR="00271C14" w:rsidRPr="004575A5">
              <w:rPr>
                <w:rFonts w:ascii="Times New Roman" w:hAnsi="Times New Roman"/>
                <w:sz w:val="20"/>
                <w:szCs w:val="20"/>
                <w:lang w:eastAsia="hr-HR"/>
              </w:rPr>
              <w:t>,00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7421D0E4" w14:textId="2CE60873"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408.636</w:t>
            </w:r>
            <w:r w:rsidR="00271C14" w:rsidRPr="004575A5">
              <w:rPr>
                <w:rFonts w:ascii="Times New Roman" w:hAnsi="Times New Roman"/>
                <w:sz w:val="20"/>
                <w:szCs w:val="20"/>
                <w:lang w:eastAsia="hr-HR"/>
              </w:rPr>
              <w:t>,00</w:t>
            </w:r>
          </w:p>
        </w:tc>
      </w:tr>
      <w:tr w:rsidR="004575A5" w:rsidRPr="004575A5" w14:paraId="3230D676" w14:textId="77777777" w:rsidTr="00271C14">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4CDD9FA0" w14:textId="77777777" w:rsidR="00271C14" w:rsidRPr="004575A5" w:rsidRDefault="00271C14">
            <w:pPr>
              <w:rPr>
                <w:rFonts w:ascii="Times New Roman" w:hAnsi="Times New Roman"/>
                <w:sz w:val="20"/>
                <w:szCs w:val="20"/>
                <w:lang w:eastAsia="hr-HR"/>
              </w:rPr>
            </w:pPr>
            <w:r w:rsidRPr="004575A5">
              <w:rPr>
                <w:rFonts w:ascii="Times New Roman" w:hAnsi="Times New Roman"/>
                <w:sz w:val="20"/>
                <w:szCs w:val="20"/>
                <w:lang w:eastAsia="hr-HR"/>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418B33" w14:textId="77777777" w:rsidR="00271C14" w:rsidRPr="004575A5" w:rsidRDefault="00271C14">
            <w:pPr>
              <w:jc w:val="right"/>
              <w:rPr>
                <w:rFonts w:ascii="Times New Roman" w:hAnsi="Times New Roman"/>
                <w:sz w:val="20"/>
                <w:szCs w:val="20"/>
                <w:lang w:eastAsia="hr-HR"/>
              </w:rPr>
            </w:pPr>
            <w:r w:rsidRPr="004575A5">
              <w:rPr>
                <w:rFonts w:ascii="Times New Roman" w:hAnsi="Times New Roman"/>
                <w:sz w:val="20"/>
                <w:szCs w:val="20"/>
                <w:lang w:eastAsia="hr-HR"/>
              </w:rPr>
              <w:t>25.500,00</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068607B6" w14:textId="50455FA3"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10</w:t>
            </w:r>
            <w:r w:rsidR="00271C14" w:rsidRPr="004575A5">
              <w:rPr>
                <w:rFonts w:ascii="Times New Roman" w:hAnsi="Times New Roman"/>
                <w:sz w:val="20"/>
                <w:szCs w:val="20"/>
                <w:lang w:eastAsia="hr-HR"/>
              </w:rPr>
              <w:t>,00</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5EE27F0C" w14:textId="7AF7191B"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25.510</w:t>
            </w:r>
            <w:r w:rsidR="00271C14" w:rsidRPr="004575A5">
              <w:rPr>
                <w:rFonts w:ascii="Times New Roman" w:hAnsi="Times New Roman"/>
                <w:sz w:val="20"/>
                <w:szCs w:val="20"/>
                <w:lang w:eastAsia="hr-HR"/>
              </w:rPr>
              <w:t>,00</w:t>
            </w:r>
          </w:p>
        </w:tc>
      </w:tr>
    </w:tbl>
    <w:p w14:paraId="008B7A2F" w14:textId="77777777" w:rsidR="00271C14" w:rsidRPr="004575A5" w:rsidRDefault="00271C14" w:rsidP="00271C14">
      <w:pPr>
        <w:ind w:right="-108"/>
        <w:jc w:val="both"/>
        <w:rPr>
          <w:b/>
          <w:sz w:val="22"/>
          <w:szCs w:val="22"/>
        </w:rPr>
      </w:pPr>
    </w:p>
    <w:p w14:paraId="01DAFDE6" w14:textId="77777777" w:rsidR="00271C14" w:rsidRPr="004575A5" w:rsidRDefault="00271C14" w:rsidP="00271C14">
      <w:pPr>
        <w:ind w:right="-108"/>
        <w:jc w:val="both"/>
        <w:rPr>
          <w:b/>
          <w:sz w:val="22"/>
          <w:szCs w:val="22"/>
        </w:rPr>
      </w:pPr>
      <w:r w:rsidRPr="004575A5">
        <w:rPr>
          <w:b/>
          <w:sz w:val="22"/>
          <w:szCs w:val="22"/>
        </w:rPr>
        <w:t>NAZIV PROGRAMA: OTKUP ZEMLJIŠTA I OBJEKATA</w:t>
      </w:r>
    </w:p>
    <w:p w14:paraId="494B0319" w14:textId="77777777" w:rsidR="00271C14" w:rsidRPr="004575A5" w:rsidRDefault="00271C14" w:rsidP="00271C14">
      <w:pPr>
        <w:ind w:right="-108"/>
        <w:jc w:val="both"/>
        <w:rPr>
          <w:bCs/>
          <w:sz w:val="22"/>
          <w:szCs w:val="22"/>
        </w:rPr>
      </w:pPr>
    </w:p>
    <w:p w14:paraId="5DC2B14E" w14:textId="77777777" w:rsidR="00271C14" w:rsidRPr="004575A5" w:rsidRDefault="00271C14" w:rsidP="00271C14">
      <w:pPr>
        <w:ind w:right="-108" w:firstLine="720"/>
        <w:jc w:val="both"/>
        <w:rPr>
          <w:bCs/>
          <w:sz w:val="22"/>
          <w:szCs w:val="22"/>
        </w:rPr>
      </w:pPr>
      <w:r w:rsidRPr="004575A5">
        <w:rPr>
          <w:sz w:val="22"/>
          <w:szCs w:val="22"/>
        </w:rPr>
        <w:t>Zbog rješavanja imovinsko-pravnih poslova, a u svrhu realizacije određenih projekata izgradnje predviđena su sredstva otkup zemljišta. Sredstva su predviđena za otkup objekata ukoliko se zbog realizacije planiranih projekata ukaže potreba.</w:t>
      </w:r>
    </w:p>
    <w:p w14:paraId="6E04291F" w14:textId="77777777" w:rsidR="00271C14" w:rsidRPr="004575A5" w:rsidRDefault="00271C14" w:rsidP="00695A40">
      <w:pPr>
        <w:ind w:right="-108"/>
        <w:jc w:val="both"/>
        <w:rPr>
          <w:bCs/>
          <w:sz w:val="22"/>
          <w:szCs w:val="22"/>
        </w:rPr>
      </w:pPr>
    </w:p>
    <w:tbl>
      <w:tblPr>
        <w:tblStyle w:val="Reetkatablice1"/>
        <w:tblW w:w="9209" w:type="dxa"/>
        <w:jc w:val="center"/>
        <w:tblLook w:val="04A0" w:firstRow="1" w:lastRow="0" w:firstColumn="1" w:lastColumn="0" w:noHBand="0" w:noVBand="1"/>
      </w:tblPr>
      <w:tblGrid>
        <w:gridCol w:w="5109"/>
        <w:gridCol w:w="1418"/>
        <w:gridCol w:w="1350"/>
        <w:gridCol w:w="1407"/>
      </w:tblGrid>
      <w:tr w:rsidR="004575A5" w:rsidRPr="004575A5" w14:paraId="32461238" w14:textId="77777777" w:rsidTr="00E27281">
        <w:trPr>
          <w:trHeight w:val="255"/>
          <w:jc w:val="center"/>
        </w:trPr>
        <w:tc>
          <w:tcPr>
            <w:tcW w:w="5109" w:type="dxa"/>
            <w:tcBorders>
              <w:top w:val="single" w:sz="4" w:space="0" w:color="auto"/>
              <w:left w:val="single" w:sz="4" w:space="0" w:color="auto"/>
              <w:bottom w:val="single" w:sz="4" w:space="0" w:color="auto"/>
              <w:right w:val="single" w:sz="4" w:space="0" w:color="auto"/>
            </w:tcBorders>
            <w:noWrap/>
            <w:vAlign w:val="center"/>
            <w:hideMark/>
          </w:tcPr>
          <w:p w14:paraId="30AA8A8A" w14:textId="77777777" w:rsidR="00695A40" w:rsidRPr="004575A5" w:rsidRDefault="00695A40" w:rsidP="00E27281">
            <w:pPr>
              <w:rPr>
                <w:rFonts w:ascii="Times New Roman" w:hAnsi="Times New Roman"/>
                <w:b/>
                <w:bCs/>
                <w:sz w:val="20"/>
                <w:szCs w:val="20"/>
                <w:lang w:eastAsia="hr-HR"/>
              </w:rPr>
            </w:pPr>
            <w:r w:rsidRPr="004575A5">
              <w:rPr>
                <w:rFonts w:ascii="Times New Roman" w:hAnsi="Times New Roman"/>
                <w:b/>
                <w:bCs/>
                <w:sz w:val="20"/>
                <w:szCs w:val="20"/>
                <w:lang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991A8C7" w14:textId="119AFC54" w:rsidR="00695A40" w:rsidRPr="004575A5" w:rsidRDefault="00695A40" w:rsidP="00E27281">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4048934" w14:textId="79ABE3A5" w:rsidR="00695A40" w:rsidRPr="004575A5" w:rsidRDefault="00695A40" w:rsidP="00E27281">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407" w:type="dxa"/>
            <w:tcBorders>
              <w:top w:val="single" w:sz="4" w:space="0" w:color="auto"/>
              <w:left w:val="single" w:sz="4" w:space="0" w:color="auto"/>
              <w:bottom w:val="single" w:sz="4" w:space="0" w:color="auto"/>
              <w:right w:val="single" w:sz="4" w:space="0" w:color="auto"/>
            </w:tcBorders>
            <w:noWrap/>
            <w:vAlign w:val="center"/>
            <w:hideMark/>
          </w:tcPr>
          <w:p w14:paraId="3D103821" w14:textId="5CE3C1A2" w:rsidR="00695A40" w:rsidRPr="004575A5" w:rsidRDefault="00695A40" w:rsidP="00E27281">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4575A5" w:rsidRPr="004575A5" w14:paraId="22D36542" w14:textId="77777777" w:rsidTr="00271C14">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4535CC14" w14:textId="77777777" w:rsidR="00271C14" w:rsidRPr="004575A5" w:rsidRDefault="00271C14">
            <w:pPr>
              <w:rPr>
                <w:rFonts w:ascii="Times New Roman" w:hAnsi="Times New Roman"/>
                <w:sz w:val="20"/>
                <w:szCs w:val="20"/>
                <w:lang w:eastAsia="hr-HR"/>
              </w:rPr>
            </w:pPr>
            <w:r w:rsidRPr="004575A5">
              <w:rPr>
                <w:rFonts w:ascii="Times New Roman" w:hAnsi="Times New Roman"/>
                <w:sz w:val="20"/>
                <w:szCs w:val="20"/>
                <w:lang w:eastAsia="hr-HR"/>
              </w:rPr>
              <w:t>Kapitalni projekt K150001 OTKUP ZEMLJIŠTA</w:t>
            </w:r>
          </w:p>
        </w:tc>
        <w:tc>
          <w:tcPr>
            <w:tcW w:w="1418" w:type="dxa"/>
            <w:tcBorders>
              <w:top w:val="single" w:sz="4" w:space="0" w:color="auto"/>
              <w:left w:val="single" w:sz="4" w:space="0" w:color="auto"/>
              <w:bottom w:val="single" w:sz="4" w:space="0" w:color="auto"/>
              <w:right w:val="single" w:sz="4" w:space="0" w:color="auto"/>
            </w:tcBorders>
            <w:noWrap/>
            <w:hideMark/>
          </w:tcPr>
          <w:p w14:paraId="3BE2FE06" w14:textId="77777777" w:rsidR="00271C14" w:rsidRPr="004575A5" w:rsidRDefault="00271C14">
            <w:pPr>
              <w:jc w:val="right"/>
              <w:rPr>
                <w:rFonts w:ascii="Times New Roman" w:hAnsi="Times New Roman"/>
                <w:sz w:val="20"/>
                <w:szCs w:val="20"/>
                <w:lang w:eastAsia="hr-HR"/>
              </w:rPr>
            </w:pPr>
            <w:r w:rsidRPr="004575A5">
              <w:rPr>
                <w:rFonts w:ascii="Times New Roman" w:hAnsi="Times New Roman"/>
                <w:sz w:val="20"/>
                <w:szCs w:val="20"/>
                <w:lang w:eastAsia="hr-HR"/>
              </w:rPr>
              <w:t>6.636,00</w:t>
            </w:r>
          </w:p>
        </w:tc>
        <w:tc>
          <w:tcPr>
            <w:tcW w:w="1275" w:type="dxa"/>
            <w:tcBorders>
              <w:top w:val="single" w:sz="4" w:space="0" w:color="auto"/>
              <w:left w:val="single" w:sz="4" w:space="0" w:color="auto"/>
              <w:bottom w:val="single" w:sz="4" w:space="0" w:color="auto"/>
              <w:right w:val="single" w:sz="4" w:space="0" w:color="auto"/>
            </w:tcBorders>
            <w:noWrap/>
            <w:hideMark/>
          </w:tcPr>
          <w:p w14:paraId="0E37EF18" w14:textId="1D3F5C2B"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0</w:t>
            </w:r>
            <w:r w:rsidR="00271C14" w:rsidRPr="004575A5">
              <w:rPr>
                <w:rFonts w:ascii="Times New Roman" w:hAnsi="Times New Roman"/>
                <w:sz w:val="20"/>
                <w:szCs w:val="20"/>
                <w:lang w:eastAsia="hr-HR"/>
              </w:rPr>
              <w:t>,00</w:t>
            </w:r>
          </w:p>
        </w:tc>
        <w:tc>
          <w:tcPr>
            <w:tcW w:w="1407" w:type="dxa"/>
            <w:tcBorders>
              <w:top w:val="single" w:sz="4" w:space="0" w:color="auto"/>
              <w:left w:val="single" w:sz="4" w:space="0" w:color="auto"/>
              <w:bottom w:val="single" w:sz="4" w:space="0" w:color="auto"/>
              <w:right w:val="single" w:sz="4" w:space="0" w:color="auto"/>
            </w:tcBorders>
            <w:noWrap/>
            <w:hideMark/>
          </w:tcPr>
          <w:p w14:paraId="12DC2711" w14:textId="77777777" w:rsidR="00271C14" w:rsidRPr="004575A5" w:rsidRDefault="00271C14">
            <w:pPr>
              <w:jc w:val="right"/>
              <w:rPr>
                <w:rFonts w:ascii="Times New Roman" w:hAnsi="Times New Roman"/>
                <w:sz w:val="20"/>
                <w:szCs w:val="20"/>
                <w:lang w:eastAsia="hr-HR"/>
              </w:rPr>
            </w:pPr>
            <w:r w:rsidRPr="004575A5">
              <w:rPr>
                <w:rFonts w:ascii="Times New Roman" w:hAnsi="Times New Roman"/>
                <w:sz w:val="20"/>
                <w:szCs w:val="20"/>
                <w:lang w:eastAsia="hr-HR"/>
              </w:rPr>
              <w:t>6.636,00</w:t>
            </w:r>
          </w:p>
        </w:tc>
      </w:tr>
      <w:tr w:rsidR="00E27281" w:rsidRPr="004575A5" w14:paraId="6527846B" w14:textId="77777777" w:rsidTr="00271C14">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2E063A7" w14:textId="77777777" w:rsidR="00271C14" w:rsidRPr="004575A5" w:rsidRDefault="00271C14">
            <w:pPr>
              <w:rPr>
                <w:rFonts w:ascii="Times New Roman" w:hAnsi="Times New Roman"/>
                <w:sz w:val="20"/>
                <w:szCs w:val="20"/>
                <w:lang w:eastAsia="hr-HR"/>
              </w:rPr>
            </w:pPr>
            <w:r w:rsidRPr="004575A5">
              <w:rPr>
                <w:rFonts w:ascii="Times New Roman" w:hAnsi="Times New Roman"/>
                <w:sz w:val="20"/>
                <w:szCs w:val="20"/>
                <w:lang w:eastAsia="hr-HR"/>
              </w:rPr>
              <w:t>Kapitalni projekt K150002 OTKUP OBJEKATA</w:t>
            </w:r>
          </w:p>
        </w:tc>
        <w:tc>
          <w:tcPr>
            <w:tcW w:w="1418" w:type="dxa"/>
            <w:tcBorders>
              <w:top w:val="single" w:sz="4" w:space="0" w:color="auto"/>
              <w:left w:val="single" w:sz="4" w:space="0" w:color="auto"/>
              <w:bottom w:val="single" w:sz="4" w:space="0" w:color="auto"/>
              <w:right w:val="single" w:sz="4" w:space="0" w:color="auto"/>
            </w:tcBorders>
            <w:noWrap/>
            <w:hideMark/>
          </w:tcPr>
          <w:p w14:paraId="155BCCDF" w14:textId="77777777" w:rsidR="00271C14" w:rsidRPr="004575A5" w:rsidRDefault="00271C14">
            <w:pPr>
              <w:jc w:val="right"/>
              <w:rPr>
                <w:rFonts w:ascii="Times New Roman" w:hAnsi="Times New Roman"/>
                <w:sz w:val="20"/>
                <w:szCs w:val="20"/>
                <w:lang w:eastAsia="hr-HR"/>
              </w:rPr>
            </w:pPr>
            <w:r w:rsidRPr="004575A5">
              <w:rPr>
                <w:rFonts w:ascii="Times New Roman" w:hAnsi="Times New Roman"/>
                <w:sz w:val="20"/>
                <w:szCs w:val="20"/>
                <w:lang w:eastAsia="hr-HR"/>
              </w:rPr>
              <w:t>300.000,00</w:t>
            </w:r>
          </w:p>
        </w:tc>
        <w:tc>
          <w:tcPr>
            <w:tcW w:w="1275" w:type="dxa"/>
            <w:tcBorders>
              <w:top w:val="single" w:sz="4" w:space="0" w:color="auto"/>
              <w:left w:val="single" w:sz="4" w:space="0" w:color="auto"/>
              <w:bottom w:val="single" w:sz="4" w:space="0" w:color="auto"/>
              <w:right w:val="single" w:sz="4" w:space="0" w:color="auto"/>
            </w:tcBorders>
            <w:noWrap/>
            <w:hideMark/>
          </w:tcPr>
          <w:p w14:paraId="7DCF3A42" w14:textId="3259AFAC"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102.000</w:t>
            </w:r>
            <w:r w:rsidR="00271C14" w:rsidRPr="004575A5">
              <w:rPr>
                <w:rFonts w:ascii="Times New Roman" w:hAnsi="Times New Roman"/>
                <w:sz w:val="20"/>
                <w:szCs w:val="20"/>
                <w:lang w:eastAsia="hr-HR"/>
              </w:rPr>
              <w:t>,00</w:t>
            </w:r>
          </w:p>
        </w:tc>
        <w:tc>
          <w:tcPr>
            <w:tcW w:w="1407" w:type="dxa"/>
            <w:tcBorders>
              <w:top w:val="single" w:sz="4" w:space="0" w:color="auto"/>
              <w:left w:val="single" w:sz="4" w:space="0" w:color="auto"/>
              <w:bottom w:val="single" w:sz="4" w:space="0" w:color="auto"/>
              <w:right w:val="single" w:sz="4" w:space="0" w:color="auto"/>
            </w:tcBorders>
            <w:noWrap/>
            <w:hideMark/>
          </w:tcPr>
          <w:p w14:paraId="11FAFF79" w14:textId="61477145"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402.000</w:t>
            </w:r>
            <w:r w:rsidR="00271C14" w:rsidRPr="004575A5">
              <w:rPr>
                <w:rFonts w:ascii="Times New Roman" w:hAnsi="Times New Roman"/>
                <w:sz w:val="20"/>
                <w:szCs w:val="20"/>
                <w:lang w:eastAsia="hr-HR"/>
              </w:rPr>
              <w:t>,00</w:t>
            </w:r>
          </w:p>
        </w:tc>
      </w:tr>
    </w:tbl>
    <w:p w14:paraId="1A67CE26" w14:textId="77777777" w:rsidR="00271C14" w:rsidRPr="004575A5" w:rsidRDefault="00271C14" w:rsidP="00271C14">
      <w:pPr>
        <w:ind w:right="-108"/>
        <w:jc w:val="both"/>
        <w:rPr>
          <w:b/>
          <w:sz w:val="22"/>
          <w:szCs w:val="22"/>
          <w:bdr w:val="single" w:sz="4" w:space="0" w:color="auto" w:frame="1"/>
          <w:lang w:eastAsia="zh-CN"/>
        </w:rPr>
      </w:pPr>
    </w:p>
    <w:p w14:paraId="1B5C44E0" w14:textId="5CB874CA" w:rsidR="00271C14" w:rsidRPr="004575A5" w:rsidRDefault="00271C14" w:rsidP="00271C14">
      <w:pPr>
        <w:ind w:right="-108"/>
        <w:jc w:val="both"/>
        <w:rPr>
          <w:bCs/>
          <w:sz w:val="22"/>
          <w:szCs w:val="22"/>
        </w:rPr>
      </w:pPr>
      <w:r w:rsidRPr="004575A5">
        <w:rPr>
          <w:b/>
          <w:sz w:val="22"/>
          <w:szCs w:val="22"/>
        </w:rPr>
        <w:t>Otkup objekata</w:t>
      </w:r>
      <w:r w:rsidRPr="004575A5">
        <w:rPr>
          <w:bCs/>
          <w:sz w:val="22"/>
          <w:szCs w:val="22"/>
        </w:rPr>
        <w:t xml:space="preserve"> – odnosi se na sredstva kojima se planira otkup objekta u interesu Grada.</w:t>
      </w:r>
      <w:r w:rsidR="003B301B" w:rsidRPr="004575A5">
        <w:rPr>
          <w:bCs/>
          <w:sz w:val="22"/>
          <w:szCs w:val="22"/>
        </w:rPr>
        <w:t xml:space="preserve"> </w:t>
      </w:r>
      <w:r w:rsidR="003B301B" w:rsidRPr="004575A5">
        <w:t xml:space="preserve">Na temelju provedenog Urbanističko-arhitektonskog natječaja za izradu idejnog rješenja  „Rekonstrukcija </w:t>
      </w:r>
      <w:r w:rsidR="003B301B" w:rsidRPr="004575A5">
        <w:lastRenderedPageBreak/>
        <w:t xml:space="preserve">Trga Svetog Trojstva u Požegi“ definirane su zona 1 – Trg Svetog Trojstva i zona 2 – Objekt javne, gospodarske i infrastrukturne namjene koji uključuje izgradnju dvoetažne podzemne garaže. Kako bi se zadržao autorski urbanistički prostorni koncept i program, potrebno je formirati i zonu 3 – prometnica i parkiralište Sokolova sa hortikulturnim uređenjem, koja omogućuje nesmetano prometovanje do podzemne garaže U svrhu realizacije projekta „Rekonstrukcija Trga Svetog Trojstva u Požegi“ i budućeg proširenja prometnice Sokolove ulice u Požegi potrebno je da Grad nekretninu na uglu Sokolove ulice i Ulice Matice hrvatske stekne u svoje vlasništvo. </w:t>
      </w:r>
    </w:p>
    <w:p w14:paraId="3DCAFA46" w14:textId="77777777" w:rsidR="00271C14" w:rsidRPr="004575A5" w:rsidRDefault="00271C14" w:rsidP="00271C14">
      <w:pPr>
        <w:ind w:right="-108"/>
        <w:jc w:val="both"/>
        <w:rPr>
          <w:bCs/>
          <w:sz w:val="22"/>
          <w:szCs w:val="22"/>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4575A5" w:rsidRPr="004575A5" w14:paraId="455843AF" w14:textId="77777777" w:rsidTr="00E27281">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F03269" w14:textId="77777777" w:rsidR="00695A40" w:rsidRPr="004575A5" w:rsidRDefault="00695A40" w:rsidP="00695A40">
            <w:pPr>
              <w:spacing w:line="256" w:lineRule="auto"/>
              <w:jc w:val="center"/>
              <w:rPr>
                <w:sz w:val="18"/>
                <w:szCs w:val="18"/>
              </w:rPr>
            </w:pPr>
            <w:r w:rsidRPr="004575A5">
              <w:rPr>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CABDF6" w14:textId="77777777" w:rsidR="00695A40" w:rsidRPr="004575A5" w:rsidRDefault="00695A40" w:rsidP="00695A40">
            <w:pPr>
              <w:spacing w:line="256" w:lineRule="auto"/>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E65BB6" w14:textId="77777777" w:rsidR="00695A40" w:rsidRPr="004575A5" w:rsidRDefault="00695A40" w:rsidP="00695A40">
            <w:pPr>
              <w:spacing w:line="256" w:lineRule="auto"/>
              <w:jc w:val="center"/>
              <w:rPr>
                <w:sz w:val="18"/>
                <w:szCs w:val="18"/>
              </w:rPr>
            </w:pPr>
            <w:r w:rsidRPr="004575A5">
              <w:rPr>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92AB0" w14:textId="77777777" w:rsidR="00695A40" w:rsidRPr="004575A5" w:rsidRDefault="00695A40" w:rsidP="00695A40">
            <w:pPr>
              <w:spacing w:line="256" w:lineRule="auto"/>
              <w:jc w:val="center"/>
              <w:rPr>
                <w:sz w:val="18"/>
                <w:szCs w:val="18"/>
              </w:rPr>
            </w:pPr>
            <w:r w:rsidRPr="004575A5">
              <w:rPr>
                <w:sz w:val="18"/>
                <w:szCs w:val="18"/>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7660B" w14:textId="6829BBA9" w:rsidR="00695A40" w:rsidRPr="004575A5" w:rsidRDefault="00695A40" w:rsidP="00E27281">
            <w:pPr>
              <w:spacing w:line="256" w:lineRule="auto"/>
              <w:jc w:val="center"/>
              <w:rPr>
                <w:sz w:val="18"/>
                <w:szCs w:val="18"/>
              </w:rPr>
            </w:pPr>
            <w:r w:rsidRPr="004575A5">
              <w:rPr>
                <w:sz w:val="18"/>
                <w:szCs w:val="18"/>
              </w:rPr>
              <w:t>PLAN 2023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A2B878" w14:textId="439C8B9E" w:rsidR="00695A40" w:rsidRPr="004575A5" w:rsidRDefault="00695A40" w:rsidP="00E27281">
            <w:pPr>
              <w:spacing w:line="256" w:lineRule="auto"/>
              <w:jc w:val="center"/>
              <w:rPr>
                <w:sz w:val="18"/>
                <w:szCs w:val="18"/>
              </w:rPr>
            </w:pPr>
            <w:r w:rsidRPr="004575A5">
              <w:rPr>
                <w:sz w:val="18"/>
                <w:szCs w:val="18"/>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BB2D3" w14:textId="425193CC" w:rsidR="00695A40" w:rsidRPr="004575A5" w:rsidRDefault="00695A40" w:rsidP="00E27281">
            <w:pPr>
              <w:spacing w:line="256" w:lineRule="auto"/>
              <w:jc w:val="center"/>
              <w:rPr>
                <w:sz w:val="18"/>
                <w:szCs w:val="18"/>
              </w:rPr>
            </w:pPr>
            <w:r w:rsidRPr="004575A5">
              <w:rPr>
                <w:sz w:val="18"/>
                <w:szCs w:val="18"/>
              </w:rPr>
              <w:t>I. REBALANS</w:t>
            </w:r>
          </w:p>
        </w:tc>
      </w:tr>
      <w:tr w:rsidR="004575A5" w:rsidRPr="004575A5" w14:paraId="6641C806" w14:textId="77777777" w:rsidTr="00695A40">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29744D" w14:textId="77777777" w:rsidR="00271C14" w:rsidRPr="004575A5" w:rsidRDefault="00271C14">
            <w:pPr>
              <w:spacing w:line="256" w:lineRule="auto"/>
              <w:rPr>
                <w:sz w:val="18"/>
                <w:szCs w:val="18"/>
              </w:rPr>
            </w:pPr>
            <w:r w:rsidRPr="004575A5">
              <w:rPr>
                <w:sz w:val="18"/>
                <w:szCs w:val="18"/>
              </w:rPr>
              <w:t>Otkupljeni objekti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FA51B" w14:textId="77777777" w:rsidR="00271C14" w:rsidRPr="004575A5" w:rsidRDefault="00271C14">
            <w:pPr>
              <w:spacing w:line="256" w:lineRule="auto"/>
              <w:rPr>
                <w:sz w:val="18"/>
                <w:szCs w:val="18"/>
              </w:rPr>
            </w:pPr>
            <w:r w:rsidRPr="004575A5">
              <w:rPr>
                <w:sz w:val="18"/>
                <w:szCs w:val="18"/>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4DF5AA" w14:textId="77777777" w:rsidR="00271C14" w:rsidRPr="004575A5" w:rsidRDefault="00271C14">
            <w:pPr>
              <w:spacing w:line="256" w:lineRule="auto"/>
              <w:jc w:val="center"/>
              <w:rPr>
                <w:sz w:val="18"/>
                <w:szCs w:val="18"/>
              </w:rPr>
            </w:pPr>
            <w:r w:rsidRPr="004575A5">
              <w:rPr>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67A70" w14:textId="77777777" w:rsidR="00271C14" w:rsidRPr="004575A5" w:rsidRDefault="00271C14">
            <w:pPr>
              <w:spacing w:line="256" w:lineRule="auto"/>
              <w:jc w:val="center"/>
              <w:rPr>
                <w:sz w:val="18"/>
                <w:szCs w:val="18"/>
              </w:rPr>
            </w:pPr>
            <w:r w:rsidRPr="004575A5">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3E1F3" w14:textId="77777777" w:rsidR="00271C14" w:rsidRPr="004575A5" w:rsidRDefault="00271C14">
            <w:pPr>
              <w:spacing w:line="256" w:lineRule="auto"/>
              <w:jc w:val="center"/>
              <w:rPr>
                <w:sz w:val="18"/>
                <w:szCs w:val="18"/>
              </w:rPr>
            </w:pPr>
            <w:r w:rsidRPr="004575A5">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9FD0C9" w14:textId="6283DBEF" w:rsidR="00271C14" w:rsidRPr="004575A5" w:rsidRDefault="00695A40">
            <w:pPr>
              <w:spacing w:line="256" w:lineRule="auto"/>
              <w:jc w:val="center"/>
              <w:rPr>
                <w:sz w:val="18"/>
                <w:szCs w:val="18"/>
              </w:rPr>
            </w:pPr>
            <w:r w:rsidRPr="004575A5">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9A0FD" w14:textId="77777777" w:rsidR="00271C14" w:rsidRPr="004575A5" w:rsidRDefault="00271C14">
            <w:pPr>
              <w:spacing w:line="256" w:lineRule="auto"/>
              <w:jc w:val="center"/>
              <w:rPr>
                <w:sz w:val="18"/>
                <w:szCs w:val="18"/>
              </w:rPr>
            </w:pPr>
            <w:r w:rsidRPr="004575A5">
              <w:rPr>
                <w:sz w:val="18"/>
                <w:szCs w:val="18"/>
              </w:rPr>
              <w:t>1</w:t>
            </w:r>
          </w:p>
        </w:tc>
      </w:tr>
    </w:tbl>
    <w:p w14:paraId="20108CD9" w14:textId="1454FC6B" w:rsidR="00271C14" w:rsidRPr="004575A5" w:rsidRDefault="00271C14" w:rsidP="00271C14">
      <w:pPr>
        <w:ind w:right="-108"/>
        <w:jc w:val="both"/>
        <w:rPr>
          <w:bCs/>
          <w:sz w:val="22"/>
          <w:szCs w:val="22"/>
        </w:rPr>
      </w:pPr>
    </w:p>
    <w:p w14:paraId="35F82E9C" w14:textId="77777777" w:rsidR="00271C14" w:rsidRPr="004575A5" w:rsidRDefault="00271C14" w:rsidP="00271C14">
      <w:pPr>
        <w:ind w:right="-108"/>
        <w:jc w:val="both"/>
        <w:rPr>
          <w:b/>
          <w:sz w:val="22"/>
          <w:szCs w:val="22"/>
        </w:rPr>
      </w:pPr>
      <w:r w:rsidRPr="004575A5">
        <w:rPr>
          <w:b/>
          <w:sz w:val="22"/>
          <w:szCs w:val="22"/>
        </w:rPr>
        <w:t>NAZIV PROGRAMA: DARIVANJE ZEMLJIŠTA</w:t>
      </w:r>
    </w:p>
    <w:p w14:paraId="0D20DEFB" w14:textId="77777777" w:rsidR="00271C14" w:rsidRPr="004575A5" w:rsidRDefault="00271C14" w:rsidP="00271C14">
      <w:pPr>
        <w:ind w:right="-108"/>
        <w:jc w:val="both"/>
        <w:rPr>
          <w:b/>
          <w:sz w:val="22"/>
          <w:szCs w:val="22"/>
        </w:rPr>
      </w:pPr>
    </w:p>
    <w:p w14:paraId="41170186" w14:textId="77777777" w:rsidR="00271C14" w:rsidRPr="004575A5" w:rsidRDefault="00271C14" w:rsidP="00271C14">
      <w:pPr>
        <w:ind w:right="-108"/>
        <w:jc w:val="both"/>
        <w:rPr>
          <w:bCs/>
          <w:sz w:val="22"/>
          <w:szCs w:val="22"/>
        </w:rPr>
      </w:pPr>
      <w:r w:rsidRPr="004575A5">
        <w:rPr>
          <w:bCs/>
          <w:sz w:val="22"/>
          <w:szCs w:val="22"/>
        </w:rPr>
        <w:t>Pravna osnova za Program Darivanje zemljišta je Zakon o hrvatskim braniteljima iz Domovinskog rata i članovima njihove obitelji (NN, broj: 121/17. i 98/19.).</w:t>
      </w:r>
    </w:p>
    <w:p w14:paraId="2AA25051" w14:textId="77777777" w:rsidR="00271C14" w:rsidRPr="004575A5" w:rsidRDefault="00271C14" w:rsidP="00271C14">
      <w:pPr>
        <w:ind w:right="-108"/>
        <w:jc w:val="both"/>
        <w:rPr>
          <w:bCs/>
          <w:sz w:val="22"/>
          <w:szCs w:val="22"/>
        </w:rPr>
      </w:pPr>
    </w:p>
    <w:tbl>
      <w:tblPr>
        <w:tblStyle w:val="Reetkatablice1"/>
        <w:tblW w:w="9220" w:type="dxa"/>
        <w:jc w:val="center"/>
        <w:tblLook w:val="04A0" w:firstRow="1" w:lastRow="0" w:firstColumn="1" w:lastColumn="0" w:noHBand="0" w:noVBand="1"/>
      </w:tblPr>
      <w:tblGrid>
        <w:gridCol w:w="5251"/>
        <w:gridCol w:w="1417"/>
        <w:gridCol w:w="1350"/>
        <w:gridCol w:w="1306"/>
      </w:tblGrid>
      <w:tr w:rsidR="004575A5" w:rsidRPr="004575A5" w14:paraId="38084526" w14:textId="77777777" w:rsidTr="00E27281">
        <w:trPr>
          <w:trHeight w:val="255"/>
          <w:jc w:val="center"/>
        </w:trPr>
        <w:tc>
          <w:tcPr>
            <w:tcW w:w="5251" w:type="dxa"/>
            <w:tcBorders>
              <w:top w:val="single" w:sz="4" w:space="0" w:color="auto"/>
              <w:left w:val="single" w:sz="4" w:space="0" w:color="auto"/>
              <w:bottom w:val="single" w:sz="4" w:space="0" w:color="auto"/>
              <w:right w:val="single" w:sz="4" w:space="0" w:color="auto"/>
            </w:tcBorders>
            <w:noWrap/>
            <w:vAlign w:val="center"/>
            <w:hideMark/>
          </w:tcPr>
          <w:p w14:paraId="2FEFF6B6" w14:textId="77777777" w:rsidR="00695A40" w:rsidRPr="004575A5" w:rsidRDefault="00695A40" w:rsidP="00E27281">
            <w:pPr>
              <w:rPr>
                <w:rFonts w:ascii="Times New Roman" w:hAnsi="Times New Roman"/>
                <w:b/>
                <w:bCs/>
                <w:sz w:val="20"/>
                <w:szCs w:val="22"/>
                <w:lang w:eastAsia="hr-HR"/>
              </w:rPr>
            </w:pPr>
            <w:r w:rsidRPr="004575A5">
              <w:rPr>
                <w:rFonts w:ascii="Times New Roman" w:hAnsi="Times New Roman"/>
                <w:b/>
                <w:bCs/>
                <w:sz w:val="20"/>
                <w:szCs w:val="20"/>
                <w:lang w:eastAsia="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3D8824E" w14:textId="6C18C157" w:rsidR="00695A40" w:rsidRPr="004575A5" w:rsidRDefault="00695A40" w:rsidP="00E27281">
            <w:pPr>
              <w:jc w:val="center"/>
              <w:rPr>
                <w:rFonts w:ascii="Times New Roman" w:hAnsi="Times New Roman"/>
                <w:b/>
                <w:bCs/>
                <w:sz w:val="20"/>
                <w:szCs w:val="20"/>
                <w:lang w:eastAsia="hr-HR"/>
              </w:rPr>
            </w:pPr>
            <w:r w:rsidRPr="004575A5">
              <w:rPr>
                <w:rFonts w:ascii="Times New Roman" w:hAnsi="Times New Roman"/>
                <w:b/>
                <w:bCs/>
                <w:sz w:val="20"/>
                <w:szCs w:val="20"/>
              </w:rPr>
              <w:t>PLAN 2023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40BAA2D" w14:textId="73909FA4" w:rsidR="00695A40" w:rsidRPr="004575A5" w:rsidRDefault="00695A40" w:rsidP="00E27281">
            <w:pPr>
              <w:jc w:val="center"/>
              <w:rPr>
                <w:rFonts w:ascii="Times New Roman" w:hAnsi="Times New Roman"/>
                <w:b/>
                <w:bCs/>
                <w:sz w:val="20"/>
                <w:szCs w:val="20"/>
                <w:lang w:eastAsia="hr-HR"/>
              </w:rPr>
            </w:pPr>
            <w:r w:rsidRPr="004575A5">
              <w:rPr>
                <w:rFonts w:ascii="Times New Roman" w:hAnsi="Times New Roman"/>
                <w:b/>
                <w:bCs/>
                <w:sz w:val="20"/>
                <w:szCs w:val="20"/>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8C50E6" w14:textId="2A1DDBD2" w:rsidR="00695A40" w:rsidRPr="004575A5" w:rsidRDefault="00695A40" w:rsidP="00E27281">
            <w:pPr>
              <w:jc w:val="center"/>
              <w:rPr>
                <w:rFonts w:ascii="Times New Roman" w:hAnsi="Times New Roman"/>
                <w:b/>
                <w:bCs/>
                <w:sz w:val="20"/>
                <w:szCs w:val="20"/>
                <w:lang w:eastAsia="hr-HR"/>
              </w:rPr>
            </w:pPr>
            <w:r w:rsidRPr="004575A5">
              <w:rPr>
                <w:rFonts w:ascii="Times New Roman" w:hAnsi="Times New Roman"/>
                <w:b/>
                <w:bCs/>
                <w:sz w:val="20"/>
                <w:szCs w:val="20"/>
              </w:rPr>
              <w:t>I. REBALANS</w:t>
            </w:r>
          </w:p>
        </w:tc>
      </w:tr>
      <w:tr w:rsidR="00E27281" w:rsidRPr="004575A5" w14:paraId="1DB1C3C8" w14:textId="77777777" w:rsidTr="00271C14">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051821F" w14:textId="77777777" w:rsidR="00271C14" w:rsidRPr="004575A5" w:rsidRDefault="00271C14">
            <w:pPr>
              <w:rPr>
                <w:rFonts w:ascii="Times New Roman" w:hAnsi="Times New Roman"/>
                <w:sz w:val="20"/>
                <w:szCs w:val="20"/>
                <w:lang w:eastAsia="hr-HR"/>
              </w:rPr>
            </w:pPr>
            <w:r w:rsidRPr="004575A5">
              <w:rPr>
                <w:rFonts w:ascii="Times New Roman" w:hAnsi="Times New Roman"/>
                <w:sz w:val="20"/>
                <w:szCs w:val="20"/>
                <w:lang w:eastAsia="hr-HR"/>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F9A565" w14:textId="77777777" w:rsidR="00271C14" w:rsidRPr="004575A5" w:rsidRDefault="00271C14">
            <w:pPr>
              <w:jc w:val="right"/>
              <w:rPr>
                <w:rFonts w:ascii="Times New Roman" w:hAnsi="Times New Roman"/>
                <w:sz w:val="20"/>
                <w:szCs w:val="20"/>
                <w:lang w:eastAsia="hr-HR"/>
              </w:rPr>
            </w:pPr>
            <w:r w:rsidRPr="004575A5">
              <w:rPr>
                <w:rFonts w:ascii="Times New Roman" w:hAnsi="Times New Roman"/>
                <w:sz w:val="20"/>
                <w:szCs w:val="20"/>
                <w:lang w:eastAsia="hr-HR"/>
              </w:rPr>
              <w:t>25.500,00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4AEE22" w14:textId="3369DF03"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1</w:t>
            </w:r>
            <w:r w:rsidR="00271C14" w:rsidRPr="004575A5">
              <w:rPr>
                <w:rFonts w:ascii="Times New Roman" w:hAnsi="Times New Roman"/>
                <w:sz w:val="20"/>
                <w:szCs w:val="20"/>
                <w:lang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9E4B0B" w14:textId="7E43AE71" w:rsidR="00271C14" w:rsidRPr="004575A5" w:rsidRDefault="00695A40">
            <w:pPr>
              <w:jc w:val="right"/>
              <w:rPr>
                <w:rFonts w:ascii="Times New Roman" w:hAnsi="Times New Roman"/>
                <w:sz w:val="20"/>
                <w:szCs w:val="20"/>
                <w:lang w:eastAsia="hr-HR"/>
              </w:rPr>
            </w:pPr>
            <w:r w:rsidRPr="004575A5">
              <w:rPr>
                <w:rFonts w:ascii="Times New Roman" w:hAnsi="Times New Roman"/>
                <w:sz w:val="20"/>
                <w:szCs w:val="20"/>
                <w:lang w:eastAsia="hr-HR"/>
              </w:rPr>
              <w:t>25.51</w:t>
            </w:r>
            <w:r w:rsidR="00271C14" w:rsidRPr="004575A5">
              <w:rPr>
                <w:rFonts w:ascii="Times New Roman" w:hAnsi="Times New Roman"/>
                <w:sz w:val="20"/>
                <w:szCs w:val="20"/>
                <w:lang w:eastAsia="hr-HR"/>
              </w:rPr>
              <w:t>0,00</w:t>
            </w:r>
          </w:p>
        </w:tc>
      </w:tr>
    </w:tbl>
    <w:p w14:paraId="47B0A0E1" w14:textId="77777777" w:rsidR="00271C14" w:rsidRPr="004575A5" w:rsidRDefault="00271C14" w:rsidP="00271C14">
      <w:pPr>
        <w:ind w:right="-108"/>
        <w:jc w:val="both"/>
        <w:rPr>
          <w:b/>
          <w:sz w:val="22"/>
          <w:szCs w:val="22"/>
          <w:lang w:eastAsia="zh-CN"/>
        </w:rPr>
      </w:pPr>
    </w:p>
    <w:p w14:paraId="070BC90A" w14:textId="0476E405" w:rsidR="003B301B" w:rsidRPr="004575A5" w:rsidRDefault="00271C14" w:rsidP="003B301B">
      <w:pPr>
        <w:ind w:right="-108"/>
        <w:jc w:val="both"/>
        <w:rPr>
          <w:bCs/>
          <w:sz w:val="22"/>
          <w:szCs w:val="22"/>
        </w:rPr>
      </w:pPr>
      <w:r w:rsidRPr="004575A5">
        <w:rPr>
          <w:bCs/>
          <w:sz w:val="22"/>
          <w:szCs w:val="22"/>
        </w:rPr>
        <w:t xml:space="preserve">Projekt </w:t>
      </w:r>
      <w:r w:rsidRPr="004575A5">
        <w:rPr>
          <w:b/>
          <w:sz w:val="22"/>
          <w:szCs w:val="22"/>
        </w:rPr>
        <w:t>Davanje zemljišta na dar</w:t>
      </w:r>
      <w:r w:rsidRPr="004575A5">
        <w:rPr>
          <w:bCs/>
          <w:sz w:val="22"/>
          <w:szCs w:val="22"/>
        </w:rPr>
        <w:t xml:space="preserve"> odnosi se na darovanje zemljišta u vlasništvu Grada Požege hrvatskim braniteljima na temelju ranije navedenog zakona.</w:t>
      </w:r>
      <w:r w:rsidR="003B301B" w:rsidRPr="004575A5">
        <w:rPr>
          <w:bCs/>
          <w:sz w:val="22"/>
          <w:szCs w:val="22"/>
        </w:rPr>
        <w:t xml:space="preserve"> Riječ je realizaciji </w:t>
      </w:r>
      <w:r w:rsidR="003B301B" w:rsidRPr="004575A5">
        <w:rPr>
          <w:sz w:val="22"/>
          <w:szCs w:val="22"/>
        </w:rPr>
        <w:t>prava na stambeno zbrinjavanje hrvatskih branitelja sukladno članku 83. stavku 3. Zakona o hrvatskim braniteljima iz Domovinskog rata i članovima njihovih obitelji narodne novine, broj:</w:t>
      </w:r>
      <w:hyperlink r:id="rId8" w:tgtFrame="_blank" w:history="1">
        <w:r w:rsidR="003B301B" w:rsidRPr="004575A5">
          <w:rPr>
            <w:rStyle w:val="Hiperveza"/>
            <w:color w:val="auto"/>
            <w:sz w:val="22"/>
            <w:szCs w:val="22"/>
            <w:u w:val="none"/>
          </w:rPr>
          <w:t>121/17</w:t>
        </w:r>
      </w:hyperlink>
      <w:r w:rsidR="003B301B" w:rsidRPr="004575A5">
        <w:rPr>
          <w:sz w:val="22"/>
          <w:szCs w:val="22"/>
        </w:rPr>
        <w:t xml:space="preserve">, </w:t>
      </w:r>
      <w:hyperlink r:id="rId9" w:tgtFrame="_blank" w:history="1">
        <w:r w:rsidR="003B301B" w:rsidRPr="004575A5">
          <w:rPr>
            <w:rStyle w:val="Hiperveza"/>
            <w:color w:val="auto"/>
            <w:sz w:val="22"/>
            <w:szCs w:val="22"/>
            <w:u w:val="none"/>
          </w:rPr>
          <w:t>98/19</w:t>
        </w:r>
      </w:hyperlink>
      <w:r w:rsidR="003B301B" w:rsidRPr="004575A5">
        <w:rPr>
          <w:sz w:val="22"/>
          <w:szCs w:val="22"/>
        </w:rPr>
        <w:t xml:space="preserve">, </w:t>
      </w:r>
      <w:hyperlink r:id="rId10" w:tgtFrame="_blank" w:history="1">
        <w:r w:rsidR="003B301B" w:rsidRPr="004575A5">
          <w:rPr>
            <w:rStyle w:val="Hiperveza"/>
            <w:color w:val="auto"/>
            <w:sz w:val="22"/>
            <w:szCs w:val="22"/>
            <w:u w:val="none"/>
          </w:rPr>
          <w:t>84/21</w:t>
        </w:r>
      </w:hyperlink>
      <w:r w:rsidR="003B301B" w:rsidRPr="004575A5">
        <w:rPr>
          <w:sz w:val="22"/>
          <w:szCs w:val="22"/>
        </w:rPr>
        <w:t>.</w:t>
      </w:r>
      <w:r w:rsidR="00A67DE9" w:rsidRPr="004575A5">
        <w:rPr>
          <w:sz w:val="22"/>
          <w:szCs w:val="22"/>
        </w:rPr>
        <w:t xml:space="preserve"> Povećanje se odnosi na usklađenje zbog konverzije valute.</w:t>
      </w:r>
    </w:p>
    <w:p w14:paraId="1721234F" w14:textId="77777777" w:rsidR="00D2177A" w:rsidRPr="004575A5" w:rsidRDefault="00D2177A" w:rsidP="00D2177A">
      <w:pPr>
        <w:ind w:right="-108"/>
        <w:jc w:val="both"/>
        <w:rPr>
          <w:b/>
          <w:sz w:val="22"/>
          <w:szCs w:val="22"/>
        </w:rPr>
      </w:pPr>
      <w:bookmarkStart w:id="14" w:name="_Hlk120254037"/>
      <w:bookmarkEnd w:id="5"/>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4575A5" w:rsidRPr="004575A5" w14:paraId="26018EF5" w14:textId="77777777" w:rsidTr="00497D97">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442F9" w14:textId="77777777" w:rsidR="00695A40" w:rsidRPr="004575A5" w:rsidRDefault="00695A40" w:rsidP="00695A40">
            <w:pPr>
              <w:jc w:val="center"/>
              <w:rPr>
                <w:sz w:val="18"/>
                <w:szCs w:val="18"/>
              </w:rPr>
            </w:pPr>
            <w:r w:rsidRPr="004575A5">
              <w:rPr>
                <w:sz w:val="18"/>
                <w:szCs w:val="18"/>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A29EA" w14:textId="77777777" w:rsidR="00695A40" w:rsidRPr="004575A5" w:rsidRDefault="00695A40" w:rsidP="00695A40">
            <w:pPr>
              <w:jc w:val="center"/>
              <w:rPr>
                <w:sz w:val="18"/>
                <w:szCs w:val="18"/>
              </w:rPr>
            </w:pPr>
            <w:r w:rsidRPr="004575A5">
              <w:rPr>
                <w:sz w:val="18"/>
                <w:szCs w:val="18"/>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46DFBB" w14:textId="77777777" w:rsidR="00695A40" w:rsidRPr="004575A5" w:rsidRDefault="00695A40" w:rsidP="00695A40">
            <w:pPr>
              <w:jc w:val="center"/>
              <w:rPr>
                <w:sz w:val="18"/>
                <w:szCs w:val="18"/>
              </w:rPr>
            </w:pPr>
            <w:r w:rsidRPr="004575A5">
              <w:rPr>
                <w:sz w:val="18"/>
                <w:szCs w:val="18"/>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1EE16" w14:textId="77777777" w:rsidR="00695A40" w:rsidRPr="004575A5" w:rsidRDefault="00695A40" w:rsidP="00695A40">
            <w:pPr>
              <w:jc w:val="center"/>
              <w:rPr>
                <w:sz w:val="18"/>
                <w:szCs w:val="18"/>
              </w:rPr>
            </w:pPr>
            <w:r w:rsidRPr="004575A5">
              <w:rPr>
                <w:sz w:val="18"/>
                <w:szCs w:val="18"/>
              </w:rPr>
              <w:t>Polazna vrijednost</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817A413" w14:textId="229659CD" w:rsidR="00695A40" w:rsidRPr="004575A5" w:rsidRDefault="00695A40" w:rsidP="00695A40">
            <w:pPr>
              <w:jc w:val="center"/>
              <w:rPr>
                <w:sz w:val="18"/>
                <w:szCs w:val="18"/>
              </w:rPr>
            </w:pPr>
            <w:r w:rsidRPr="004575A5">
              <w:rPr>
                <w:b/>
                <w:bCs/>
                <w:sz w:val="18"/>
                <w:szCs w:val="18"/>
              </w:rPr>
              <w:t>PLAN 2023</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DFE3DE5" w14:textId="7D76FAF8" w:rsidR="00695A40" w:rsidRPr="004575A5" w:rsidRDefault="00695A40" w:rsidP="00695A40">
            <w:pPr>
              <w:jc w:val="center"/>
              <w:rPr>
                <w:sz w:val="18"/>
                <w:szCs w:val="18"/>
              </w:rPr>
            </w:pPr>
            <w:r w:rsidRPr="004575A5">
              <w:rPr>
                <w:b/>
                <w:bCs/>
                <w:sz w:val="18"/>
                <w:szCs w:val="18"/>
              </w:rPr>
              <w:t>PROMJENA</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D9987F5" w14:textId="4B399BFF" w:rsidR="00695A40" w:rsidRPr="004575A5" w:rsidRDefault="00695A40" w:rsidP="00695A40">
            <w:pPr>
              <w:jc w:val="center"/>
              <w:rPr>
                <w:sz w:val="18"/>
                <w:szCs w:val="18"/>
              </w:rPr>
            </w:pPr>
            <w:r w:rsidRPr="004575A5">
              <w:rPr>
                <w:b/>
                <w:bCs/>
                <w:sz w:val="18"/>
                <w:szCs w:val="18"/>
              </w:rPr>
              <w:t>I. REBALANS</w:t>
            </w:r>
          </w:p>
        </w:tc>
      </w:tr>
      <w:bookmarkEnd w:id="14"/>
      <w:tr w:rsidR="004575A5" w:rsidRPr="004575A5" w14:paraId="2A618936" w14:textId="77777777" w:rsidTr="00D2177A">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D61563" w14:textId="77777777" w:rsidR="00D2177A" w:rsidRPr="004575A5" w:rsidRDefault="00D2177A">
            <w:pPr>
              <w:rPr>
                <w:sz w:val="18"/>
                <w:szCs w:val="18"/>
              </w:rPr>
            </w:pPr>
            <w:r w:rsidRPr="004575A5">
              <w:rPr>
                <w:sz w:val="18"/>
                <w:szCs w:val="18"/>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FF3C46" w14:textId="5935E3C7" w:rsidR="00D2177A" w:rsidRPr="004575A5" w:rsidRDefault="00D2177A">
            <w:pPr>
              <w:rPr>
                <w:sz w:val="18"/>
                <w:szCs w:val="18"/>
              </w:rPr>
            </w:pPr>
            <w:r w:rsidRPr="004575A5">
              <w:rPr>
                <w:sz w:val="18"/>
                <w:szCs w:val="18"/>
              </w:rPr>
              <w:t>Broj darovanih čestica predviđenih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B823F2" w14:textId="77777777" w:rsidR="00D2177A" w:rsidRPr="004575A5" w:rsidRDefault="00D2177A">
            <w:pPr>
              <w:jc w:val="center"/>
              <w:rPr>
                <w:sz w:val="18"/>
                <w:szCs w:val="18"/>
              </w:rPr>
            </w:pPr>
            <w:r w:rsidRPr="004575A5">
              <w:rPr>
                <w:sz w:val="18"/>
                <w:szCs w:val="18"/>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47BE94" w14:textId="77777777" w:rsidR="00D2177A" w:rsidRPr="004575A5" w:rsidRDefault="00D2177A">
            <w:pPr>
              <w:jc w:val="center"/>
              <w:rPr>
                <w:sz w:val="18"/>
                <w:szCs w:val="18"/>
              </w:rPr>
            </w:pPr>
            <w:r w:rsidRPr="004575A5">
              <w:rPr>
                <w:sz w:val="18"/>
                <w:szCs w:val="18"/>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66E810" w14:textId="15EC3C7D" w:rsidR="00D2177A" w:rsidRPr="004575A5" w:rsidRDefault="00D2177A">
            <w:pPr>
              <w:jc w:val="center"/>
              <w:rPr>
                <w:sz w:val="18"/>
                <w:szCs w:val="18"/>
              </w:rPr>
            </w:pPr>
            <w:r w:rsidRPr="004575A5">
              <w:rPr>
                <w:sz w:val="18"/>
                <w:szCs w:val="18"/>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1A5C7" w14:textId="0322233A" w:rsidR="00D2177A" w:rsidRPr="004575A5" w:rsidRDefault="00D2177A">
            <w:pPr>
              <w:jc w:val="center"/>
              <w:rPr>
                <w:sz w:val="18"/>
                <w:szCs w:val="18"/>
              </w:rPr>
            </w:pPr>
            <w:r w:rsidRPr="004575A5">
              <w:rPr>
                <w:sz w:val="18"/>
                <w:szCs w:val="18"/>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A17DBE" w14:textId="4F6D6934" w:rsidR="00D2177A" w:rsidRPr="004575A5" w:rsidRDefault="00695A40">
            <w:pPr>
              <w:jc w:val="center"/>
              <w:rPr>
                <w:sz w:val="18"/>
                <w:szCs w:val="18"/>
              </w:rPr>
            </w:pPr>
            <w:r w:rsidRPr="004575A5">
              <w:rPr>
                <w:sz w:val="18"/>
                <w:szCs w:val="18"/>
              </w:rPr>
              <w:t>1</w:t>
            </w:r>
          </w:p>
        </w:tc>
      </w:tr>
    </w:tbl>
    <w:p w14:paraId="18E4BCAC" w14:textId="7AD9B661" w:rsidR="00A601C5" w:rsidRPr="004575A5" w:rsidRDefault="00A601C5" w:rsidP="00A67DE9">
      <w:pPr>
        <w:ind w:right="-108"/>
        <w:jc w:val="both"/>
        <w:rPr>
          <w:bCs/>
          <w:sz w:val="22"/>
          <w:szCs w:val="22"/>
        </w:rPr>
      </w:pPr>
    </w:p>
    <w:sectPr w:rsidR="00A601C5" w:rsidRPr="004575A5" w:rsidSect="00D45077">
      <w:footerReference w:type="default" r:id="rId11"/>
      <w:pgSz w:w="11906" w:h="16838"/>
      <w:pgMar w:top="1417" w:right="1274"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8B62" w14:textId="77777777" w:rsidR="001D2FFD" w:rsidRDefault="001D2FFD">
      <w:r>
        <w:separator/>
      </w:r>
    </w:p>
  </w:endnote>
  <w:endnote w:type="continuationSeparator" w:id="0">
    <w:p w14:paraId="10089A5F" w14:textId="77777777" w:rsidR="001D2FFD" w:rsidRDefault="001D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RAvantgar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94255"/>
      <w:docPartObj>
        <w:docPartGallery w:val="Page Numbers (Bottom of Page)"/>
        <w:docPartUnique/>
      </w:docPartObj>
    </w:sdtPr>
    <w:sdtContent>
      <w:p w14:paraId="7443F420" w14:textId="11B692B1" w:rsidR="00777467" w:rsidRDefault="00777467">
        <w:pPr>
          <w:pStyle w:val="Podnoje"/>
        </w:pPr>
        <w:r>
          <w:rPr>
            <w:noProof/>
            <w:lang w:val="hr-HR" w:eastAsia="hr-HR"/>
          </w:rPr>
          <mc:AlternateContent>
            <mc:Choice Requires="wps">
              <w:drawing>
                <wp:anchor distT="0" distB="0" distL="114300" distR="114300" simplePos="0" relativeHeight="251659264" behindDoc="0" locked="0" layoutInCell="1" allowOverlap="1" wp14:anchorId="74A27ADC" wp14:editId="62B5CEF3">
                  <wp:simplePos x="0" y="0"/>
                  <wp:positionH relativeFrom="rightMargin">
                    <wp:align>center</wp:align>
                  </wp:positionH>
                  <wp:positionV relativeFrom="bottomMargin">
                    <wp:align>center</wp:align>
                  </wp:positionV>
                  <wp:extent cx="565785" cy="191770"/>
                  <wp:effectExtent l="0" t="0" r="0" b="0"/>
                  <wp:wrapNone/>
                  <wp:docPr id="5" name="Pravoku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850390B" w14:textId="77777777" w:rsidR="00777467" w:rsidRDefault="0077746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B2062" w:rsidRPr="003B2062">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A27ADC" id="Pravokutnik 5"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850390B" w14:textId="77777777" w:rsidR="00777467" w:rsidRDefault="00777467">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B2062" w:rsidRPr="003B2062">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59AB" w14:textId="77777777" w:rsidR="001D2FFD" w:rsidRDefault="001D2FFD">
      <w:r>
        <w:separator/>
      </w:r>
    </w:p>
  </w:footnote>
  <w:footnote w:type="continuationSeparator" w:id="0">
    <w:p w14:paraId="0521F4E5" w14:textId="77777777" w:rsidR="001D2FFD" w:rsidRDefault="001D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347680A"/>
    <w:multiLevelType w:val="multilevel"/>
    <w:tmpl w:val="07545C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3A570A4"/>
    <w:multiLevelType w:val="hybridMultilevel"/>
    <w:tmpl w:val="2E887DDA"/>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CFC5683"/>
    <w:multiLevelType w:val="multilevel"/>
    <w:tmpl w:val="33C44240"/>
    <w:lvl w:ilvl="0">
      <w:start w:val="3"/>
      <w:numFmt w:val="bullet"/>
      <w:lvlText w:val="-"/>
      <w:lvlJc w:val="left"/>
      <w:pPr>
        <w:ind w:left="720" w:hanging="360"/>
      </w:pPr>
      <w:rPr>
        <w:rFonts w:ascii="Times New Roman" w:hAnsi="Times New Roman"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F96172F"/>
    <w:multiLevelType w:val="hybridMultilevel"/>
    <w:tmpl w:val="734E16B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FB13B87"/>
    <w:multiLevelType w:val="hybridMultilevel"/>
    <w:tmpl w:val="8DEE8CC0"/>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0FDF09D2"/>
    <w:multiLevelType w:val="hybridMultilevel"/>
    <w:tmpl w:val="EE32A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FE60C19"/>
    <w:multiLevelType w:val="multilevel"/>
    <w:tmpl w:val="C42EC6A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A392674"/>
    <w:multiLevelType w:val="hybridMultilevel"/>
    <w:tmpl w:val="B62892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C6A37DE"/>
    <w:multiLevelType w:val="hybridMultilevel"/>
    <w:tmpl w:val="2D989956"/>
    <w:lvl w:ilvl="0" w:tplc="3CF03D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0A460D7"/>
    <w:multiLevelType w:val="hybridMultilevel"/>
    <w:tmpl w:val="470AAA20"/>
    <w:lvl w:ilvl="0" w:tplc="041A0001">
      <w:start w:val="1"/>
      <w:numFmt w:val="bullet"/>
      <w:lvlText w:val=""/>
      <w:lvlJc w:val="left"/>
      <w:pPr>
        <w:ind w:left="1068" w:hanging="360"/>
      </w:pPr>
      <w:rPr>
        <w:rFonts w:ascii="Symbol" w:hAnsi="Symbol" w:hint="default"/>
        <w:color w:val="auto"/>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27830036"/>
    <w:multiLevelType w:val="hybridMultilevel"/>
    <w:tmpl w:val="D1648E42"/>
    <w:lvl w:ilvl="0" w:tplc="041A0017">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28614E04"/>
    <w:multiLevelType w:val="hybridMultilevel"/>
    <w:tmpl w:val="1F7ACD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2203FEF"/>
    <w:multiLevelType w:val="multilevel"/>
    <w:tmpl w:val="D56C3A2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345F61A0"/>
    <w:multiLevelType w:val="hybridMultilevel"/>
    <w:tmpl w:val="1C0A1736"/>
    <w:lvl w:ilvl="0" w:tplc="C00AB7DC">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2" w15:restartNumberingAfterBreak="0">
    <w:nsid w:val="490B5F41"/>
    <w:multiLevelType w:val="hybridMultilevel"/>
    <w:tmpl w:val="FA402656"/>
    <w:lvl w:ilvl="0" w:tplc="041A0001">
      <w:start w:val="1"/>
      <w:numFmt w:val="bullet"/>
      <w:lvlText w:val=""/>
      <w:lvlJc w:val="left"/>
      <w:pPr>
        <w:ind w:left="1353" w:hanging="360"/>
      </w:pPr>
      <w:rPr>
        <w:rFonts w:ascii="Symbol" w:hAnsi="Symbol"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33" w15:restartNumberingAfterBreak="0">
    <w:nsid w:val="4B6946D2"/>
    <w:multiLevelType w:val="hybridMultilevel"/>
    <w:tmpl w:val="6C5EBBF6"/>
    <w:lvl w:ilvl="0" w:tplc="0780FF76">
      <w:start w:val="1"/>
      <w:numFmt w:val="bullet"/>
      <w:lvlText w:val=""/>
      <w:lvlJc w:val="left"/>
      <w:pPr>
        <w:ind w:left="1080" w:hanging="360"/>
      </w:pPr>
      <w:rPr>
        <w:rFonts w:ascii="Symbol" w:hAnsi="Symbol" w:hint="default"/>
        <w:color w:val="auto"/>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4C3379CD"/>
    <w:multiLevelType w:val="hybridMultilevel"/>
    <w:tmpl w:val="EEA82E00"/>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5"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4C790EC7"/>
    <w:multiLevelType w:val="hybridMultilevel"/>
    <w:tmpl w:val="1C9E5F96"/>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73F42D9"/>
    <w:multiLevelType w:val="hybridMultilevel"/>
    <w:tmpl w:val="8C503FD4"/>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9543BF4"/>
    <w:multiLevelType w:val="hybridMultilevel"/>
    <w:tmpl w:val="9A44C2B0"/>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EC272AC"/>
    <w:multiLevelType w:val="hybridMultilevel"/>
    <w:tmpl w:val="EE445B96"/>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FEC2FB1"/>
    <w:multiLevelType w:val="hybridMultilevel"/>
    <w:tmpl w:val="8FF2B864"/>
    <w:lvl w:ilvl="0" w:tplc="7E18FF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0880C17"/>
    <w:multiLevelType w:val="hybridMultilevel"/>
    <w:tmpl w:val="D6D0914E"/>
    <w:lvl w:ilvl="0" w:tplc="87042AAE">
      <w:start w:val="4"/>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42" w15:restartNumberingAfterBreak="0">
    <w:nsid w:val="64D506CF"/>
    <w:multiLevelType w:val="hybridMultilevel"/>
    <w:tmpl w:val="E2CE984C"/>
    <w:lvl w:ilvl="0" w:tplc="FE023688">
      <w:numFmt w:val="bullet"/>
      <w:lvlText w:val="-"/>
      <w:lvlJc w:val="left"/>
      <w:pPr>
        <w:ind w:left="720" w:hanging="360"/>
      </w:pPr>
      <w:rPr>
        <w:rFonts w:ascii="Times New Roman" w:hAnsi="Times New Roman" w:cs="Times New Roman" w:hint="default"/>
        <w:color w:val="auto"/>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5C161C3"/>
    <w:multiLevelType w:val="hybridMultilevel"/>
    <w:tmpl w:val="E382B8BC"/>
    <w:lvl w:ilvl="0" w:tplc="F8F2DE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17D2B01"/>
    <w:multiLevelType w:val="hybridMultilevel"/>
    <w:tmpl w:val="DC8A1DC8"/>
    <w:lvl w:ilvl="0" w:tplc="1B26F8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600269D"/>
    <w:multiLevelType w:val="hybridMultilevel"/>
    <w:tmpl w:val="F8B0251E"/>
    <w:lvl w:ilvl="0" w:tplc="C00AB7DC">
      <w:numFmt w:val="bullet"/>
      <w:lvlText w:val="-"/>
      <w:lvlJc w:val="left"/>
      <w:pPr>
        <w:ind w:left="1440" w:hanging="360"/>
      </w:pPr>
      <w:rPr>
        <w:rFonts w:ascii="Times New Roman" w:eastAsia="Times New Roman"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6"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16cid:durableId="1650556645">
    <w:abstractNumId w:val="33"/>
  </w:num>
  <w:num w:numId="2" w16cid:durableId="2097088475">
    <w:abstractNumId w:val="28"/>
  </w:num>
  <w:num w:numId="3" w16cid:durableId="1965038550">
    <w:abstractNumId w:val="35"/>
  </w:num>
  <w:num w:numId="4" w16cid:durableId="505438003">
    <w:abstractNumId w:val="27"/>
  </w:num>
  <w:num w:numId="5" w16cid:durableId="1348022206">
    <w:abstractNumId w:val="38"/>
  </w:num>
  <w:num w:numId="6" w16cid:durableId="1547598721">
    <w:abstractNumId w:val="36"/>
  </w:num>
  <w:num w:numId="7" w16cid:durableId="582297863">
    <w:abstractNumId w:val="42"/>
  </w:num>
  <w:num w:numId="8" w16cid:durableId="440807118">
    <w:abstractNumId w:val="37"/>
  </w:num>
  <w:num w:numId="9" w16cid:durableId="2094471806">
    <w:abstractNumId w:val="19"/>
  </w:num>
  <w:num w:numId="10" w16cid:durableId="535046863">
    <w:abstractNumId w:val="22"/>
  </w:num>
  <w:num w:numId="11" w16cid:durableId="736131252">
    <w:abstractNumId w:val="21"/>
  </w:num>
  <w:num w:numId="12" w16cid:durableId="1591427023">
    <w:abstractNumId w:val="39"/>
  </w:num>
  <w:num w:numId="13" w16cid:durableId="535894441">
    <w:abstractNumId w:val="44"/>
  </w:num>
  <w:num w:numId="14" w16cid:durableId="1867256741">
    <w:abstractNumId w:val="30"/>
  </w:num>
  <w:num w:numId="15" w16cid:durableId="1793399061">
    <w:abstractNumId w:val="31"/>
  </w:num>
  <w:num w:numId="16" w16cid:durableId="1455950745">
    <w:abstractNumId w:val="45"/>
  </w:num>
  <w:num w:numId="17" w16cid:durableId="2001342689">
    <w:abstractNumId w:val="34"/>
  </w:num>
  <w:num w:numId="18" w16cid:durableId="908618913">
    <w:abstractNumId w:val="35"/>
  </w:num>
  <w:num w:numId="19" w16cid:durableId="669330491">
    <w:abstractNumId w:val="20"/>
  </w:num>
  <w:num w:numId="20" w16cid:durableId="12267058">
    <w:abstractNumId w:val="24"/>
  </w:num>
  <w:num w:numId="21" w16cid:durableId="665672829">
    <w:abstractNumId w:val="35"/>
  </w:num>
  <w:num w:numId="22" w16cid:durableId="354426499">
    <w:abstractNumId w:val="34"/>
  </w:num>
  <w:num w:numId="23" w16cid:durableId="1400593239">
    <w:abstractNumId w:val="46"/>
  </w:num>
  <w:num w:numId="24" w16cid:durableId="116147882">
    <w:abstractNumId w:val="46"/>
  </w:num>
  <w:num w:numId="25" w16cid:durableId="1047415480">
    <w:abstractNumId w:val="41"/>
  </w:num>
  <w:num w:numId="26" w16cid:durableId="708648867">
    <w:abstractNumId w:val="18"/>
  </w:num>
  <w:num w:numId="27" w16cid:durableId="1189296719">
    <w:abstractNumId w:val="31"/>
  </w:num>
  <w:num w:numId="28" w16cid:durableId="925919530">
    <w:abstractNumId w:val="45"/>
  </w:num>
  <w:num w:numId="29" w16cid:durableId="1835411755">
    <w:abstractNumId w:val="29"/>
  </w:num>
  <w:num w:numId="30" w16cid:durableId="353115782">
    <w:abstractNumId w:val="40"/>
  </w:num>
  <w:num w:numId="31" w16cid:durableId="1952781506">
    <w:abstractNumId w:val="43"/>
  </w:num>
  <w:num w:numId="32" w16cid:durableId="751703912">
    <w:abstractNumId w:val="26"/>
  </w:num>
  <w:num w:numId="33" w16cid:durableId="570888230">
    <w:abstractNumId w:val="32"/>
  </w:num>
  <w:num w:numId="34" w16cid:durableId="628707626">
    <w:abstractNumId w:val="25"/>
  </w:num>
  <w:num w:numId="35" w16cid:durableId="1951356368">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6F4"/>
    <w:rsid w:val="0000275E"/>
    <w:rsid w:val="00003C4F"/>
    <w:rsid w:val="00003E5A"/>
    <w:rsid w:val="0000403D"/>
    <w:rsid w:val="00004A23"/>
    <w:rsid w:val="00006AA6"/>
    <w:rsid w:val="00011EDE"/>
    <w:rsid w:val="0001241D"/>
    <w:rsid w:val="00015C03"/>
    <w:rsid w:val="0001740B"/>
    <w:rsid w:val="00020310"/>
    <w:rsid w:val="000205AE"/>
    <w:rsid w:val="00020753"/>
    <w:rsid w:val="00020AC8"/>
    <w:rsid w:val="00021F01"/>
    <w:rsid w:val="00024FD3"/>
    <w:rsid w:val="0002601F"/>
    <w:rsid w:val="00031544"/>
    <w:rsid w:val="00034062"/>
    <w:rsid w:val="0003736C"/>
    <w:rsid w:val="00037C31"/>
    <w:rsid w:val="000413DC"/>
    <w:rsid w:val="00041D0D"/>
    <w:rsid w:val="000429CE"/>
    <w:rsid w:val="00044E48"/>
    <w:rsid w:val="000450E9"/>
    <w:rsid w:val="00045642"/>
    <w:rsid w:val="00050C81"/>
    <w:rsid w:val="00052DB9"/>
    <w:rsid w:val="000539A6"/>
    <w:rsid w:val="00055260"/>
    <w:rsid w:val="00056FD9"/>
    <w:rsid w:val="00060B58"/>
    <w:rsid w:val="00065864"/>
    <w:rsid w:val="00070BA3"/>
    <w:rsid w:val="000724C0"/>
    <w:rsid w:val="00080747"/>
    <w:rsid w:val="0008131D"/>
    <w:rsid w:val="00082066"/>
    <w:rsid w:val="00083568"/>
    <w:rsid w:val="000847FF"/>
    <w:rsid w:val="00085A87"/>
    <w:rsid w:val="00086506"/>
    <w:rsid w:val="00086645"/>
    <w:rsid w:val="00086C4A"/>
    <w:rsid w:val="00092CCE"/>
    <w:rsid w:val="000942F1"/>
    <w:rsid w:val="00097BA5"/>
    <w:rsid w:val="000A2CFC"/>
    <w:rsid w:val="000A31A0"/>
    <w:rsid w:val="000A564B"/>
    <w:rsid w:val="000A5889"/>
    <w:rsid w:val="000B0EA0"/>
    <w:rsid w:val="000B274E"/>
    <w:rsid w:val="000B3918"/>
    <w:rsid w:val="000B3C00"/>
    <w:rsid w:val="000B5BCD"/>
    <w:rsid w:val="000B5F5C"/>
    <w:rsid w:val="000B6349"/>
    <w:rsid w:val="000C277C"/>
    <w:rsid w:val="000C6380"/>
    <w:rsid w:val="000D00EE"/>
    <w:rsid w:val="000D0A88"/>
    <w:rsid w:val="000D1DD7"/>
    <w:rsid w:val="000D452E"/>
    <w:rsid w:val="000D4862"/>
    <w:rsid w:val="000D4ABE"/>
    <w:rsid w:val="000D7CBF"/>
    <w:rsid w:val="000E05FA"/>
    <w:rsid w:val="000E0A97"/>
    <w:rsid w:val="000E1375"/>
    <w:rsid w:val="000E27F1"/>
    <w:rsid w:val="000E3167"/>
    <w:rsid w:val="000E3A6B"/>
    <w:rsid w:val="000E636A"/>
    <w:rsid w:val="000E69B6"/>
    <w:rsid w:val="000F1A5F"/>
    <w:rsid w:val="000F2FB8"/>
    <w:rsid w:val="000F43D0"/>
    <w:rsid w:val="000F5655"/>
    <w:rsid w:val="000F5C89"/>
    <w:rsid w:val="00101C9B"/>
    <w:rsid w:val="00102A1A"/>
    <w:rsid w:val="00102FFC"/>
    <w:rsid w:val="00104FCF"/>
    <w:rsid w:val="001118BE"/>
    <w:rsid w:val="0011393A"/>
    <w:rsid w:val="00114B41"/>
    <w:rsid w:val="00115D4A"/>
    <w:rsid w:val="00115EF2"/>
    <w:rsid w:val="001161F7"/>
    <w:rsid w:val="0011634B"/>
    <w:rsid w:val="00117026"/>
    <w:rsid w:val="001174BC"/>
    <w:rsid w:val="001225EF"/>
    <w:rsid w:val="001243EB"/>
    <w:rsid w:val="0012548D"/>
    <w:rsid w:val="00126537"/>
    <w:rsid w:val="00127C5F"/>
    <w:rsid w:val="001332CC"/>
    <w:rsid w:val="00133874"/>
    <w:rsid w:val="0013559C"/>
    <w:rsid w:val="0014143D"/>
    <w:rsid w:val="00142621"/>
    <w:rsid w:val="00145549"/>
    <w:rsid w:val="00146795"/>
    <w:rsid w:val="00146CD1"/>
    <w:rsid w:val="00157423"/>
    <w:rsid w:val="0016240A"/>
    <w:rsid w:val="0016253E"/>
    <w:rsid w:val="0016336D"/>
    <w:rsid w:val="00163EA8"/>
    <w:rsid w:val="00164467"/>
    <w:rsid w:val="001644D7"/>
    <w:rsid w:val="001667D7"/>
    <w:rsid w:val="0016718D"/>
    <w:rsid w:val="00171791"/>
    <w:rsid w:val="0018182C"/>
    <w:rsid w:val="0018303D"/>
    <w:rsid w:val="00183319"/>
    <w:rsid w:val="0018367A"/>
    <w:rsid w:val="0018395F"/>
    <w:rsid w:val="0018542C"/>
    <w:rsid w:val="00187167"/>
    <w:rsid w:val="00191A08"/>
    <w:rsid w:val="0019309F"/>
    <w:rsid w:val="001961F2"/>
    <w:rsid w:val="001A1D60"/>
    <w:rsid w:val="001A3478"/>
    <w:rsid w:val="001A36FD"/>
    <w:rsid w:val="001A3848"/>
    <w:rsid w:val="001A4171"/>
    <w:rsid w:val="001A41AE"/>
    <w:rsid w:val="001A6790"/>
    <w:rsid w:val="001B0FCB"/>
    <w:rsid w:val="001B169A"/>
    <w:rsid w:val="001B1E2F"/>
    <w:rsid w:val="001B2036"/>
    <w:rsid w:val="001B33B9"/>
    <w:rsid w:val="001C36C7"/>
    <w:rsid w:val="001C4832"/>
    <w:rsid w:val="001C5C79"/>
    <w:rsid w:val="001D0789"/>
    <w:rsid w:val="001D2FFD"/>
    <w:rsid w:val="001D3320"/>
    <w:rsid w:val="001D7FFE"/>
    <w:rsid w:val="001E13A0"/>
    <w:rsid w:val="001E1522"/>
    <w:rsid w:val="001E168F"/>
    <w:rsid w:val="001E2F1B"/>
    <w:rsid w:val="001E4AD8"/>
    <w:rsid w:val="001E5704"/>
    <w:rsid w:val="001E5A25"/>
    <w:rsid w:val="001E6BA6"/>
    <w:rsid w:val="001E77D0"/>
    <w:rsid w:val="001F0D15"/>
    <w:rsid w:val="001F1CD1"/>
    <w:rsid w:val="001F1D0B"/>
    <w:rsid w:val="001F22B6"/>
    <w:rsid w:val="001F2787"/>
    <w:rsid w:val="001F576E"/>
    <w:rsid w:val="001F5C82"/>
    <w:rsid w:val="001F628F"/>
    <w:rsid w:val="001F7B19"/>
    <w:rsid w:val="001F7F64"/>
    <w:rsid w:val="00203BB4"/>
    <w:rsid w:val="00203FF1"/>
    <w:rsid w:val="002050B6"/>
    <w:rsid w:val="00205AE5"/>
    <w:rsid w:val="002064C2"/>
    <w:rsid w:val="002074E9"/>
    <w:rsid w:val="00210493"/>
    <w:rsid w:val="00211005"/>
    <w:rsid w:val="00213848"/>
    <w:rsid w:val="00215C5A"/>
    <w:rsid w:val="00217A45"/>
    <w:rsid w:val="00220521"/>
    <w:rsid w:val="002208ED"/>
    <w:rsid w:val="0022101F"/>
    <w:rsid w:val="002221A4"/>
    <w:rsid w:val="002247BF"/>
    <w:rsid w:val="002316EC"/>
    <w:rsid w:val="00236B3E"/>
    <w:rsid w:val="00237B77"/>
    <w:rsid w:val="0024150A"/>
    <w:rsid w:val="00243FD7"/>
    <w:rsid w:val="002446F0"/>
    <w:rsid w:val="002456CC"/>
    <w:rsid w:val="00245FDE"/>
    <w:rsid w:val="00246498"/>
    <w:rsid w:val="0024670E"/>
    <w:rsid w:val="00250F3B"/>
    <w:rsid w:val="00254B37"/>
    <w:rsid w:val="002554E3"/>
    <w:rsid w:val="0025732F"/>
    <w:rsid w:val="002607AC"/>
    <w:rsid w:val="00261865"/>
    <w:rsid w:val="00263D46"/>
    <w:rsid w:val="002644C3"/>
    <w:rsid w:val="002702F4"/>
    <w:rsid w:val="0027051D"/>
    <w:rsid w:val="00270B3E"/>
    <w:rsid w:val="00271C14"/>
    <w:rsid w:val="002729C7"/>
    <w:rsid w:val="00277F7F"/>
    <w:rsid w:val="00280DFF"/>
    <w:rsid w:val="00282F45"/>
    <w:rsid w:val="00283046"/>
    <w:rsid w:val="002838BC"/>
    <w:rsid w:val="00283AEB"/>
    <w:rsid w:val="00285144"/>
    <w:rsid w:val="00286EC2"/>
    <w:rsid w:val="00287D66"/>
    <w:rsid w:val="002904B2"/>
    <w:rsid w:val="00290B96"/>
    <w:rsid w:val="00291911"/>
    <w:rsid w:val="0029240F"/>
    <w:rsid w:val="00292F79"/>
    <w:rsid w:val="002951D1"/>
    <w:rsid w:val="00295901"/>
    <w:rsid w:val="00295E37"/>
    <w:rsid w:val="00296221"/>
    <w:rsid w:val="002967AE"/>
    <w:rsid w:val="002A081F"/>
    <w:rsid w:val="002A1197"/>
    <w:rsid w:val="002A21D9"/>
    <w:rsid w:val="002A22E1"/>
    <w:rsid w:val="002A250D"/>
    <w:rsid w:val="002A28D9"/>
    <w:rsid w:val="002A2A41"/>
    <w:rsid w:val="002A38AD"/>
    <w:rsid w:val="002A4234"/>
    <w:rsid w:val="002A702C"/>
    <w:rsid w:val="002B2127"/>
    <w:rsid w:val="002B228D"/>
    <w:rsid w:val="002B2AE5"/>
    <w:rsid w:val="002B499B"/>
    <w:rsid w:val="002B6CA0"/>
    <w:rsid w:val="002C1088"/>
    <w:rsid w:val="002C1108"/>
    <w:rsid w:val="002C1A57"/>
    <w:rsid w:val="002C2BB9"/>
    <w:rsid w:val="002C34E3"/>
    <w:rsid w:val="002C38BF"/>
    <w:rsid w:val="002C7368"/>
    <w:rsid w:val="002C7818"/>
    <w:rsid w:val="002D0EED"/>
    <w:rsid w:val="002D1637"/>
    <w:rsid w:val="002D4F52"/>
    <w:rsid w:val="002D5C90"/>
    <w:rsid w:val="002D6E2E"/>
    <w:rsid w:val="002D714F"/>
    <w:rsid w:val="002E0C6D"/>
    <w:rsid w:val="002E1876"/>
    <w:rsid w:val="002E6B14"/>
    <w:rsid w:val="002E71F1"/>
    <w:rsid w:val="002E7565"/>
    <w:rsid w:val="002F0CB8"/>
    <w:rsid w:val="002F26AE"/>
    <w:rsid w:val="002F2773"/>
    <w:rsid w:val="002F4A99"/>
    <w:rsid w:val="002F579E"/>
    <w:rsid w:val="002F681F"/>
    <w:rsid w:val="002F733C"/>
    <w:rsid w:val="003017BB"/>
    <w:rsid w:val="0030239F"/>
    <w:rsid w:val="003028DA"/>
    <w:rsid w:val="003036F0"/>
    <w:rsid w:val="00303CF0"/>
    <w:rsid w:val="003045DE"/>
    <w:rsid w:val="003066E5"/>
    <w:rsid w:val="003116AA"/>
    <w:rsid w:val="003121B1"/>
    <w:rsid w:val="0031319A"/>
    <w:rsid w:val="00313549"/>
    <w:rsid w:val="0031382A"/>
    <w:rsid w:val="0031435E"/>
    <w:rsid w:val="00314958"/>
    <w:rsid w:val="00315103"/>
    <w:rsid w:val="003203F1"/>
    <w:rsid w:val="003208F5"/>
    <w:rsid w:val="00321F54"/>
    <w:rsid w:val="00323B45"/>
    <w:rsid w:val="003253BB"/>
    <w:rsid w:val="0032751B"/>
    <w:rsid w:val="003338EF"/>
    <w:rsid w:val="00333954"/>
    <w:rsid w:val="0033677E"/>
    <w:rsid w:val="00341C20"/>
    <w:rsid w:val="00341E79"/>
    <w:rsid w:val="00342A33"/>
    <w:rsid w:val="00342B16"/>
    <w:rsid w:val="003439D2"/>
    <w:rsid w:val="00343BA4"/>
    <w:rsid w:val="003509E2"/>
    <w:rsid w:val="00356871"/>
    <w:rsid w:val="00357D37"/>
    <w:rsid w:val="00357FD7"/>
    <w:rsid w:val="00360222"/>
    <w:rsid w:val="00363040"/>
    <w:rsid w:val="00364531"/>
    <w:rsid w:val="00364CAE"/>
    <w:rsid w:val="00365883"/>
    <w:rsid w:val="00365FA2"/>
    <w:rsid w:val="00367043"/>
    <w:rsid w:val="003714C7"/>
    <w:rsid w:val="003720B5"/>
    <w:rsid w:val="003741C3"/>
    <w:rsid w:val="00376AF1"/>
    <w:rsid w:val="00377B73"/>
    <w:rsid w:val="00377BB9"/>
    <w:rsid w:val="0038118C"/>
    <w:rsid w:val="00383182"/>
    <w:rsid w:val="0038428B"/>
    <w:rsid w:val="00385D9F"/>
    <w:rsid w:val="00386450"/>
    <w:rsid w:val="003869D5"/>
    <w:rsid w:val="00387DFC"/>
    <w:rsid w:val="0039072E"/>
    <w:rsid w:val="00392A65"/>
    <w:rsid w:val="00395C63"/>
    <w:rsid w:val="00396D55"/>
    <w:rsid w:val="0039772D"/>
    <w:rsid w:val="003A0ACC"/>
    <w:rsid w:val="003A1D2A"/>
    <w:rsid w:val="003A2032"/>
    <w:rsid w:val="003A2951"/>
    <w:rsid w:val="003A49C8"/>
    <w:rsid w:val="003B04F3"/>
    <w:rsid w:val="003B051A"/>
    <w:rsid w:val="003B19E1"/>
    <w:rsid w:val="003B2062"/>
    <w:rsid w:val="003B301B"/>
    <w:rsid w:val="003B368F"/>
    <w:rsid w:val="003B5408"/>
    <w:rsid w:val="003B7BF5"/>
    <w:rsid w:val="003C1C77"/>
    <w:rsid w:val="003C2C46"/>
    <w:rsid w:val="003C5BEE"/>
    <w:rsid w:val="003D35BB"/>
    <w:rsid w:val="003D3A6C"/>
    <w:rsid w:val="003D3CF0"/>
    <w:rsid w:val="003D726A"/>
    <w:rsid w:val="003E0FD4"/>
    <w:rsid w:val="003E1405"/>
    <w:rsid w:val="003F0A0E"/>
    <w:rsid w:val="003F2289"/>
    <w:rsid w:val="003F26C4"/>
    <w:rsid w:val="003F49A0"/>
    <w:rsid w:val="003F71ED"/>
    <w:rsid w:val="004009BC"/>
    <w:rsid w:val="004035CE"/>
    <w:rsid w:val="00404A2B"/>
    <w:rsid w:val="00405589"/>
    <w:rsid w:val="0040598F"/>
    <w:rsid w:val="00411D07"/>
    <w:rsid w:val="004121F3"/>
    <w:rsid w:val="00413DF2"/>
    <w:rsid w:val="004157DD"/>
    <w:rsid w:val="00416144"/>
    <w:rsid w:val="0042190C"/>
    <w:rsid w:val="004223AC"/>
    <w:rsid w:val="00424377"/>
    <w:rsid w:val="00424494"/>
    <w:rsid w:val="00424F30"/>
    <w:rsid w:val="00426CC3"/>
    <w:rsid w:val="00427223"/>
    <w:rsid w:val="00427384"/>
    <w:rsid w:val="00430BD0"/>
    <w:rsid w:val="00431A24"/>
    <w:rsid w:val="00431D89"/>
    <w:rsid w:val="00432684"/>
    <w:rsid w:val="00432747"/>
    <w:rsid w:val="00435B48"/>
    <w:rsid w:val="00435D93"/>
    <w:rsid w:val="004363ED"/>
    <w:rsid w:val="00437393"/>
    <w:rsid w:val="004415AB"/>
    <w:rsid w:val="00442058"/>
    <w:rsid w:val="00442ECF"/>
    <w:rsid w:val="00443777"/>
    <w:rsid w:val="00443C14"/>
    <w:rsid w:val="00444174"/>
    <w:rsid w:val="0044466A"/>
    <w:rsid w:val="004475CE"/>
    <w:rsid w:val="0045038E"/>
    <w:rsid w:val="0045160F"/>
    <w:rsid w:val="0045357F"/>
    <w:rsid w:val="00453DE6"/>
    <w:rsid w:val="004575A5"/>
    <w:rsid w:val="004627E9"/>
    <w:rsid w:val="00463752"/>
    <w:rsid w:val="00464775"/>
    <w:rsid w:val="00464B77"/>
    <w:rsid w:val="00466D8D"/>
    <w:rsid w:val="00473E29"/>
    <w:rsid w:val="004740B8"/>
    <w:rsid w:val="00477010"/>
    <w:rsid w:val="00477264"/>
    <w:rsid w:val="00477D0B"/>
    <w:rsid w:val="00481A16"/>
    <w:rsid w:val="00483676"/>
    <w:rsid w:val="0048421B"/>
    <w:rsid w:val="0048533B"/>
    <w:rsid w:val="0048784B"/>
    <w:rsid w:val="00487AFF"/>
    <w:rsid w:val="00487FDA"/>
    <w:rsid w:val="0049170F"/>
    <w:rsid w:val="00494DB7"/>
    <w:rsid w:val="004958F6"/>
    <w:rsid w:val="00495C05"/>
    <w:rsid w:val="004A0586"/>
    <w:rsid w:val="004A05BE"/>
    <w:rsid w:val="004A41C9"/>
    <w:rsid w:val="004A48A8"/>
    <w:rsid w:val="004A7D6B"/>
    <w:rsid w:val="004B38CF"/>
    <w:rsid w:val="004B7DF4"/>
    <w:rsid w:val="004B7F02"/>
    <w:rsid w:val="004C2255"/>
    <w:rsid w:val="004C3783"/>
    <w:rsid w:val="004C3FB5"/>
    <w:rsid w:val="004C61E7"/>
    <w:rsid w:val="004C7CA7"/>
    <w:rsid w:val="004D13A8"/>
    <w:rsid w:val="004D16C0"/>
    <w:rsid w:val="004D444C"/>
    <w:rsid w:val="004D45B9"/>
    <w:rsid w:val="004E05A2"/>
    <w:rsid w:val="004E2329"/>
    <w:rsid w:val="004E2415"/>
    <w:rsid w:val="004E2FCF"/>
    <w:rsid w:val="004E3AAA"/>
    <w:rsid w:val="004E3B51"/>
    <w:rsid w:val="004E4C3E"/>
    <w:rsid w:val="004E4D24"/>
    <w:rsid w:val="004E4ED5"/>
    <w:rsid w:val="004E508F"/>
    <w:rsid w:val="004F02C5"/>
    <w:rsid w:val="004F2441"/>
    <w:rsid w:val="004F3C9F"/>
    <w:rsid w:val="004F3EA3"/>
    <w:rsid w:val="004F584D"/>
    <w:rsid w:val="004F7E16"/>
    <w:rsid w:val="00500DCF"/>
    <w:rsid w:val="00500F5E"/>
    <w:rsid w:val="0050173F"/>
    <w:rsid w:val="00501F48"/>
    <w:rsid w:val="00502AF7"/>
    <w:rsid w:val="005039EC"/>
    <w:rsid w:val="005047C9"/>
    <w:rsid w:val="00510B46"/>
    <w:rsid w:val="005148B7"/>
    <w:rsid w:val="0051654B"/>
    <w:rsid w:val="00517A9A"/>
    <w:rsid w:val="00517E14"/>
    <w:rsid w:val="00520F85"/>
    <w:rsid w:val="00522642"/>
    <w:rsid w:val="00523BBF"/>
    <w:rsid w:val="00523F54"/>
    <w:rsid w:val="0052615F"/>
    <w:rsid w:val="00527444"/>
    <w:rsid w:val="00530597"/>
    <w:rsid w:val="00530BEB"/>
    <w:rsid w:val="00534724"/>
    <w:rsid w:val="00535AE8"/>
    <w:rsid w:val="00536137"/>
    <w:rsid w:val="005367AF"/>
    <w:rsid w:val="00536BE3"/>
    <w:rsid w:val="00537801"/>
    <w:rsid w:val="00546F95"/>
    <w:rsid w:val="0055112F"/>
    <w:rsid w:val="00551273"/>
    <w:rsid w:val="00553654"/>
    <w:rsid w:val="0055381F"/>
    <w:rsid w:val="0055640E"/>
    <w:rsid w:val="00563DEC"/>
    <w:rsid w:val="0056469E"/>
    <w:rsid w:val="00564E33"/>
    <w:rsid w:val="00565309"/>
    <w:rsid w:val="00565330"/>
    <w:rsid w:val="005662FF"/>
    <w:rsid w:val="00566897"/>
    <w:rsid w:val="00566B33"/>
    <w:rsid w:val="00567860"/>
    <w:rsid w:val="00573FC0"/>
    <w:rsid w:val="0057571B"/>
    <w:rsid w:val="005774DE"/>
    <w:rsid w:val="00581E94"/>
    <w:rsid w:val="005821FD"/>
    <w:rsid w:val="00582E66"/>
    <w:rsid w:val="00583437"/>
    <w:rsid w:val="00585027"/>
    <w:rsid w:val="00585DBE"/>
    <w:rsid w:val="005915FE"/>
    <w:rsid w:val="005937DC"/>
    <w:rsid w:val="00593D01"/>
    <w:rsid w:val="00593E66"/>
    <w:rsid w:val="00593EA5"/>
    <w:rsid w:val="005A0E55"/>
    <w:rsid w:val="005A480D"/>
    <w:rsid w:val="005A4B1C"/>
    <w:rsid w:val="005A4E6E"/>
    <w:rsid w:val="005A58AE"/>
    <w:rsid w:val="005B1657"/>
    <w:rsid w:val="005B2827"/>
    <w:rsid w:val="005B41A4"/>
    <w:rsid w:val="005B4D76"/>
    <w:rsid w:val="005B5DCF"/>
    <w:rsid w:val="005B6537"/>
    <w:rsid w:val="005B6A9F"/>
    <w:rsid w:val="005C2D01"/>
    <w:rsid w:val="005C4D13"/>
    <w:rsid w:val="005C6E5F"/>
    <w:rsid w:val="005C75C3"/>
    <w:rsid w:val="005D0B73"/>
    <w:rsid w:val="005D0F3E"/>
    <w:rsid w:val="005D10AC"/>
    <w:rsid w:val="005D1D2D"/>
    <w:rsid w:val="005D2FBB"/>
    <w:rsid w:val="005D44E8"/>
    <w:rsid w:val="005D4712"/>
    <w:rsid w:val="005D62E6"/>
    <w:rsid w:val="005D6A80"/>
    <w:rsid w:val="005E08A3"/>
    <w:rsid w:val="005E6AD7"/>
    <w:rsid w:val="005F0D7F"/>
    <w:rsid w:val="005F2893"/>
    <w:rsid w:val="005F435E"/>
    <w:rsid w:val="005F60C4"/>
    <w:rsid w:val="0060105D"/>
    <w:rsid w:val="00601500"/>
    <w:rsid w:val="006052F0"/>
    <w:rsid w:val="00605580"/>
    <w:rsid w:val="006062A8"/>
    <w:rsid w:val="0061311B"/>
    <w:rsid w:val="006135FF"/>
    <w:rsid w:val="00614F07"/>
    <w:rsid w:val="00621B6D"/>
    <w:rsid w:val="00623911"/>
    <w:rsid w:val="006247C3"/>
    <w:rsid w:val="00626C6C"/>
    <w:rsid w:val="006340AA"/>
    <w:rsid w:val="0063417D"/>
    <w:rsid w:val="006374EE"/>
    <w:rsid w:val="006412BF"/>
    <w:rsid w:val="0064474B"/>
    <w:rsid w:val="00646ED4"/>
    <w:rsid w:val="00651C46"/>
    <w:rsid w:val="006520DC"/>
    <w:rsid w:val="00652337"/>
    <w:rsid w:val="006523F1"/>
    <w:rsid w:val="00653213"/>
    <w:rsid w:val="0066105D"/>
    <w:rsid w:val="00663BB2"/>
    <w:rsid w:val="00663FC4"/>
    <w:rsid w:val="006647CB"/>
    <w:rsid w:val="006654F2"/>
    <w:rsid w:val="0066679A"/>
    <w:rsid w:val="006700ED"/>
    <w:rsid w:val="0067427D"/>
    <w:rsid w:val="00674703"/>
    <w:rsid w:val="00674D39"/>
    <w:rsid w:val="00676595"/>
    <w:rsid w:val="00676E72"/>
    <w:rsid w:val="00680522"/>
    <w:rsid w:val="00680E6A"/>
    <w:rsid w:val="00680FDA"/>
    <w:rsid w:val="00682370"/>
    <w:rsid w:val="00687177"/>
    <w:rsid w:val="006904DD"/>
    <w:rsid w:val="00690772"/>
    <w:rsid w:val="00692A1D"/>
    <w:rsid w:val="00695A40"/>
    <w:rsid w:val="006962B0"/>
    <w:rsid w:val="00697A80"/>
    <w:rsid w:val="006A091A"/>
    <w:rsid w:val="006A0D85"/>
    <w:rsid w:val="006A27A3"/>
    <w:rsid w:val="006A2A1A"/>
    <w:rsid w:val="006A3761"/>
    <w:rsid w:val="006B42C0"/>
    <w:rsid w:val="006B55EE"/>
    <w:rsid w:val="006B7BAE"/>
    <w:rsid w:val="006C03E1"/>
    <w:rsid w:val="006C098A"/>
    <w:rsid w:val="006C15F4"/>
    <w:rsid w:val="006C406D"/>
    <w:rsid w:val="006C43A3"/>
    <w:rsid w:val="006C5BC4"/>
    <w:rsid w:val="006C7AE4"/>
    <w:rsid w:val="006C7E2D"/>
    <w:rsid w:val="006D05A7"/>
    <w:rsid w:val="006D087D"/>
    <w:rsid w:val="006D1F5E"/>
    <w:rsid w:val="006D51B7"/>
    <w:rsid w:val="006D73BE"/>
    <w:rsid w:val="006E08ED"/>
    <w:rsid w:val="006E1AEB"/>
    <w:rsid w:val="006E21BB"/>
    <w:rsid w:val="006E3FC2"/>
    <w:rsid w:val="006E63D5"/>
    <w:rsid w:val="006E66E3"/>
    <w:rsid w:val="006E70DB"/>
    <w:rsid w:val="006F2BCF"/>
    <w:rsid w:val="006F3268"/>
    <w:rsid w:val="006F3539"/>
    <w:rsid w:val="006F3E12"/>
    <w:rsid w:val="006F5CD7"/>
    <w:rsid w:val="00703363"/>
    <w:rsid w:val="007034CA"/>
    <w:rsid w:val="007043FD"/>
    <w:rsid w:val="00705E47"/>
    <w:rsid w:val="00711045"/>
    <w:rsid w:val="00712155"/>
    <w:rsid w:val="00712401"/>
    <w:rsid w:val="00713367"/>
    <w:rsid w:val="00716A41"/>
    <w:rsid w:val="00716B9F"/>
    <w:rsid w:val="00730394"/>
    <w:rsid w:val="00734CB7"/>
    <w:rsid w:val="00735D44"/>
    <w:rsid w:val="007406E7"/>
    <w:rsid w:val="00740CA1"/>
    <w:rsid w:val="00741235"/>
    <w:rsid w:val="00741DC7"/>
    <w:rsid w:val="00742AC8"/>
    <w:rsid w:val="0074398E"/>
    <w:rsid w:val="00745EAA"/>
    <w:rsid w:val="007463FE"/>
    <w:rsid w:val="007465BC"/>
    <w:rsid w:val="007472A4"/>
    <w:rsid w:val="007507DE"/>
    <w:rsid w:val="007535FF"/>
    <w:rsid w:val="00753DF5"/>
    <w:rsid w:val="00754744"/>
    <w:rsid w:val="00754AC0"/>
    <w:rsid w:val="007567E2"/>
    <w:rsid w:val="00762686"/>
    <w:rsid w:val="00763265"/>
    <w:rsid w:val="007650BB"/>
    <w:rsid w:val="007702CC"/>
    <w:rsid w:val="007705CD"/>
    <w:rsid w:val="0077302F"/>
    <w:rsid w:val="00775405"/>
    <w:rsid w:val="00775B3F"/>
    <w:rsid w:val="00776962"/>
    <w:rsid w:val="00776BA6"/>
    <w:rsid w:val="00777467"/>
    <w:rsid w:val="00781B73"/>
    <w:rsid w:val="00781D97"/>
    <w:rsid w:val="00782E43"/>
    <w:rsid w:val="00783779"/>
    <w:rsid w:val="00785672"/>
    <w:rsid w:val="00786E38"/>
    <w:rsid w:val="00787505"/>
    <w:rsid w:val="00796234"/>
    <w:rsid w:val="007974AB"/>
    <w:rsid w:val="0079782A"/>
    <w:rsid w:val="00797B0F"/>
    <w:rsid w:val="007A24FA"/>
    <w:rsid w:val="007A2F21"/>
    <w:rsid w:val="007A3471"/>
    <w:rsid w:val="007A6FB1"/>
    <w:rsid w:val="007B009F"/>
    <w:rsid w:val="007B1738"/>
    <w:rsid w:val="007B24AF"/>
    <w:rsid w:val="007B66AD"/>
    <w:rsid w:val="007C26A8"/>
    <w:rsid w:val="007C6232"/>
    <w:rsid w:val="007C743C"/>
    <w:rsid w:val="007D3C34"/>
    <w:rsid w:val="007D630C"/>
    <w:rsid w:val="007D6F4B"/>
    <w:rsid w:val="007D7A36"/>
    <w:rsid w:val="007E45C0"/>
    <w:rsid w:val="007E5094"/>
    <w:rsid w:val="007F1807"/>
    <w:rsid w:val="007F661E"/>
    <w:rsid w:val="007F755F"/>
    <w:rsid w:val="007F7879"/>
    <w:rsid w:val="007F7C09"/>
    <w:rsid w:val="00800A00"/>
    <w:rsid w:val="0080128B"/>
    <w:rsid w:val="00804AE6"/>
    <w:rsid w:val="00805D4E"/>
    <w:rsid w:val="00812319"/>
    <w:rsid w:val="008125AE"/>
    <w:rsid w:val="0081395E"/>
    <w:rsid w:val="00815022"/>
    <w:rsid w:val="008163D9"/>
    <w:rsid w:val="0081726F"/>
    <w:rsid w:val="00820BCE"/>
    <w:rsid w:val="00821D31"/>
    <w:rsid w:val="00823925"/>
    <w:rsid w:val="00826B92"/>
    <w:rsid w:val="00826C9F"/>
    <w:rsid w:val="00827BC1"/>
    <w:rsid w:val="0083140F"/>
    <w:rsid w:val="00835F2C"/>
    <w:rsid w:val="00842C40"/>
    <w:rsid w:val="00842D92"/>
    <w:rsid w:val="00845E05"/>
    <w:rsid w:val="008464F0"/>
    <w:rsid w:val="008465DB"/>
    <w:rsid w:val="008473E7"/>
    <w:rsid w:val="00847F86"/>
    <w:rsid w:val="00852D6E"/>
    <w:rsid w:val="008537A2"/>
    <w:rsid w:val="00855759"/>
    <w:rsid w:val="00855F8D"/>
    <w:rsid w:val="00861C64"/>
    <w:rsid w:val="00863911"/>
    <w:rsid w:val="008644ED"/>
    <w:rsid w:val="0086522C"/>
    <w:rsid w:val="00866492"/>
    <w:rsid w:val="00866D27"/>
    <w:rsid w:val="008671B0"/>
    <w:rsid w:val="0087149E"/>
    <w:rsid w:val="00872E86"/>
    <w:rsid w:val="008739DA"/>
    <w:rsid w:val="00874B01"/>
    <w:rsid w:val="00876A82"/>
    <w:rsid w:val="00880D24"/>
    <w:rsid w:val="00882A10"/>
    <w:rsid w:val="00885D9B"/>
    <w:rsid w:val="00885F44"/>
    <w:rsid w:val="00887F99"/>
    <w:rsid w:val="00890452"/>
    <w:rsid w:val="00890F17"/>
    <w:rsid w:val="0089162E"/>
    <w:rsid w:val="00891666"/>
    <w:rsid w:val="00891EB2"/>
    <w:rsid w:val="008932F6"/>
    <w:rsid w:val="00894022"/>
    <w:rsid w:val="008957EC"/>
    <w:rsid w:val="0089626C"/>
    <w:rsid w:val="00896EA6"/>
    <w:rsid w:val="008A00D8"/>
    <w:rsid w:val="008A01EA"/>
    <w:rsid w:val="008A04F9"/>
    <w:rsid w:val="008A2E31"/>
    <w:rsid w:val="008A46EA"/>
    <w:rsid w:val="008A5ED0"/>
    <w:rsid w:val="008A6C0A"/>
    <w:rsid w:val="008B17DE"/>
    <w:rsid w:val="008B7B1A"/>
    <w:rsid w:val="008C1315"/>
    <w:rsid w:val="008C609D"/>
    <w:rsid w:val="008C72CC"/>
    <w:rsid w:val="008C7CD2"/>
    <w:rsid w:val="008C7E56"/>
    <w:rsid w:val="008D00CF"/>
    <w:rsid w:val="008D1A21"/>
    <w:rsid w:val="008D45B8"/>
    <w:rsid w:val="008D513A"/>
    <w:rsid w:val="008D57F2"/>
    <w:rsid w:val="008D6462"/>
    <w:rsid w:val="008D779B"/>
    <w:rsid w:val="008E0066"/>
    <w:rsid w:val="008E00A7"/>
    <w:rsid w:val="008E0500"/>
    <w:rsid w:val="008E0E26"/>
    <w:rsid w:val="008E257F"/>
    <w:rsid w:val="008E2E39"/>
    <w:rsid w:val="008E3E15"/>
    <w:rsid w:val="008E50A0"/>
    <w:rsid w:val="008E6C1E"/>
    <w:rsid w:val="008F16F4"/>
    <w:rsid w:val="008F17CE"/>
    <w:rsid w:val="008F6295"/>
    <w:rsid w:val="008F681E"/>
    <w:rsid w:val="0090269B"/>
    <w:rsid w:val="00905D3C"/>
    <w:rsid w:val="009069B3"/>
    <w:rsid w:val="00910D7B"/>
    <w:rsid w:val="0091199E"/>
    <w:rsid w:val="0091375E"/>
    <w:rsid w:val="00915C7D"/>
    <w:rsid w:val="00916C55"/>
    <w:rsid w:val="00920EEA"/>
    <w:rsid w:val="00923988"/>
    <w:rsid w:val="0092418D"/>
    <w:rsid w:val="0092471E"/>
    <w:rsid w:val="00924869"/>
    <w:rsid w:val="00924BC0"/>
    <w:rsid w:val="009253A6"/>
    <w:rsid w:val="00930886"/>
    <w:rsid w:val="00931127"/>
    <w:rsid w:val="0093144C"/>
    <w:rsid w:val="0093297F"/>
    <w:rsid w:val="009341D6"/>
    <w:rsid w:val="0093432F"/>
    <w:rsid w:val="00936295"/>
    <w:rsid w:val="00936B66"/>
    <w:rsid w:val="009370FF"/>
    <w:rsid w:val="009425C6"/>
    <w:rsid w:val="0094317A"/>
    <w:rsid w:val="009432D7"/>
    <w:rsid w:val="009448F7"/>
    <w:rsid w:val="00945DBA"/>
    <w:rsid w:val="00950600"/>
    <w:rsid w:val="00954A0D"/>
    <w:rsid w:val="0096096A"/>
    <w:rsid w:val="00960E35"/>
    <w:rsid w:val="00961CA8"/>
    <w:rsid w:val="0096301B"/>
    <w:rsid w:val="0096328A"/>
    <w:rsid w:val="009645BA"/>
    <w:rsid w:val="00964D44"/>
    <w:rsid w:val="00965C83"/>
    <w:rsid w:val="00971250"/>
    <w:rsid w:val="00971405"/>
    <w:rsid w:val="00972715"/>
    <w:rsid w:val="009733DB"/>
    <w:rsid w:val="00973627"/>
    <w:rsid w:val="00974B3B"/>
    <w:rsid w:val="00974C8A"/>
    <w:rsid w:val="00981335"/>
    <w:rsid w:val="0098231A"/>
    <w:rsid w:val="009829A2"/>
    <w:rsid w:val="00985D2E"/>
    <w:rsid w:val="00985F45"/>
    <w:rsid w:val="00992299"/>
    <w:rsid w:val="00997680"/>
    <w:rsid w:val="009A1AE2"/>
    <w:rsid w:val="009A2865"/>
    <w:rsid w:val="009A5D83"/>
    <w:rsid w:val="009A5F54"/>
    <w:rsid w:val="009A7986"/>
    <w:rsid w:val="009B1468"/>
    <w:rsid w:val="009B2842"/>
    <w:rsid w:val="009B29B4"/>
    <w:rsid w:val="009B4EC0"/>
    <w:rsid w:val="009B73C6"/>
    <w:rsid w:val="009C12B2"/>
    <w:rsid w:val="009C1751"/>
    <w:rsid w:val="009C1BC4"/>
    <w:rsid w:val="009C2592"/>
    <w:rsid w:val="009C71AF"/>
    <w:rsid w:val="009C7D5F"/>
    <w:rsid w:val="009D1972"/>
    <w:rsid w:val="009D23BC"/>
    <w:rsid w:val="009D2503"/>
    <w:rsid w:val="009D502B"/>
    <w:rsid w:val="009D531A"/>
    <w:rsid w:val="009D6192"/>
    <w:rsid w:val="009D6549"/>
    <w:rsid w:val="009E1260"/>
    <w:rsid w:val="009E2EE5"/>
    <w:rsid w:val="009E4D41"/>
    <w:rsid w:val="009E75D6"/>
    <w:rsid w:val="009F0FC8"/>
    <w:rsid w:val="009F1829"/>
    <w:rsid w:val="009F69E1"/>
    <w:rsid w:val="009F7E99"/>
    <w:rsid w:val="00A01553"/>
    <w:rsid w:val="00A02E69"/>
    <w:rsid w:val="00A037F5"/>
    <w:rsid w:val="00A039FE"/>
    <w:rsid w:val="00A05217"/>
    <w:rsid w:val="00A10381"/>
    <w:rsid w:val="00A14C7A"/>
    <w:rsid w:val="00A2399F"/>
    <w:rsid w:val="00A25BAD"/>
    <w:rsid w:val="00A273D4"/>
    <w:rsid w:val="00A30D71"/>
    <w:rsid w:val="00A3298A"/>
    <w:rsid w:val="00A32D2A"/>
    <w:rsid w:val="00A32E23"/>
    <w:rsid w:val="00A3575C"/>
    <w:rsid w:val="00A359D4"/>
    <w:rsid w:val="00A36127"/>
    <w:rsid w:val="00A365EE"/>
    <w:rsid w:val="00A36870"/>
    <w:rsid w:val="00A376DC"/>
    <w:rsid w:val="00A37B9A"/>
    <w:rsid w:val="00A426E2"/>
    <w:rsid w:val="00A42CF9"/>
    <w:rsid w:val="00A43CC4"/>
    <w:rsid w:val="00A44D68"/>
    <w:rsid w:val="00A4539F"/>
    <w:rsid w:val="00A4721B"/>
    <w:rsid w:val="00A47249"/>
    <w:rsid w:val="00A503A1"/>
    <w:rsid w:val="00A525E9"/>
    <w:rsid w:val="00A53F5B"/>
    <w:rsid w:val="00A54000"/>
    <w:rsid w:val="00A546D4"/>
    <w:rsid w:val="00A601C5"/>
    <w:rsid w:val="00A60917"/>
    <w:rsid w:val="00A62A30"/>
    <w:rsid w:val="00A65DD2"/>
    <w:rsid w:val="00A65F46"/>
    <w:rsid w:val="00A66A25"/>
    <w:rsid w:val="00A67DE9"/>
    <w:rsid w:val="00A813B3"/>
    <w:rsid w:val="00A81AF1"/>
    <w:rsid w:val="00A8320F"/>
    <w:rsid w:val="00A8383A"/>
    <w:rsid w:val="00A838A9"/>
    <w:rsid w:val="00A83C98"/>
    <w:rsid w:val="00A87C6E"/>
    <w:rsid w:val="00A90FD8"/>
    <w:rsid w:val="00A91814"/>
    <w:rsid w:val="00A928E1"/>
    <w:rsid w:val="00A940F0"/>
    <w:rsid w:val="00A946D0"/>
    <w:rsid w:val="00A94782"/>
    <w:rsid w:val="00A94EA5"/>
    <w:rsid w:val="00A96626"/>
    <w:rsid w:val="00A9704A"/>
    <w:rsid w:val="00AA04D9"/>
    <w:rsid w:val="00AA091B"/>
    <w:rsid w:val="00AA49D1"/>
    <w:rsid w:val="00AA4ACC"/>
    <w:rsid w:val="00AA6057"/>
    <w:rsid w:val="00AA7D32"/>
    <w:rsid w:val="00AB1D11"/>
    <w:rsid w:val="00AB365A"/>
    <w:rsid w:val="00AB4925"/>
    <w:rsid w:val="00AB5E0D"/>
    <w:rsid w:val="00AB6C7F"/>
    <w:rsid w:val="00AB717A"/>
    <w:rsid w:val="00AB7537"/>
    <w:rsid w:val="00AC27A0"/>
    <w:rsid w:val="00AC3898"/>
    <w:rsid w:val="00AC3BD3"/>
    <w:rsid w:val="00AC4D51"/>
    <w:rsid w:val="00AC6608"/>
    <w:rsid w:val="00AD06F5"/>
    <w:rsid w:val="00AD0CF8"/>
    <w:rsid w:val="00AD1CB6"/>
    <w:rsid w:val="00AD2BAB"/>
    <w:rsid w:val="00AD3E26"/>
    <w:rsid w:val="00AD76FC"/>
    <w:rsid w:val="00AE063C"/>
    <w:rsid w:val="00AE142D"/>
    <w:rsid w:val="00AE2E3C"/>
    <w:rsid w:val="00AE6C13"/>
    <w:rsid w:val="00AE6C3B"/>
    <w:rsid w:val="00AE7241"/>
    <w:rsid w:val="00AE7BB5"/>
    <w:rsid w:val="00AE7FF7"/>
    <w:rsid w:val="00AF13A5"/>
    <w:rsid w:val="00AF3B59"/>
    <w:rsid w:val="00B005B0"/>
    <w:rsid w:val="00B00F6A"/>
    <w:rsid w:val="00B01F20"/>
    <w:rsid w:val="00B02C4F"/>
    <w:rsid w:val="00B0391F"/>
    <w:rsid w:val="00B03D3D"/>
    <w:rsid w:val="00B04C31"/>
    <w:rsid w:val="00B06E66"/>
    <w:rsid w:val="00B104BC"/>
    <w:rsid w:val="00B112A8"/>
    <w:rsid w:val="00B12EFA"/>
    <w:rsid w:val="00B1306B"/>
    <w:rsid w:val="00B141F4"/>
    <w:rsid w:val="00B16EBB"/>
    <w:rsid w:val="00B177A5"/>
    <w:rsid w:val="00B22E1F"/>
    <w:rsid w:val="00B2453C"/>
    <w:rsid w:val="00B26017"/>
    <w:rsid w:val="00B26308"/>
    <w:rsid w:val="00B27262"/>
    <w:rsid w:val="00B30B75"/>
    <w:rsid w:val="00B31602"/>
    <w:rsid w:val="00B331E5"/>
    <w:rsid w:val="00B356D0"/>
    <w:rsid w:val="00B362BB"/>
    <w:rsid w:val="00B36A87"/>
    <w:rsid w:val="00B37B2E"/>
    <w:rsid w:val="00B419E2"/>
    <w:rsid w:val="00B43F79"/>
    <w:rsid w:val="00B45694"/>
    <w:rsid w:val="00B46F2D"/>
    <w:rsid w:val="00B4761B"/>
    <w:rsid w:val="00B47ED3"/>
    <w:rsid w:val="00B5154D"/>
    <w:rsid w:val="00B53F70"/>
    <w:rsid w:val="00B57CDB"/>
    <w:rsid w:val="00B57EFC"/>
    <w:rsid w:val="00B61011"/>
    <w:rsid w:val="00B617D0"/>
    <w:rsid w:val="00B61CF5"/>
    <w:rsid w:val="00B62C77"/>
    <w:rsid w:val="00B62E97"/>
    <w:rsid w:val="00B635D5"/>
    <w:rsid w:val="00B65214"/>
    <w:rsid w:val="00B656E0"/>
    <w:rsid w:val="00B65C0E"/>
    <w:rsid w:val="00B65C1B"/>
    <w:rsid w:val="00B66E7A"/>
    <w:rsid w:val="00B7042F"/>
    <w:rsid w:val="00B71B5F"/>
    <w:rsid w:val="00B71E0F"/>
    <w:rsid w:val="00B73005"/>
    <w:rsid w:val="00B75DE9"/>
    <w:rsid w:val="00B77655"/>
    <w:rsid w:val="00B77FED"/>
    <w:rsid w:val="00B83DB4"/>
    <w:rsid w:val="00B86021"/>
    <w:rsid w:val="00B86149"/>
    <w:rsid w:val="00B90FE3"/>
    <w:rsid w:val="00B913CC"/>
    <w:rsid w:val="00B91407"/>
    <w:rsid w:val="00B93166"/>
    <w:rsid w:val="00B939BD"/>
    <w:rsid w:val="00B941DD"/>
    <w:rsid w:val="00B942CC"/>
    <w:rsid w:val="00B947B8"/>
    <w:rsid w:val="00B95924"/>
    <w:rsid w:val="00B96CBE"/>
    <w:rsid w:val="00BA1448"/>
    <w:rsid w:val="00BA1502"/>
    <w:rsid w:val="00BA1580"/>
    <w:rsid w:val="00BA4520"/>
    <w:rsid w:val="00BA52ED"/>
    <w:rsid w:val="00BA74E1"/>
    <w:rsid w:val="00BB0E44"/>
    <w:rsid w:val="00BB273A"/>
    <w:rsid w:val="00BB6507"/>
    <w:rsid w:val="00BC088F"/>
    <w:rsid w:val="00BC1975"/>
    <w:rsid w:val="00BC2FD7"/>
    <w:rsid w:val="00BC4955"/>
    <w:rsid w:val="00BC69A6"/>
    <w:rsid w:val="00BC74B7"/>
    <w:rsid w:val="00BC77D1"/>
    <w:rsid w:val="00BC7F0B"/>
    <w:rsid w:val="00BD148A"/>
    <w:rsid w:val="00BD2A7B"/>
    <w:rsid w:val="00BD32F5"/>
    <w:rsid w:val="00BD5322"/>
    <w:rsid w:val="00BD62C8"/>
    <w:rsid w:val="00BD6DE7"/>
    <w:rsid w:val="00BD7E26"/>
    <w:rsid w:val="00BE1134"/>
    <w:rsid w:val="00BE1686"/>
    <w:rsid w:val="00BE21D1"/>
    <w:rsid w:val="00BE24DA"/>
    <w:rsid w:val="00BE261B"/>
    <w:rsid w:val="00BE55A7"/>
    <w:rsid w:val="00BE6B8E"/>
    <w:rsid w:val="00BE7EB2"/>
    <w:rsid w:val="00BF2AEE"/>
    <w:rsid w:val="00BF34E9"/>
    <w:rsid w:val="00BF3CC0"/>
    <w:rsid w:val="00BF6A2B"/>
    <w:rsid w:val="00BF795E"/>
    <w:rsid w:val="00C04D0C"/>
    <w:rsid w:val="00C062EA"/>
    <w:rsid w:val="00C07DED"/>
    <w:rsid w:val="00C13B85"/>
    <w:rsid w:val="00C13C3C"/>
    <w:rsid w:val="00C149D8"/>
    <w:rsid w:val="00C16401"/>
    <w:rsid w:val="00C2020B"/>
    <w:rsid w:val="00C20765"/>
    <w:rsid w:val="00C212C1"/>
    <w:rsid w:val="00C2195F"/>
    <w:rsid w:val="00C22710"/>
    <w:rsid w:val="00C2400F"/>
    <w:rsid w:val="00C24865"/>
    <w:rsid w:val="00C27E3C"/>
    <w:rsid w:val="00C30B4E"/>
    <w:rsid w:val="00C3537F"/>
    <w:rsid w:val="00C36217"/>
    <w:rsid w:val="00C402CC"/>
    <w:rsid w:val="00C41E60"/>
    <w:rsid w:val="00C42731"/>
    <w:rsid w:val="00C42ECC"/>
    <w:rsid w:val="00C43E62"/>
    <w:rsid w:val="00C44B8B"/>
    <w:rsid w:val="00C460A1"/>
    <w:rsid w:val="00C47D4C"/>
    <w:rsid w:val="00C52597"/>
    <w:rsid w:val="00C52FE7"/>
    <w:rsid w:val="00C601A6"/>
    <w:rsid w:val="00C616EE"/>
    <w:rsid w:val="00C620B4"/>
    <w:rsid w:val="00C64CDF"/>
    <w:rsid w:val="00C73486"/>
    <w:rsid w:val="00C73C8F"/>
    <w:rsid w:val="00C75507"/>
    <w:rsid w:val="00C7754D"/>
    <w:rsid w:val="00C80F92"/>
    <w:rsid w:val="00C833A4"/>
    <w:rsid w:val="00C84704"/>
    <w:rsid w:val="00C86970"/>
    <w:rsid w:val="00C90703"/>
    <w:rsid w:val="00C90E89"/>
    <w:rsid w:val="00C92BB8"/>
    <w:rsid w:val="00C92D0C"/>
    <w:rsid w:val="00C95036"/>
    <w:rsid w:val="00C96332"/>
    <w:rsid w:val="00CA02D7"/>
    <w:rsid w:val="00CA186D"/>
    <w:rsid w:val="00CA2DB7"/>
    <w:rsid w:val="00CA4A41"/>
    <w:rsid w:val="00CA569F"/>
    <w:rsid w:val="00CB0DE0"/>
    <w:rsid w:val="00CB125F"/>
    <w:rsid w:val="00CB4156"/>
    <w:rsid w:val="00CB4FF4"/>
    <w:rsid w:val="00CB794F"/>
    <w:rsid w:val="00CC0DCA"/>
    <w:rsid w:val="00CC553C"/>
    <w:rsid w:val="00CC58FA"/>
    <w:rsid w:val="00CD3AF8"/>
    <w:rsid w:val="00CD43A1"/>
    <w:rsid w:val="00CD536D"/>
    <w:rsid w:val="00CD5F95"/>
    <w:rsid w:val="00CE139E"/>
    <w:rsid w:val="00CE32AD"/>
    <w:rsid w:val="00CE32CB"/>
    <w:rsid w:val="00CE513B"/>
    <w:rsid w:val="00CE723B"/>
    <w:rsid w:val="00CF02BC"/>
    <w:rsid w:val="00CF7182"/>
    <w:rsid w:val="00D00451"/>
    <w:rsid w:val="00D02404"/>
    <w:rsid w:val="00D03321"/>
    <w:rsid w:val="00D04DA7"/>
    <w:rsid w:val="00D054D8"/>
    <w:rsid w:val="00D07A96"/>
    <w:rsid w:val="00D11E22"/>
    <w:rsid w:val="00D12278"/>
    <w:rsid w:val="00D122C8"/>
    <w:rsid w:val="00D12E9E"/>
    <w:rsid w:val="00D1382B"/>
    <w:rsid w:val="00D167BF"/>
    <w:rsid w:val="00D16F1F"/>
    <w:rsid w:val="00D2177A"/>
    <w:rsid w:val="00D21D77"/>
    <w:rsid w:val="00D2288F"/>
    <w:rsid w:val="00D2476C"/>
    <w:rsid w:val="00D24BA1"/>
    <w:rsid w:val="00D260A0"/>
    <w:rsid w:val="00D27BCF"/>
    <w:rsid w:val="00D30712"/>
    <w:rsid w:val="00D30ACC"/>
    <w:rsid w:val="00D31629"/>
    <w:rsid w:val="00D3311D"/>
    <w:rsid w:val="00D35F1A"/>
    <w:rsid w:val="00D40C20"/>
    <w:rsid w:val="00D45077"/>
    <w:rsid w:val="00D45B4B"/>
    <w:rsid w:val="00D5162F"/>
    <w:rsid w:val="00D51AF3"/>
    <w:rsid w:val="00D545EF"/>
    <w:rsid w:val="00D55D03"/>
    <w:rsid w:val="00D57489"/>
    <w:rsid w:val="00D57D9E"/>
    <w:rsid w:val="00D62DD6"/>
    <w:rsid w:val="00D6317F"/>
    <w:rsid w:val="00D63754"/>
    <w:rsid w:val="00D67D6A"/>
    <w:rsid w:val="00D71E96"/>
    <w:rsid w:val="00D729C2"/>
    <w:rsid w:val="00D730A0"/>
    <w:rsid w:val="00D734C8"/>
    <w:rsid w:val="00D74A4A"/>
    <w:rsid w:val="00D7591A"/>
    <w:rsid w:val="00D77386"/>
    <w:rsid w:val="00D802D6"/>
    <w:rsid w:val="00D84895"/>
    <w:rsid w:val="00D917B2"/>
    <w:rsid w:val="00D9299D"/>
    <w:rsid w:val="00D95247"/>
    <w:rsid w:val="00D95599"/>
    <w:rsid w:val="00D95AEE"/>
    <w:rsid w:val="00D964B5"/>
    <w:rsid w:val="00D964BC"/>
    <w:rsid w:val="00D97744"/>
    <w:rsid w:val="00DA01F1"/>
    <w:rsid w:val="00DA314D"/>
    <w:rsid w:val="00DA371E"/>
    <w:rsid w:val="00DA3C0C"/>
    <w:rsid w:val="00DA6327"/>
    <w:rsid w:val="00DA743F"/>
    <w:rsid w:val="00DB3571"/>
    <w:rsid w:val="00DB58C4"/>
    <w:rsid w:val="00DB613B"/>
    <w:rsid w:val="00DC1865"/>
    <w:rsid w:val="00DC2AC8"/>
    <w:rsid w:val="00DC4BD2"/>
    <w:rsid w:val="00DC5039"/>
    <w:rsid w:val="00DC5B8C"/>
    <w:rsid w:val="00DC63C2"/>
    <w:rsid w:val="00DC7719"/>
    <w:rsid w:val="00DC78A2"/>
    <w:rsid w:val="00DC7B75"/>
    <w:rsid w:val="00DD2AB8"/>
    <w:rsid w:val="00DD59F8"/>
    <w:rsid w:val="00DD6ADE"/>
    <w:rsid w:val="00DE0972"/>
    <w:rsid w:val="00DE1171"/>
    <w:rsid w:val="00DE3277"/>
    <w:rsid w:val="00DE5DEE"/>
    <w:rsid w:val="00DE6053"/>
    <w:rsid w:val="00DE6DE4"/>
    <w:rsid w:val="00DE72D5"/>
    <w:rsid w:val="00DF293B"/>
    <w:rsid w:val="00DF320E"/>
    <w:rsid w:val="00DF3A94"/>
    <w:rsid w:val="00DF3B20"/>
    <w:rsid w:val="00E0120A"/>
    <w:rsid w:val="00E020EA"/>
    <w:rsid w:val="00E024D0"/>
    <w:rsid w:val="00E02A79"/>
    <w:rsid w:val="00E0537F"/>
    <w:rsid w:val="00E055E9"/>
    <w:rsid w:val="00E05CEA"/>
    <w:rsid w:val="00E101A9"/>
    <w:rsid w:val="00E11108"/>
    <w:rsid w:val="00E1151D"/>
    <w:rsid w:val="00E119D9"/>
    <w:rsid w:val="00E12BD4"/>
    <w:rsid w:val="00E14A77"/>
    <w:rsid w:val="00E14D1B"/>
    <w:rsid w:val="00E154FE"/>
    <w:rsid w:val="00E16856"/>
    <w:rsid w:val="00E16919"/>
    <w:rsid w:val="00E21929"/>
    <w:rsid w:val="00E24209"/>
    <w:rsid w:val="00E27281"/>
    <w:rsid w:val="00E33040"/>
    <w:rsid w:val="00E34F57"/>
    <w:rsid w:val="00E37BB1"/>
    <w:rsid w:val="00E40292"/>
    <w:rsid w:val="00E4046A"/>
    <w:rsid w:val="00E4141A"/>
    <w:rsid w:val="00E431B2"/>
    <w:rsid w:val="00E44869"/>
    <w:rsid w:val="00E470CC"/>
    <w:rsid w:val="00E51924"/>
    <w:rsid w:val="00E5319F"/>
    <w:rsid w:val="00E532D3"/>
    <w:rsid w:val="00E55E64"/>
    <w:rsid w:val="00E564BA"/>
    <w:rsid w:val="00E56F8D"/>
    <w:rsid w:val="00E603AD"/>
    <w:rsid w:val="00E61E80"/>
    <w:rsid w:val="00E64BEF"/>
    <w:rsid w:val="00E65B86"/>
    <w:rsid w:val="00E67A70"/>
    <w:rsid w:val="00E67CE8"/>
    <w:rsid w:val="00E67CF1"/>
    <w:rsid w:val="00E67F01"/>
    <w:rsid w:val="00E71209"/>
    <w:rsid w:val="00E72B02"/>
    <w:rsid w:val="00E7337E"/>
    <w:rsid w:val="00E759BA"/>
    <w:rsid w:val="00E75B36"/>
    <w:rsid w:val="00E75DBE"/>
    <w:rsid w:val="00E75E1E"/>
    <w:rsid w:val="00E767DC"/>
    <w:rsid w:val="00E77D65"/>
    <w:rsid w:val="00E81A86"/>
    <w:rsid w:val="00E853B1"/>
    <w:rsid w:val="00E862D1"/>
    <w:rsid w:val="00E9261C"/>
    <w:rsid w:val="00E92723"/>
    <w:rsid w:val="00E933E6"/>
    <w:rsid w:val="00E93A87"/>
    <w:rsid w:val="00E94924"/>
    <w:rsid w:val="00EA0BB0"/>
    <w:rsid w:val="00EA5E32"/>
    <w:rsid w:val="00EA6E59"/>
    <w:rsid w:val="00EA79C5"/>
    <w:rsid w:val="00EB1A4D"/>
    <w:rsid w:val="00EB1EE2"/>
    <w:rsid w:val="00EB2C5D"/>
    <w:rsid w:val="00EB7CEC"/>
    <w:rsid w:val="00EB7DF1"/>
    <w:rsid w:val="00EC06E7"/>
    <w:rsid w:val="00EC17D3"/>
    <w:rsid w:val="00EC3028"/>
    <w:rsid w:val="00EC35DF"/>
    <w:rsid w:val="00EC492E"/>
    <w:rsid w:val="00EC5AE5"/>
    <w:rsid w:val="00EC5EE7"/>
    <w:rsid w:val="00EC6652"/>
    <w:rsid w:val="00ED431B"/>
    <w:rsid w:val="00ED56D9"/>
    <w:rsid w:val="00ED57E4"/>
    <w:rsid w:val="00EE5A1B"/>
    <w:rsid w:val="00EE6167"/>
    <w:rsid w:val="00EE7176"/>
    <w:rsid w:val="00EF0803"/>
    <w:rsid w:val="00EF4B62"/>
    <w:rsid w:val="00EF55B4"/>
    <w:rsid w:val="00EF7AF2"/>
    <w:rsid w:val="00F00BA3"/>
    <w:rsid w:val="00F01D56"/>
    <w:rsid w:val="00F02BAC"/>
    <w:rsid w:val="00F06046"/>
    <w:rsid w:val="00F06416"/>
    <w:rsid w:val="00F13244"/>
    <w:rsid w:val="00F150A5"/>
    <w:rsid w:val="00F151DF"/>
    <w:rsid w:val="00F156CC"/>
    <w:rsid w:val="00F158E1"/>
    <w:rsid w:val="00F17B10"/>
    <w:rsid w:val="00F17C7E"/>
    <w:rsid w:val="00F21A97"/>
    <w:rsid w:val="00F223E2"/>
    <w:rsid w:val="00F23AB5"/>
    <w:rsid w:val="00F24B26"/>
    <w:rsid w:val="00F24DA2"/>
    <w:rsid w:val="00F25FDA"/>
    <w:rsid w:val="00F31118"/>
    <w:rsid w:val="00F3196D"/>
    <w:rsid w:val="00F3266F"/>
    <w:rsid w:val="00F33EA1"/>
    <w:rsid w:val="00F343C1"/>
    <w:rsid w:val="00F351C8"/>
    <w:rsid w:val="00F369FA"/>
    <w:rsid w:val="00F402F1"/>
    <w:rsid w:val="00F4203C"/>
    <w:rsid w:val="00F439D9"/>
    <w:rsid w:val="00F43B46"/>
    <w:rsid w:val="00F43CD2"/>
    <w:rsid w:val="00F4561D"/>
    <w:rsid w:val="00F47AC1"/>
    <w:rsid w:val="00F47C9E"/>
    <w:rsid w:val="00F51246"/>
    <w:rsid w:val="00F519A5"/>
    <w:rsid w:val="00F52227"/>
    <w:rsid w:val="00F54839"/>
    <w:rsid w:val="00F56EA5"/>
    <w:rsid w:val="00F60F59"/>
    <w:rsid w:val="00F649F6"/>
    <w:rsid w:val="00F64E9B"/>
    <w:rsid w:val="00F65173"/>
    <w:rsid w:val="00F65C40"/>
    <w:rsid w:val="00F67470"/>
    <w:rsid w:val="00F709E2"/>
    <w:rsid w:val="00F72B55"/>
    <w:rsid w:val="00F73A39"/>
    <w:rsid w:val="00F747EF"/>
    <w:rsid w:val="00F75905"/>
    <w:rsid w:val="00F760A0"/>
    <w:rsid w:val="00F84872"/>
    <w:rsid w:val="00F850E1"/>
    <w:rsid w:val="00F8606A"/>
    <w:rsid w:val="00F902D6"/>
    <w:rsid w:val="00F91BF9"/>
    <w:rsid w:val="00F92810"/>
    <w:rsid w:val="00F93980"/>
    <w:rsid w:val="00F94E17"/>
    <w:rsid w:val="00F97560"/>
    <w:rsid w:val="00FA461E"/>
    <w:rsid w:val="00FA4842"/>
    <w:rsid w:val="00FA580F"/>
    <w:rsid w:val="00FA782A"/>
    <w:rsid w:val="00FA790D"/>
    <w:rsid w:val="00FB2550"/>
    <w:rsid w:val="00FB4A4C"/>
    <w:rsid w:val="00FB5FEB"/>
    <w:rsid w:val="00FB6DBA"/>
    <w:rsid w:val="00FB7062"/>
    <w:rsid w:val="00FC5B51"/>
    <w:rsid w:val="00FD15CF"/>
    <w:rsid w:val="00FD17F9"/>
    <w:rsid w:val="00FD20C8"/>
    <w:rsid w:val="00FD289E"/>
    <w:rsid w:val="00FD3495"/>
    <w:rsid w:val="00FD40EF"/>
    <w:rsid w:val="00FD4D03"/>
    <w:rsid w:val="00FD64E3"/>
    <w:rsid w:val="00FD7C1B"/>
    <w:rsid w:val="00FE28F1"/>
    <w:rsid w:val="00FE38F1"/>
    <w:rsid w:val="00FE3A56"/>
    <w:rsid w:val="00FE43CC"/>
    <w:rsid w:val="00FE6674"/>
    <w:rsid w:val="00FE76F6"/>
    <w:rsid w:val="00FF12D1"/>
    <w:rsid w:val="00FF3EC3"/>
    <w:rsid w:val="00FF3FE3"/>
    <w:rsid w:val="00FF5F54"/>
    <w:rsid w:val="00FF609A"/>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AA95C4"/>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94"/>
    <w:rPr>
      <w:sz w:val="24"/>
      <w:szCs w:val="24"/>
    </w:rPr>
  </w:style>
  <w:style w:type="paragraph" w:styleId="Naslov1">
    <w:name w:val="heading 1"/>
    <w:basedOn w:val="Normal"/>
    <w:next w:val="Normal"/>
    <w:link w:val="Naslov1Char"/>
    <w:qFormat/>
    <w:rsid w:val="00B00F6A"/>
    <w:pPr>
      <w:keepNext/>
      <w:suppressAutoHyphens/>
      <w:ind w:right="3401"/>
      <w:jc w:val="center"/>
      <w:outlineLvl w:val="0"/>
    </w:pPr>
    <w:rPr>
      <w:b/>
      <w:sz w:val="26"/>
      <w:szCs w:val="20"/>
      <w:lang w:val="en-AU" w:eastAsia="zh-CN"/>
    </w:rPr>
  </w:style>
  <w:style w:type="paragraph" w:styleId="Naslov2">
    <w:name w:val="heading 2"/>
    <w:basedOn w:val="Normal"/>
    <w:next w:val="Normal"/>
    <w:link w:val="Naslov2Char"/>
    <w:qFormat/>
    <w:rsid w:val="00B00F6A"/>
    <w:pPr>
      <w:keepNext/>
      <w:suppressAutoHyphens/>
      <w:ind w:right="140"/>
      <w:jc w:val="center"/>
      <w:outlineLvl w:val="1"/>
    </w:pPr>
    <w:rPr>
      <w:szCs w:val="20"/>
      <w:u w:val="single"/>
      <w:lang w:val="en-US" w:eastAsia="zh-CN"/>
    </w:rPr>
  </w:style>
  <w:style w:type="paragraph" w:styleId="Naslov3">
    <w:name w:val="heading 3"/>
    <w:basedOn w:val="Normal"/>
    <w:next w:val="Normal"/>
    <w:link w:val="Naslov3Char"/>
    <w:qFormat/>
    <w:rsid w:val="00B00F6A"/>
    <w:pPr>
      <w:keepNext/>
      <w:suppressAutoHyphens/>
      <w:jc w:val="center"/>
      <w:outlineLvl w:val="2"/>
    </w:pPr>
    <w:rPr>
      <w:b/>
      <w:szCs w:val="20"/>
      <w:lang w:val="en-US" w:eastAsia="zh-CN"/>
    </w:rPr>
  </w:style>
  <w:style w:type="paragraph" w:styleId="Naslov4">
    <w:name w:val="heading 4"/>
    <w:basedOn w:val="Normal"/>
    <w:next w:val="Normal"/>
    <w:link w:val="Naslov4Char"/>
    <w:qFormat/>
    <w:rsid w:val="00B00F6A"/>
    <w:pPr>
      <w:keepNext/>
      <w:suppressAutoHyphens/>
      <w:ind w:right="3401"/>
      <w:outlineLvl w:val="3"/>
    </w:pPr>
    <w:rPr>
      <w:b/>
      <w:szCs w:val="20"/>
      <w:lang w:val="en-US" w:eastAsia="zh-CN"/>
    </w:rPr>
  </w:style>
  <w:style w:type="paragraph" w:styleId="Naslov5">
    <w:name w:val="heading 5"/>
    <w:basedOn w:val="Normal"/>
    <w:next w:val="Normal"/>
    <w:link w:val="Naslov5Char"/>
    <w:qFormat/>
    <w:rsid w:val="00B00F6A"/>
    <w:pPr>
      <w:keepNext/>
      <w:tabs>
        <w:tab w:val="num" w:pos="1080"/>
      </w:tabs>
      <w:suppressAutoHyphens/>
      <w:ind w:left="1080" w:hanging="720"/>
      <w:jc w:val="center"/>
      <w:outlineLvl w:val="4"/>
    </w:pPr>
    <w:rPr>
      <w:b/>
      <w:szCs w:val="20"/>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uiPriority w:val="99"/>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uiPriority w:val="99"/>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uiPriority w:val="99"/>
    <w:rsid w:val="00B00F6A"/>
    <w:pPr>
      <w:keepNext/>
      <w:suppressAutoHyphens/>
      <w:spacing w:before="240" w:after="120"/>
    </w:pPr>
    <w:rPr>
      <w:rFonts w:ascii="Liberation Sans" w:eastAsia="Microsoft YaHei" w:hAnsi="Liberation Sans" w:cs="Arial"/>
      <w:sz w:val="28"/>
      <w:szCs w:val="28"/>
      <w:lang w:val="en-US" w:eastAsia="zh-CN"/>
    </w:rPr>
  </w:style>
  <w:style w:type="paragraph" w:styleId="Tijeloteksta">
    <w:name w:val="Body Text"/>
    <w:basedOn w:val="Normal"/>
    <w:link w:val="TijelotekstaChar"/>
    <w:uiPriority w:val="99"/>
    <w:rsid w:val="00B00F6A"/>
    <w:pPr>
      <w:suppressAutoHyphens/>
      <w:jc w:val="both"/>
    </w:pPr>
    <w:rPr>
      <w:szCs w:val="20"/>
      <w:lang w:val="en-US" w:eastAsia="zh-CN"/>
    </w:rPr>
  </w:style>
  <w:style w:type="paragraph" w:styleId="Popis">
    <w:name w:val="List"/>
    <w:basedOn w:val="Tijeloteksta"/>
    <w:uiPriority w:val="99"/>
    <w:rsid w:val="00B00F6A"/>
    <w:rPr>
      <w:rFonts w:cs="Arial"/>
    </w:rPr>
  </w:style>
  <w:style w:type="paragraph" w:styleId="Opisslike">
    <w:name w:val="caption"/>
    <w:basedOn w:val="Normal"/>
    <w:uiPriority w:val="99"/>
    <w:qFormat/>
    <w:rsid w:val="00B00F6A"/>
    <w:pPr>
      <w:suppressLineNumbers/>
      <w:suppressAutoHyphens/>
      <w:spacing w:before="120" w:after="120"/>
    </w:pPr>
    <w:rPr>
      <w:rFonts w:cs="Arial"/>
      <w:i/>
      <w:iCs/>
      <w:lang w:val="en-US" w:eastAsia="zh-CN"/>
    </w:rPr>
  </w:style>
  <w:style w:type="paragraph" w:customStyle="1" w:styleId="Indeks">
    <w:name w:val="Indeks"/>
    <w:basedOn w:val="Normal"/>
    <w:uiPriority w:val="99"/>
    <w:rsid w:val="00B00F6A"/>
    <w:pPr>
      <w:suppressLineNumbers/>
      <w:suppressAutoHyphens/>
    </w:pPr>
    <w:rPr>
      <w:rFonts w:cs="Arial"/>
      <w:szCs w:val="20"/>
      <w:lang w:val="en-US" w:eastAsia="zh-CN"/>
    </w:rPr>
  </w:style>
  <w:style w:type="paragraph" w:customStyle="1" w:styleId="Opisslike2">
    <w:name w:val="Opis slike2"/>
    <w:basedOn w:val="Normal"/>
    <w:uiPriority w:val="99"/>
    <w:rsid w:val="00B00F6A"/>
    <w:pPr>
      <w:suppressLineNumbers/>
      <w:suppressAutoHyphens/>
      <w:spacing w:before="120" w:after="120"/>
    </w:pPr>
    <w:rPr>
      <w:rFonts w:cs="Arial"/>
      <w:i/>
      <w:iCs/>
      <w:lang w:val="en-US" w:eastAsia="zh-CN"/>
    </w:rPr>
  </w:style>
  <w:style w:type="paragraph" w:customStyle="1" w:styleId="Opisslike1">
    <w:name w:val="Opis slike1"/>
    <w:basedOn w:val="Normal"/>
    <w:next w:val="Normal"/>
    <w:uiPriority w:val="99"/>
    <w:rsid w:val="00B00F6A"/>
    <w:pPr>
      <w:suppressAutoHyphens/>
      <w:ind w:right="3401"/>
      <w:jc w:val="center"/>
    </w:pPr>
    <w:rPr>
      <w:b/>
      <w:spacing w:val="4"/>
      <w:sz w:val="28"/>
      <w:szCs w:val="20"/>
      <w:lang w:val="en-AU" w:eastAsia="zh-CN"/>
    </w:rPr>
  </w:style>
  <w:style w:type="paragraph" w:customStyle="1" w:styleId="Tijeloteksta21">
    <w:name w:val="Tijelo teksta 21"/>
    <w:basedOn w:val="Normal"/>
    <w:uiPriority w:val="99"/>
    <w:rsid w:val="00B00F6A"/>
    <w:pPr>
      <w:suppressAutoHyphens/>
      <w:jc w:val="both"/>
    </w:pPr>
    <w:rPr>
      <w:b/>
      <w:szCs w:val="20"/>
      <w:lang w:val="en-US" w:eastAsia="zh-CN"/>
    </w:rPr>
  </w:style>
  <w:style w:type="paragraph" w:styleId="Uvuenotijeloteksta">
    <w:name w:val="Body Text Indent"/>
    <w:basedOn w:val="Normal"/>
    <w:link w:val="UvuenotijelotekstaChar"/>
    <w:uiPriority w:val="99"/>
    <w:rsid w:val="00B00F6A"/>
    <w:pPr>
      <w:suppressAutoHyphens/>
      <w:ind w:firstLine="720"/>
      <w:jc w:val="both"/>
    </w:pPr>
    <w:rPr>
      <w:b/>
      <w:szCs w:val="20"/>
      <w:lang w:val="en-US" w:eastAsia="zh-CN"/>
    </w:rPr>
  </w:style>
  <w:style w:type="paragraph" w:customStyle="1" w:styleId="Tijeloteksta-uvlaka21">
    <w:name w:val="Tijelo teksta - uvlaka 21"/>
    <w:basedOn w:val="Normal"/>
    <w:uiPriority w:val="99"/>
    <w:qFormat/>
    <w:rsid w:val="00B00F6A"/>
    <w:pPr>
      <w:suppressAutoHyphens/>
      <w:ind w:firstLine="720"/>
    </w:pPr>
    <w:rPr>
      <w:b/>
      <w:szCs w:val="20"/>
      <w:lang w:eastAsia="zh-CN"/>
    </w:rPr>
  </w:style>
  <w:style w:type="paragraph" w:customStyle="1" w:styleId="Style2">
    <w:name w:val="Style2"/>
    <w:basedOn w:val="Normal"/>
    <w:uiPriority w:val="99"/>
    <w:rsid w:val="00B00F6A"/>
    <w:pPr>
      <w:widowControl w:val="0"/>
      <w:suppressAutoHyphens/>
      <w:autoSpaceDE w:val="0"/>
      <w:spacing w:line="278" w:lineRule="exact"/>
    </w:pPr>
    <w:rPr>
      <w:lang w:eastAsia="zh-CN"/>
    </w:rPr>
  </w:style>
  <w:style w:type="paragraph" w:customStyle="1" w:styleId="Style3">
    <w:name w:val="Style3"/>
    <w:basedOn w:val="Normal"/>
    <w:uiPriority w:val="99"/>
    <w:rsid w:val="00B00F6A"/>
    <w:pPr>
      <w:widowControl w:val="0"/>
      <w:suppressAutoHyphens/>
      <w:autoSpaceDE w:val="0"/>
      <w:jc w:val="both"/>
    </w:pPr>
    <w:rPr>
      <w:lang w:eastAsia="zh-CN"/>
    </w:rPr>
  </w:style>
  <w:style w:type="paragraph" w:customStyle="1" w:styleId="Style4">
    <w:name w:val="Style4"/>
    <w:basedOn w:val="Normal"/>
    <w:uiPriority w:val="99"/>
    <w:rsid w:val="00B00F6A"/>
    <w:pPr>
      <w:widowControl w:val="0"/>
      <w:suppressAutoHyphens/>
      <w:autoSpaceDE w:val="0"/>
      <w:spacing w:line="276" w:lineRule="exact"/>
      <w:ind w:hanging="1183"/>
    </w:pPr>
    <w:rPr>
      <w:lang w:eastAsia="zh-CN"/>
    </w:rPr>
  </w:style>
  <w:style w:type="paragraph" w:customStyle="1" w:styleId="Style5">
    <w:name w:val="Style5"/>
    <w:basedOn w:val="Normal"/>
    <w:uiPriority w:val="99"/>
    <w:rsid w:val="00B00F6A"/>
    <w:pPr>
      <w:widowControl w:val="0"/>
      <w:suppressAutoHyphens/>
      <w:autoSpaceDE w:val="0"/>
      <w:spacing w:line="278" w:lineRule="exact"/>
      <w:ind w:firstLine="708"/>
      <w:jc w:val="both"/>
    </w:pPr>
    <w:rPr>
      <w:lang w:eastAsia="zh-CN"/>
    </w:rPr>
  </w:style>
  <w:style w:type="paragraph" w:customStyle="1" w:styleId="Style6">
    <w:name w:val="Style6"/>
    <w:basedOn w:val="Normal"/>
    <w:uiPriority w:val="99"/>
    <w:rsid w:val="00B00F6A"/>
    <w:pPr>
      <w:widowControl w:val="0"/>
      <w:suppressAutoHyphens/>
      <w:autoSpaceDE w:val="0"/>
      <w:spacing w:line="280" w:lineRule="exact"/>
      <w:ind w:hanging="389"/>
    </w:pPr>
    <w:rPr>
      <w:lang w:eastAsia="zh-CN"/>
    </w:rPr>
  </w:style>
  <w:style w:type="paragraph" w:customStyle="1" w:styleId="Style8">
    <w:name w:val="Style8"/>
    <w:basedOn w:val="Normal"/>
    <w:uiPriority w:val="99"/>
    <w:rsid w:val="00B00F6A"/>
    <w:pPr>
      <w:widowControl w:val="0"/>
      <w:suppressAutoHyphens/>
      <w:autoSpaceDE w:val="0"/>
      <w:spacing w:line="281" w:lineRule="exact"/>
      <w:jc w:val="both"/>
    </w:pPr>
    <w:rPr>
      <w:lang w:eastAsia="zh-CN"/>
    </w:rPr>
  </w:style>
  <w:style w:type="paragraph" w:styleId="Tekstbalonia">
    <w:name w:val="Balloon Text"/>
    <w:basedOn w:val="Normal"/>
    <w:link w:val="TekstbaloniaChar1"/>
    <w:uiPriority w:val="99"/>
    <w:rsid w:val="00B00F6A"/>
    <w:pPr>
      <w:suppressAutoHyphens/>
    </w:pPr>
    <w:rPr>
      <w:rFonts w:ascii="Segoe UI" w:hAnsi="Segoe UI" w:cs="Segoe UI"/>
      <w:sz w:val="18"/>
      <w:szCs w:val="18"/>
      <w:lang w:val="en-US" w:eastAsia="zh-CN"/>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Odlomakpopisa">
    <w:name w:val="List Paragraph"/>
    <w:basedOn w:val="Normal"/>
    <w:uiPriority w:val="99"/>
    <w:qFormat/>
    <w:rsid w:val="00B00F6A"/>
    <w:pPr>
      <w:suppressAutoHyphens/>
      <w:ind w:left="720"/>
      <w:contextualSpacing/>
    </w:pPr>
    <w:rPr>
      <w:lang w:eastAsia="zh-CN"/>
    </w:rPr>
  </w:style>
  <w:style w:type="paragraph" w:styleId="Bezproreda">
    <w:name w:val="No Spacing"/>
    <w:uiPriority w:val="99"/>
    <w:qFormat/>
    <w:rsid w:val="00B00F6A"/>
    <w:pPr>
      <w:suppressAutoHyphens/>
    </w:pPr>
    <w:rPr>
      <w:sz w:val="24"/>
      <w:lang w:val="en-US" w:eastAsia="zh-CN"/>
    </w:rPr>
  </w:style>
  <w:style w:type="paragraph" w:styleId="Zaglavlje">
    <w:name w:val="header"/>
    <w:basedOn w:val="Normal"/>
    <w:link w:val="ZaglavljeChar1"/>
    <w:uiPriority w:val="99"/>
    <w:rsid w:val="00B00F6A"/>
    <w:pPr>
      <w:tabs>
        <w:tab w:val="center" w:pos="4536"/>
        <w:tab w:val="right" w:pos="9072"/>
      </w:tabs>
      <w:suppressAutoHyphens/>
    </w:pPr>
    <w:rPr>
      <w:szCs w:val="20"/>
      <w:lang w:val="en-US" w:eastAsia="zh-CN"/>
    </w:rPr>
  </w:style>
  <w:style w:type="paragraph" w:styleId="Podnoje">
    <w:name w:val="footer"/>
    <w:basedOn w:val="Normal"/>
    <w:link w:val="PodnojeChar1"/>
    <w:uiPriority w:val="99"/>
    <w:rsid w:val="00B00F6A"/>
    <w:pPr>
      <w:tabs>
        <w:tab w:val="center" w:pos="4536"/>
        <w:tab w:val="right" w:pos="9072"/>
      </w:tabs>
      <w:suppressAutoHyphens/>
    </w:pPr>
    <w:rPr>
      <w:szCs w:val="20"/>
      <w:lang w:val="en-US" w:eastAsia="zh-CN"/>
    </w:rPr>
  </w:style>
  <w:style w:type="paragraph" w:customStyle="1" w:styleId="Sadrajokvira">
    <w:name w:val="Sadržaj okvira"/>
    <w:basedOn w:val="Normal"/>
    <w:uiPriority w:val="99"/>
    <w:rsid w:val="00B00F6A"/>
    <w:pPr>
      <w:suppressAutoHyphens/>
    </w:pPr>
    <w:rPr>
      <w:szCs w:val="20"/>
      <w:lang w:val="en-US" w:eastAsia="zh-CN"/>
    </w:rPr>
  </w:style>
  <w:style w:type="paragraph" w:customStyle="1" w:styleId="Sadrajitablice">
    <w:name w:val="Sadržaji tablice"/>
    <w:basedOn w:val="Normal"/>
    <w:uiPriority w:val="99"/>
    <w:rsid w:val="00B00F6A"/>
    <w:pPr>
      <w:suppressLineNumbers/>
      <w:suppressAutoHyphens/>
    </w:pPr>
    <w:rPr>
      <w:szCs w:val="20"/>
      <w:lang w:val="en-US" w:eastAsia="zh-CN"/>
    </w:r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icareetke2-isticanje3">
    <w:name w:val="Grid Table 2 Accent 3"/>
    <w:basedOn w:val="Obinatablica"/>
    <w:uiPriority w:val="47"/>
    <w:rsid w:val="00AF13A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eetkatablice1">
    <w:name w:val="Rešetka tablice1"/>
    <w:basedOn w:val="Obinatablica"/>
    <w:next w:val="Reetkatablice"/>
    <w:uiPriority w:val="39"/>
    <w:rsid w:val="00357D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
    <w:name w:val="Grid Table 2"/>
    <w:basedOn w:val="Obinatablica"/>
    <w:uiPriority w:val="47"/>
    <w:rsid w:val="00872E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slov1Char">
    <w:name w:val="Naslov 1 Char"/>
    <w:basedOn w:val="Zadanifontodlomka"/>
    <w:link w:val="Naslov1"/>
    <w:rsid w:val="002A702C"/>
    <w:rPr>
      <w:b/>
      <w:sz w:val="26"/>
      <w:lang w:val="en-AU" w:eastAsia="zh-CN"/>
    </w:rPr>
  </w:style>
  <w:style w:type="character" w:customStyle="1" w:styleId="Naslov2Char">
    <w:name w:val="Naslov 2 Char"/>
    <w:basedOn w:val="Zadanifontodlomka"/>
    <w:link w:val="Naslov2"/>
    <w:rsid w:val="002A702C"/>
    <w:rPr>
      <w:sz w:val="24"/>
      <w:u w:val="single"/>
      <w:lang w:val="en-US" w:eastAsia="zh-CN"/>
    </w:rPr>
  </w:style>
  <w:style w:type="character" w:customStyle="1" w:styleId="Naslov3Char">
    <w:name w:val="Naslov 3 Char"/>
    <w:basedOn w:val="Zadanifontodlomka"/>
    <w:link w:val="Naslov3"/>
    <w:rsid w:val="002A702C"/>
    <w:rPr>
      <w:b/>
      <w:sz w:val="24"/>
      <w:lang w:val="en-US" w:eastAsia="zh-CN"/>
    </w:rPr>
  </w:style>
  <w:style w:type="character" w:customStyle="1" w:styleId="Naslov4Char">
    <w:name w:val="Naslov 4 Char"/>
    <w:basedOn w:val="Zadanifontodlomka"/>
    <w:link w:val="Naslov4"/>
    <w:rsid w:val="002A702C"/>
    <w:rPr>
      <w:b/>
      <w:sz w:val="24"/>
      <w:lang w:val="en-US" w:eastAsia="zh-CN"/>
    </w:rPr>
  </w:style>
  <w:style w:type="character" w:customStyle="1" w:styleId="Naslov5Char">
    <w:name w:val="Naslov 5 Char"/>
    <w:basedOn w:val="Zadanifontodlomka"/>
    <w:link w:val="Naslov5"/>
    <w:rsid w:val="002A702C"/>
    <w:rPr>
      <w:b/>
      <w:sz w:val="24"/>
      <w:lang w:eastAsia="zh-CN"/>
    </w:rPr>
  </w:style>
  <w:style w:type="character" w:styleId="SlijeenaHiperveza">
    <w:name w:val="FollowedHyperlink"/>
    <w:basedOn w:val="Zadanifontodlomka"/>
    <w:uiPriority w:val="99"/>
    <w:semiHidden/>
    <w:unhideWhenUsed/>
    <w:rsid w:val="002A702C"/>
    <w:rPr>
      <w:color w:val="954F72" w:themeColor="followedHyperlink"/>
      <w:u w:val="single"/>
    </w:rPr>
  </w:style>
  <w:style w:type="paragraph" w:customStyle="1" w:styleId="msonormal0">
    <w:name w:val="msonormal"/>
    <w:basedOn w:val="Normal"/>
    <w:uiPriority w:val="99"/>
    <w:rsid w:val="002A702C"/>
    <w:pPr>
      <w:spacing w:before="100" w:beforeAutospacing="1" w:after="100" w:afterAutospacing="1"/>
    </w:pPr>
  </w:style>
  <w:style w:type="character" w:customStyle="1" w:styleId="TijelotekstaChar">
    <w:name w:val="Tijelo teksta Char"/>
    <w:basedOn w:val="Zadanifontodlomka"/>
    <w:link w:val="Tijeloteksta"/>
    <w:uiPriority w:val="99"/>
    <w:rsid w:val="002A702C"/>
    <w:rPr>
      <w:sz w:val="24"/>
      <w:lang w:val="en-US" w:eastAsia="zh-CN"/>
    </w:rPr>
  </w:style>
  <w:style w:type="character" w:customStyle="1" w:styleId="UvuenotijelotekstaChar">
    <w:name w:val="Uvučeno tijelo teksta Char"/>
    <w:basedOn w:val="Zadanifontodlomka"/>
    <w:link w:val="Uvuenotijeloteksta"/>
    <w:uiPriority w:val="99"/>
    <w:rsid w:val="002A702C"/>
    <w:rPr>
      <w:b/>
      <w:sz w:val="24"/>
      <w:lang w:val="en-US" w:eastAsia="zh-CN"/>
    </w:rPr>
  </w:style>
  <w:style w:type="character" w:customStyle="1" w:styleId="TekstbaloniaChar1">
    <w:name w:val="Tekst balončića Char1"/>
    <w:basedOn w:val="Zadanifontodlomka"/>
    <w:link w:val="Tekstbalonia"/>
    <w:uiPriority w:val="99"/>
    <w:locked/>
    <w:rsid w:val="002A702C"/>
    <w:rPr>
      <w:rFonts w:ascii="Segoe UI" w:hAnsi="Segoe UI" w:cs="Segoe UI"/>
      <w:sz w:val="18"/>
      <w:szCs w:val="18"/>
      <w:lang w:val="en-US" w:eastAsia="zh-CN"/>
    </w:rPr>
  </w:style>
  <w:style w:type="character" w:customStyle="1" w:styleId="ZaglavljeChar1">
    <w:name w:val="Zaglavlje Char1"/>
    <w:basedOn w:val="Zadanifontodlomka"/>
    <w:link w:val="Zaglavlje"/>
    <w:uiPriority w:val="99"/>
    <w:locked/>
    <w:rsid w:val="002A702C"/>
    <w:rPr>
      <w:sz w:val="24"/>
      <w:lang w:val="en-US" w:eastAsia="zh-CN"/>
    </w:rPr>
  </w:style>
  <w:style w:type="character" w:customStyle="1" w:styleId="PodnojeChar1">
    <w:name w:val="Podnožje Char1"/>
    <w:basedOn w:val="Zadanifontodlomka"/>
    <w:link w:val="Podnoje"/>
    <w:uiPriority w:val="99"/>
    <w:locked/>
    <w:rsid w:val="002A702C"/>
    <w:rPr>
      <w:sz w:val="24"/>
      <w:lang w:val="en-US" w:eastAsia="zh-CN"/>
    </w:rPr>
  </w:style>
  <w:style w:type="paragraph" w:styleId="StandardWeb">
    <w:name w:val="Normal (Web)"/>
    <w:basedOn w:val="Normal"/>
    <w:uiPriority w:val="99"/>
    <w:semiHidden/>
    <w:unhideWhenUsed/>
    <w:rsid w:val="00B0391F"/>
    <w:pPr>
      <w:spacing w:before="100" w:beforeAutospacing="1" w:after="100" w:afterAutospacing="1"/>
    </w:pPr>
  </w:style>
  <w:style w:type="character" w:customStyle="1" w:styleId="markedcontent">
    <w:name w:val="markedcontent"/>
    <w:basedOn w:val="Zadanifontodlomka"/>
    <w:rsid w:val="00B0391F"/>
  </w:style>
  <w:style w:type="paragraph" w:styleId="Tijeloteksta-uvlaka2">
    <w:name w:val="Body Text Indent 2"/>
    <w:basedOn w:val="Normal"/>
    <w:link w:val="Tijeloteksta-uvlaka2Char"/>
    <w:uiPriority w:val="99"/>
    <w:semiHidden/>
    <w:unhideWhenUsed/>
    <w:rsid w:val="00AA091B"/>
    <w:pPr>
      <w:suppressAutoHyphens/>
      <w:spacing w:after="120" w:line="480" w:lineRule="auto"/>
      <w:ind w:left="283"/>
    </w:pPr>
    <w:rPr>
      <w:szCs w:val="20"/>
      <w:lang w:val="en-US" w:eastAsia="zh-CN"/>
    </w:rPr>
  </w:style>
  <w:style w:type="character" w:customStyle="1" w:styleId="Tijeloteksta-uvlaka2Char">
    <w:name w:val="Tijelo teksta - uvlaka 2 Char"/>
    <w:basedOn w:val="Zadanifontodlomka"/>
    <w:link w:val="Tijeloteksta-uvlaka2"/>
    <w:uiPriority w:val="99"/>
    <w:semiHidden/>
    <w:rsid w:val="00AA091B"/>
    <w:rPr>
      <w:sz w:val="24"/>
      <w:lang w:val="en-US" w:eastAsia="zh-CN"/>
    </w:rPr>
  </w:style>
  <w:style w:type="character" w:styleId="Referencakomentara">
    <w:name w:val="annotation reference"/>
    <w:basedOn w:val="Zadanifontodlomka"/>
    <w:uiPriority w:val="99"/>
    <w:semiHidden/>
    <w:unhideWhenUsed/>
    <w:rsid w:val="00AA6057"/>
    <w:rPr>
      <w:sz w:val="16"/>
      <w:szCs w:val="16"/>
    </w:rPr>
  </w:style>
  <w:style w:type="paragraph" w:styleId="Tekstkomentara">
    <w:name w:val="annotation text"/>
    <w:basedOn w:val="Normal"/>
    <w:link w:val="TekstkomentaraChar"/>
    <w:uiPriority w:val="99"/>
    <w:semiHidden/>
    <w:unhideWhenUsed/>
    <w:rsid w:val="00AA6057"/>
    <w:pPr>
      <w:suppressAutoHyphens/>
    </w:pPr>
    <w:rPr>
      <w:sz w:val="20"/>
      <w:szCs w:val="20"/>
      <w:lang w:val="en-US" w:eastAsia="zh-CN"/>
    </w:rPr>
  </w:style>
  <w:style w:type="character" w:customStyle="1" w:styleId="TekstkomentaraChar">
    <w:name w:val="Tekst komentara Char"/>
    <w:basedOn w:val="Zadanifontodlomka"/>
    <w:link w:val="Tekstkomentara"/>
    <w:uiPriority w:val="99"/>
    <w:semiHidden/>
    <w:rsid w:val="00AA6057"/>
    <w:rPr>
      <w:lang w:val="en-US" w:eastAsia="zh-CN"/>
    </w:rPr>
  </w:style>
  <w:style w:type="paragraph" w:styleId="Predmetkomentara">
    <w:name w:val="annotation subject"/>
    <w:basedOn w:val="Tekstkomentara"/>
    <w:next w:val="Tekstkomentara"/>
    <w:link w:val="PredmetkomentaraChar"/>
    <w:uiPriority w:val="99"/>
    <w:semiHidden/>
    <w:unhideWhenUsed/>
    <w:rsid w:val="00AA6057"/>
    <w:rPr>
      <w:b/>
      <w:bCs/>
    </w:rPr>
  </w:style>
  <w:style w:type="character" w:customStyle="1" w:styleId="PredmetkomentaraChar">
    <w:name w:val="Predmet komentara Char"/>
    <w:basedOn w:val="TekstkomentaraChar"/>
    <w:link w:val="Predmetkomentara"/>
    <w:uiPriority w:val="99"/>
    <w:semiHidden/>
    <w:rsid w:val="00AA6057"/>
    <w:rPr>
      <w:b/>
      <w:bCs/>
      <w:lang w:val="en-US" w:eastAsia="zh-CN"/>
    </w:rPr>
  </w:style>
  <w:style w:type="character" w:styleId="Naglaeno">
    <w:name w:val="Strong"/>
    <w:basedOn w:val="Zadanifontodlomka"/>
    <w:uiPriority w:val="22"/>
    <w:qFormat/>
    <w:rsid w:val="00F65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84">
      <w:bodyDiv w:val="1"/>
      <w:marLeft w:val="0"/>
      <w:marRight w:val="0"/>
      <w:marTop w:val="0"/>
      <w:marBottom w:val="0"/>
      <w:divBdr>
        <w:top w:val="none" w:sz="0" w:space="0" w:color="auto"/>
        <w:left w:val="none" w:sz="0" w:space="0" w:color="auto"/>
        <w:bottom w:val="none" w:sz="0" w:space="0" w:color="auto"/>
        <w:right w:val="none" w:sz="0" w:space="0" w:color="auto"/>
      </w:divBdr>
    </w:div>
    <w:div w:id="15469201">
      <w:bodyDiv w:val="1"/>
      <w:marLeft w:val="0"/>
      <w:marRight w:val="0"/>
      <w:marTop w:val="0"/>
      <w:marBottom w:val="0"/>
      <w:divBdr>
        <w:top w:val="none" w:sz="0" w:space="0" w:color="auto"/>
        <w:left w:val="none" w:sz="0" w:space="0" w:color="auto"/>
        <w:bottom w:val="none" w:sz="0" w:space="0" w:color="auto"/>
        <w:right w:val="none" w:sz="0" w:space="0" w:color="auto"/>
      </w:divBdr>
    </w:div>
    <w:div w:id="19478968">
      <w:bodyDiv w:val="1"/>
      <w:marLeft w:val="0"/>
      <w:marRight w:val="0"/>
      <w:marTop w:val="0"/>
      <w:marBottom w:val="0"/>
      <w:divBdr>
        <w:top w:val="none" w:sz="0" w:space="0" w:color="auto"/>
        <w:left w:val="none" w:sz="0" w:space="0" w:color="auto"/>
        <w:bottom w:val="none" w:sz="0" w:space="0" w:color="auto"/>
        <w:right w:val="none" w:sz="0" w:space="0" w:color="auto"/>
      </w:divBdr>
    </w:div>
    <w:div w:id="27069638">
      <w:bodyDiv w:val="1"/>
      <w:marLeft w:val="0"/>
      <w:marRight w:val="0"/>
      <w:marTop w:val="0"/>
      <w:marBottom w:val="0"/>
      <w:divBdr>
        <w:top w:val="none" w:sz="0" w:space="0" w:color="auto"/>
        <w:left w:val="none" w:sz="0" w:space="0" w:color="auto"/>
        <w:bottom w:val="none" w:sz="0" w:space="0" w:color="auto"/>
        <w:right w:val="none" w:sz="0" w:space="0" w:color="auto"/>
      </w:divBdr>
    </w:div>
    <w:div w:id="32579713">
      <w:bodyDiv w:val="1"/>
      <w:marLeft w:val="0"/>
      <w:marRight w:val="0"/>
      <w:marTop w:val="0"/>
      <w:marBottom w:val="0"/>
      <w:divBdr>
        <w:top w:val="none" w:sz="0" w:space="0" w:color="auto"/>
        <w:left w:val="none" w:sz="0" w:space="0" w:color="auto"/>
        <w:bottom w:val="none" w:sz="0" w:space="0" w:color="auto"/>
        <w:right w:val="none" w:sz="0" w:space="0" w:color="auto"/>
      </w:divBdr>
    </w:div>
    <w:div w:id="35472043">
      <w:bodyDiv w:val="1"/>
      <w:marLeft w:val="0"/>
      <w:marRight w:val="0"/>
      <w:marTop w:val="0"/>
      <w:marBottom w:val="0"/>
      <w:divBdr>
        <w:top w:val="none" w:sz="0" w:space="0" w:color="auto"/>
        <w:left w:val="none" w:sz="0" w:space="0" w:color="auto"/>
        <w:bottom w:val="none" w:sz="0" w:space="0" w:color="auto"/>
        <w:right w:val="none" w:sz="0" w:space="0" w:color="auto"/>
      </w:divBdr>
    </w:div>
    <w:div w:id="47725172">
      <w:bodyDiv w:val="1"/>
      <w:marLeft w:val="0"/>
      <w:marRight w:val="0"/>
      <w:marTop w:val="0"/>
      <w:marBottom w:val="0"/>
      <w:divBdr>
        <w:top w:val="none" w:sz="0" w:space="0" w:color="auto"/>
        <w:left w:val="none" w:sz="0" w:space="0" w:color="auto"/>
        <w:bottom w:val="none" w:sz="0" w:space="0" w:color="auto"/>
        <w:right w:val="none" w:sz="0" w:space="0" w:color="auto"/>
      </w:divBdr>
    </w:div>
    <w:div w:id="58985150">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65805092">
      <w:bodyDiv w:val="1"/>
      <w:marLeft w:val="0"/>
      <w:marRight w:val="0"/>
      <w:marTop w:val="0"/>
      <w:marBottom w:val="0"/>
      <w:divBdr>
        <w:top w:val="none" w:sz="0" w:space="0" w:color="auto"/>
        <w:left w:val="none" w:sz="0" w:space="0" w:color="auto"/>
        <w:bottom w:val="none" w:sz="0" w:space="0" w:color="auto"/>
        <w:right w:val="none" w:sz="0" w:space="0" w:color="auto"/>
      </w:divBdr>
    </w:div>
    <w:div w:id="70126982">
      <w:bodyDiv w:val="1"/>
      <w:marLeft w:val="0"/>
      <w:marRight w:val="0"/>
      <w:marTop w:val="0"/>
      <w:marBottom w:val="0"/>
      <w:divBdr>
        <w:top w:val="none" w:sz="0" w:space="0" w:color="auto"/>
        <w:left w:val="none" w:sz="0" w:space="0" w:color="auto"/>
        <w:bottom w:val="none" w:sz="0" w:space="0" w:color="auto"/>
        <w:right w:val="none" w:sz="0" w:space="0" w:color="auto"/>
      </w:divBdr>
    </w:div>
    <w:div w:id="76483088">
      <w:bodyDiv w:val="1"/>
      <w:marLeft w:val="0"/>
      <w:marRight w:val="0"/>
      <w:marTop w:val="0"/>
      <w:marBottom w:val="0"/>
      <w:divBdr>
        <w:top w:val="none" w:sz="0" w:space="0" w:color="auto"/>
        <w:left w:val="none" w:sz="0" w:space="0" w:color="auto"/>
        <w:bottom w:val="none" w:sz="0" w:space="0" w:color="auto"/>
        <w:right w:val="none" w:sz="0" w:space="0" w:color="auto"/>
      </w:divBdr>
    </w:div>
    <w:div w:id="77945085">
      <w:bodyDiv w:val="1"/>
      <w:marLeft w:val="0"/>
      <w:marRight w:val="0"/>
      <w:marTop w:val="0"/>
      <w:marBottom w:val="0"/>
      <w:divBdr>
        <w:top w:val="none" w:sz="0" w:space="0" w:color="auto"/>
        <w:left w:val="none" w:sz="0" w:space="0" w:color="auto"/>
        <w:bottom w:val="none" w:sz="0" w:space="0" w:color="auto"/>
        <w:right w:val="none" w:sz="0" w:space="0" w:color="auto"/>
      </w:divBdr>
    </w:div>
    <w:div w:id="78331236">
      <w:bodyDiv w:val="1"/>
      <w:marLeft w:val="0"/>
      <w:marRight w:val="0"/>
      <w:marTop w:val="0"/>
      <w:marBottom w:val="0"/>
      <w:divBdr>
        <w:top w:val="none" w:sz="0" w:space="0" w:color="auto"/>
        <w:left w:val="none" w:sz="0" w:space="0" w:color="auto"/>
        <w:bottom w:val="none" w:sz="0" w:space="0" w:color="auto"/>
        <w:right w:val="none" w:sz="0" w:space="0" w:color="auto"/>
      </w:divBdr>
    </w:div>
    <w:div w:id="79451471">
      <w:bodyDiv w:val="1"/>
      <w:marLeft w:val="0"/>
      <w:marRight w:val="0"/>
      <w:marTop w:val="0"/>
      <w:marBottom w:val="0"/>
      <w:divBdr>
        <w:top w:val="none" w:sz="0" w:space="0" w:color="auto"/>
        <w:left w:val="none" w:sz="0" w:space="0" w:color="auto"/>
        <w:bottom w:val="none" w:sz="0" w:space="0" w:color="auto"/>
        <w:right w:val="none" w:sz="0" w:space="0" w:color="auto"/>
      </w:divBdr>
    </w:div>
    <w:div w:id="83694352">
      <w:bodyDiv w:val="1"/>
      <w:marLeft w:val="0"/>
      <w:marRight w:val="0"/>
      <w:marTop w:val="0"/>
      <w:marBottom w:val="0"/>
      <w:divBdr>
        <w:top w:val="none" w:sz="0" w:space="0" w:color="auto"/>
        <w:left w:val="none" w:sz="0" w:space="0" w:color="auto"/>
        <w:bottom w:val="none" w:sz="0" w:space="0" w:color="auto"/>
        <w:right w:val="none" w:sz="0" w:space="0" w:color="auto"/>
      </w:divBdr>
    </w:div>
    <w:div w:id="84112997">
      <w:bodyDiv w:val="1"/>
      <w:marLeft w:val="0"/>
      <w:marRight w:val="0"/>
      <w:marTop w:val="0"/>
      <w:marBottom w:val="0"/>
      <w:divBdr>
        <w:top w:val="none" w:sz="0" w:space="0" w:color="auto"/>
        <w:left w:val="none" w:sz="0" w:space="0" w:color="auto"/>
        <w:bottom w:val="none" w:sz="0" w:space="0" w:color="auto"/>
        <w:right w:val="none" w:sz="0" w:space="0" w:color="auto"/>
      </w:divBdr>
    </w:div>
    <w:div w:id="88670535">
      <w:bodyDiv w:val="1"/>
      <w:marLeft w:val="0"/>
      <w:marRight w:val="0"/>
      <w:marTop w:val="0"/>
      <w:marBottom w:val="0"/>
      <w:divBdr>
        <w:top w:val="none" w:sz="0" w:space="0" w:color="auto"/>
        <w:left w:val="none" w:sz="0" w:space="0" w:color="auto"/>
        <w:bottom w:val="none" w:sz="0" w:space="0" w:color="auto"/>
        <w:right w:val="none" w:sz="0" w:space="0" w:color="auto"/>
      </w:divBdr>
    </w:div>
    <w:div w:id="90785433">
      <w:bodyDiv w:val="1"/>
      <w:marLeft w:val="0"/>
      <w:marRight w:val="0"/>
      <w:marTop w:val="0"/>
      <w:marBottom w:val="0"/>
      <w:divBdr>
        <w:top w:val="none" w:sz="0" w:space="0" w:color="auto"/>
        <w:left w:val="none" w:sz="0" w:space="0" w:color="auto"/>
        <w:bottom w:val="none" w:sz="0" w:space="0" w:color="auto"/>
        <w:right w:val="none" w:sz="0" w:space="0" w:color="auto"/>
      </w:divBdr>
    </w:div>
    <w:div w:id="92284124">
      <w:bodyDiv w:val="1"/>
      <w:marLeft w:val="0"/>
      <w:marRight w:val="0"/>
      <w:marTop w:val="0"/>
      <w:marBottom w:val="0"/>
      <w:divBdr>
        <w:top w:val="none" w:sz="0" w:space="0" w:color="auto"/>
        <w:left w:val="none" w:sz="0" w:space="0" w:color="auto"/>
        <w:bottom w:val="none" w:sz="0" w:space="0" w:color="auto"/>
        <w:right w:val="none" w:sz="0" w:space="0" w:color="auto"/>
      </w:divBdr>
    </w:div>
    <w:div w:id="100955561">
      <w:bodyDiv w:val="1"/>
      <w:marLeft w:val="0"/>
      <w:marRight w:val="0"/>
      <w:marTop w:val="0"/>
      <w:marBottom w:val="0"/>
      <w:divBdr>
        <w:top w:val="none" w:sz="0" w:space="0" w:color="auto"/>
        <w:left w:val="none" w:sz="0" w:space="0" w:color="auto"/>
        <w:bottom w:val="none" w:sz="0" w:space="0" w:color="auto"/>
        <w:right w:val="none" w:sz="0" w:space="0" w:color="auto"/>
      </w:divBdr>
    </w:div>
    <w:div w:id="101262633">
      <w:bodyDiv w:val="1"/>
      <w:marLeft w:val="0"/>
      <w:marRight w:val="0"/>
      <w:marTop w:val="0"/>
      <w:marBottom w:val="0"/>
      <w:divBdr>
        <w:top w:val="none" w:sz="0" w:space="0" w:color="auto"/>
        <w:left w:val="none" w:sz="0" w:space="0" w:color="auto"/>
        <w:bottom w:val="none" w:sz="0" w:space="0" w:color="auto"/>
        <w:right w:val="none" w:sz="0" w:space="0" w:color="auto"/>
      </w:divBdr>
    </w:div>
    <w:div w:id="102456691">
      <w:bodyDiv w:val="1"/>
      <w:marLeft w:val="0"/>
      <w:marRight w:val="0"/>
      <w:marTop w:val="0"/>
      <w:marBottom w:val="0"/>
      <w:divBdr>
        <w:top w:val="none" w:sz="0" w:space="0" w:color="auto"/>
        <w:left w:val="none" w:sz="0" w:space="0" w:color="auto"/>
        <w:bottom w:val="none" w:sz="0" w:space="0" w:color="auto"/>
        <w:right w:val="none" w:sz="0" w:space="0" w:color="auto"/>
      </w:divBdr>
    </w:div>
    <w:div w:id="102774523">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12067486">
      <w:bodyDiv w:val="1"/>
      <w:marLeft w:val="0"/>
      <w:marRight w:val="0"/>
      <w:marTop w:val="0"/>
      <w:marBottom w:val="0"/>
      <w:divBdr>
        <w:top w:val="none" w:sz="0" w:space="0" w:color="auto"/>
        <w:left w:val="none" w:sz="0" w:space="0" w:color="auto"/>
        <w:bottom w:val="none" w:sz="0" w:space="0" w:color="auto"/>
        <w:right w:val="none" w:sz="0" w:space="0" w:color="auto"/>
      </w:divBdr>
    </w:div>
    <w:div w:id="124322107">
      <w:bodyDiv w:val="1"/>
      <w:marLeft w:val="0"/>
      <w:marRight w:val="0"/>
      <w:marTop w:val="0"/>
      <w:marBottom w:val="0"/>
      <w:divBdr>
        <w:top w:val="none" w:sz="0" w:space="0" w:color="auto"/>
        <w:left w:val="none" w:sz="0" w:space="0" w:color="auto"/>
        <w:bottom w:val="none" w:sz="0" w:space="0" w:color="auto"/>
        <w:right w:val="none" w:sz="0" w:space="0" w:color="auto"/>
      </w:divBdr>
    </w:div>
    <w:div w:id="131824474">
      <w:bodyDiv w:val="1"/>
      <w:marLeft w:val="0"/>
      <w:marRight w:val="0"/>
      <w:marTop w:val="0"/>
      <w:marBottom w:val="0"/>
      <w:divBdr>
        <w:top w:val="none" w:sz="0" w:space="0" w:color="auto"/>
        <w:left w:val="none" w:sz="0" w:space="0" w:color="auto"/>
        <w:bottom w:val="none" w:sz="0" w:space="0" w:color="auto"/>
        <w:right w:val="none" w:sz="0" w:space="0" w:color="auto"/>
      </w:divBdr>
    </w:div>
    <w:div w:id="133068793">
      <w:bodyDiv w:val="1"/>
      <w:marLeft w:val="0"/>
      <w:marRight w:val="0"/>
      <w:marTop w:val="0"/>
      <w:marBottom w:val="0"/>
      <w:divBdr>
        <w:top w:val="none" w:sz="0" w:space="0" w:color="auto"/>
        <w:left w:val="none" w:sz="0" w:space="0" w:color="auto"/>
        <w:bottom w:val="none" w:sz="0" w:space="0" w:color="auto"/>
        <w:right w:val="none" w:sz="0" w:space="0" w:color="auto"/>
      </w:divBdr>
    </w:div>
    <w:div w:id="134184943">
      <w:bodyDiv w:val="1"/>
      <w:marLeft w:val="0"/>
      <w:marRight w:val="0"/>
      <w:marTop w:val="0"/>
      <w:marBottom w:val="0"/>
      <w:divBdr>
        <w:top w:val="none" w:sz="0" w:space="0" w:color="auto"/>
        <w:left w:val="none" w:sz="0" w:space="0" w:color="auto"/>
        <w:bottom w:val="none" w:sz="0" w:space="0" w:color="auto"/>
        <w:right w:val="none" w:sz="0" w:space="0" w:color="auto"/>
      </w:divBdr>
    </w:div>
    <w:div w:id="143015471">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158428118">
      <w:bodyDiv w:val="1"/>
      <w:marLeft w:val="0"/>
      <w:marRight w:val="0"/>
      <w:marTop w:val="0"/>
      <w:marBottom w:val="0"/>
      <w:divBdr>
        <w:top w:val="none" w:sz="0" w:space="0" w:color="auto"/>
        <w:left w:val="none" w:sz="0" w:space="0" w:color="auto"/>
        <w:bottom w:val="none" w:sz="0" w:space="0" w:color="auto"/>
        <w:right w:val="none" w:sz="0" w:space="0" w:color="auto"/>
      </w:divBdr>
    </w:div>
    <w:div w:id="159081220">
      <w:bodyDiv w:val="1"/>
      <w:marLeft w:val="0"/>
      <w:marRight w:val="0"/>
      <w:marTop w:val="0"/>
      <w:marBottom w:val="0"/>
      <w:divBdr>
        <w:top w:val="none" w:sz="0" w:space="0" w:color="auto"/>
        <w:left w:val="none" w:sz="0" w:space="0" w:color="auto"/>
        <w:bottom w:val="none" w:sz="0" w:space="0" w:color="auto"/>
        <w:right w:val="none" w:sz="0" w:space="0" w:color="auto"/>
      </w:divBdr>
    </w:div>
    <w:div w:id="165219036">
      <w:bodyDiv w:val="1"/>
      <w:marLeft w:val="0"/>
      <w:marRight w:val="0"/>
      <w:marTop w:val="0"/>
      <w:marBottom w:val="0"/>
      <w:divBdr>
        <w:top w:val="none" w:sz="0" w:space="0" w:color="auto"/>
        <w:left w:val="none" w:sz="0" w:space="0" w:color="auto"/>
        <w:bottom w:val="none" w:sz="0" w:space="0" w:color="auto"/>
        <w:right w:val="none" w:sz="0" w:space="0" w:color="auto"/>
      </w:divBdr>
    </w:div>
    <w:div w:id="165557811">
      <w:bodyDiv w:val="1"/>
      <w:marLeft w:val="0"/>
      <w:marRight w:val="0"/>
      <w:marTop w:val="0"/>
      <w:marBottom w:val="0"/>
      <w:divBdr>
        <w:top w:val="none" w:sz="0" w:space="0" w:color="auto"/>
        <w:left w:val="none" w:sz="0" w:space="0" w:color="auto"/>
        <w:bottom w:val="none" w:sz="0" w:space="0" w:color="auto"/>
        <w:right w:val="none" w:sz="0" w:space="0" w:color="auto"/>
      </w:divBdr>
    </w:div>
    <w:div w:id="166865337">
      <w:bodyDiv w:val="1"/>
      <w:marLeft w:val="0"/>
      <w:marRight w:val="0"/>
      <w:marTop w:val="0"/>
      <w:marBottom w:val="0"/>
      <w:divBdr>
        <w:top w:val="none" w:sz="0" w:space="0" w:color="auto"/>
        <w:left w:val="none" w:sz="0" w:space="0" w:color="auto"/>
        <w:bottom w:val="none" w:sz="0" w:space="0" w:color="auto"/>
        <w:right w:val="none" w:sz="0" w:space="0" w:color="auto"/>
      </w:divBdr>
    </w:div>
    <w:div w:id="169880242">
      <w:bodyDiv w:val="1"/>
      <w:marLeft w:val="0"/>
      <w:marRight w:val="0"/>
      <w:marTop w:val="0"/>
      <w:marBottom w:val="0"/>
      <w:divBdr>
        <w:top w:val="none" w:sz="0" w:space="0" w:color="auto"/>
        <w:left w:val="none" w:sz="0" w:space="0" w:color="auto"/>
        <w:bottom w:val="none" w:sz="0" w:space="0" w:color="auto"/>
        <w:right w:val="none" w:sz="0" w:space="0" w:color="auto"/>
      </w:divBdr>
    </w:div>
    <w:div w:id="173301472">
      <w:bodyDiv w:val="1"/>
      <w:marLeft w:val="0"/>
      <w:marRight w:val="0"/>
      <w:marTop w:val="0"/>
      <w:marBottom w:val="0"/>
      <w:divBdr>
        <w:top w:val="none" w:sz="0" w:space="0" w:color="auto"/>
        <w:left w:val="none" w:sz="0" w:space="0" w:color="auto"/>
        <w:bottom w:val="none" w:sz="0" w:space="0" w:color="auto"/>
        <w:right w:val="none" w:sz="0" w:space="0" w:color="auto"/>
      </w:divBdr>
    </w:div>
    <w:div w:id="173422529">
      <w:bodyDiv w:val="1"/>
      <w:marLeft w:val="0"/>
      <w:marRight w:val="0"/>
      <w:marTop w:val="0"/>
      <w:marBottom w:val="0"/>
      <w:divBdr>
        <w:top w:val="none" w:sz="0" w:space="0" w:color="auto"/>
        <w:left w:val="none" w:sz="0" w:space="0" w:color="auto"/>
        <w:bottom w:val="none" w:sz="0" w:space="0" w:color="auto"/>
        <w:right w:val="none" w:sz="0" w:space="0" w:color="auto"/>
      </w:divBdr>
    </w:div>
    <w:div w:id="189884148">
      <w:bodyDiv w:val="1"/>
      <w:marLeft w:val="0"/>
      <w:marRight w:val="0"/>
      <w:marTop w:val="0"/>
      <w:marBottom w:val="0"/>
      <w:divBdr>
        <w:top w:val="none" w:sz="0" w:space="0" w:color="auto"/>
        <w:left w:val="none" w:sz="0" w:space="0" w:color="auto"/>
        <w:bottom w:val="none" w:sz="0" w:space="0" w:color="auto"/>
        <w:right w:val="none" w:sz="0" w:space="0" w:color="auto"/>
      </w:divBdr>
    </w:div>
    <w:div w:id="205417100">
      <w:bodyDiv w:val="1"/>
      <w:marLeft w:val="0"/>
      <w:marRight w:val="0"/>
      <w:marTop w:val="0"/>
      <w:marBottom w:val="0"/>
      <w:divBdr>
        <w:top w:val="none" w:sz="0" w:space="0" w:color="auto"/>
        <w:left w:val="none" w:sz="0" w:space="0" w:color="auto"/>
        <w:bottom w:val="none" w:sz="0" w:space="0" w:color="auto"/>
        <w:right w:val="none" w:sz="0" w:space="0" w:color="auto"/>
      </w:divBdr>
    </w:div>
    <w:div w:id="212817598">
      <w:bodyDiv w:val="1"/>
      <w:marLeft w:val="0"/>
      <w:marRight w:val="0"/>
      <w:marTop w:val="0"/>
      <w:marBottom w:val="0"/>
      <w:divBdr>
        <w:top w:val="none" w:sz="0" w:space="0" w:color="auto"/>
        <w:left w:val="none" w:sz="0" w:space="0" w:color="auto"/>
        <w:bottom w:val="none" w:sz="0" w:space="0" w:color="auto"/>
        <w:right w:val="none" w:sz="0" w:space="0" w:color="auto"/>
      </w:divBdr>
    </w:div>
    <w:div w:id="214783299">
      <w:bodyDiv w:val="1"/>
      <w:marLeft w:val="0"/>
      <w:marRight w:val="0"/>
      <w:marTop w:val="0"/>
      <w:marBottom w:val="0"/>
      <w:divBdr>
        <w:top w:val="none" w:sz="0" w:space="0" w:color="auto"/>
        <w:left w:val="none" w:sz="0" w:space="0" w:color="auto"/>
        <w:bottom w:val="none" w:sz="0" w:space="0" w:color="auto"/>
        <w:right w:val="none" w:sz="0" w:space="0" w:color="auto"/>
      </w:divBdr>
    </w:div>
    <w:div w:id="215360111">
      <w:bodyDiv w:val="1"/>
      <w:marLeft w:val="0"/>
      <w:marRight w:val="0"/>
      <w:marTop w:val="0"/>
      <w:marBottom w:val="0"/>
      <w:divBdr>
        <w:top w:val="none" w:sz="0" w:space="0" w:color="auto"/>
        <w:left w:val="none" w:sz="0" w:space="0" w:color="auto"/>
        <w:bottom w:val="none" w:sz="0" w:space="0" w:color="auto"/>
        <w:right w:val="none" w:sz="0" w:space="0" w:color="auto"/>
      </w:divBdr>
    </w:div>
    <w:div w:id="217134105">
      <w:bodyDiv w:val="1"/>
      <w:marLeft w:val="0"/>
      <w:marRight w:val="0"/>
      <w:marTop w:val="0"/>
      <w:marBottom w:val="0"/>
      <w:divBdr>
        <w:top w:val="none" w:sz="0" w:space="0" w:color="auto"/>
        <w:left w:val="none" w:sz="0" w:space="0" w:color="auto"/>
        <w:bottom w:val="none" w:sz="0" w:space="0" w:color="auto"/>
        <w:right w:val="none" w:sz="0" w:space="0" w:color="auto"/>
      </w:divBdr>
    </w:div>
    <w:div w:id="217791570">
      <w:bodyDiv w:val="1"/>
      <w:marLeft w:val="0"/>
      <w:marRight w:val="0"/>
      <w:marTop w:val="0"/>
      <w:marBottom w:val="0"/>
      <w:divBdr>
        <w:top w:val="none" w:sz="0" w:space="0" w:color="auto"/>
        <w:left w:val="none" w:sz="0" w:space="0" w:color="auto"/>
        <w:bottom w:val="none" w:sz="0" w:space="0" w:color="auto"/>
        <w:right w:val="none" w:sz="0" w:space="0" w:color="auto"/>
      </w:divBdr>
    </w:div>
    <w:div w:id="245651109">
      <w:bodyDiv w:val="1"/>
      <w:marLeft w:val="0"/>
      <w:marRight w:val="0"/>
      <w:marTop w:val="0"/>
      <w:marBottom w:val="0"/>
      <w:divBdr>
        <w:top w:val="none" w:sz="0" w:space="0" w:color="auto"/>
        <w:left w:val="none" w:sz="0" w:space="0" w:color="auto"/>
        <w:bottom w:val="none" w:sz="0" w:space="0" w:color="auto"/>
        <w:right w:val="none" w:sz="0" w:space="0" w:color="auto"/>
      </w:divBdr>
    </w:div>
    <w:div w:id="253898782">
      <w:bodyDiv w:val="1"/>
      <w:marLeft w:val="0"/>
      <w:marRight w:val="0"/>
      <w:marTop w:val="0"/>
      <w:marBottom w:val="0"/>
      <w:divBdr>
        <w:top w:val="none" w:sz="0" w:space="0" w:color="auto"/>
        <w:left w:val="none" w:sz="0" w:space="0" w:color="auto"/>
        <w:bottom w:val="none" w:sz="0" w:space="0" w:color="auto"/>
        <w:right w:val="none" w:sz="0" w:space="0" w:color="auto"/>
      </w:divBdr>
    </w:div>
    <w:div w:id="255789115">
      <w:bodyDiv w:val="1"/>
      <w:marLeft w:val="0"/>
      <w:marRight w:val="0"/>
      <w:marTop w:val="0"/>
      <w:marBottom w:val="0"/>
      <w:divBdr>
        <w:top w:val="none" w:sz="0" w:space="0" w:color="auto"/>
        <w:left w:val="none" w:sz="0" w:space="0" w:color="auto"/>
        <w:bottom w:val="none" w:sz="0" w:space="0" w:color="auto"/>
        <w:right w:val="none" w:sz="0" w:space="0" w:color="auto"/>
      </w:divBdr>
    </w:div>
    <w:div w:id="261377576">
      <w:bodyDiv w:val="1"/>
      <w:marLeft w:val="0"/>
      <w:marRight w:val="0"/>
      <w:marTop w:val="0"/>
      <w:marBottom w:val="0"/>
      <w:divBdr>
        <w:top w:val="none" w:sz="0" w:space="0" w:color="auto"/>
        <w:left w:val="none" w:sz="0" w:space="0" w:color="auto"/>
        <w:bottom w:val="none" w:sz="0" w:space="0" w:color="auto"/>
        <w:right w:val="none" w:sz="0" w:space="0" w:color="auto"/>
      </w:divBdr>
    </w:div>
    <w:div w:id="267197356">
      <w:bodyDiv w:val="1"/>
      <w:marLeft w:val="0"/>
      <w:marRight w:val="0"/>
      <w:marTop w:val="0"/>
      <w:marBottom w:val="0"/>
      <w:divBdr>
        <w:top w:val="none" w:sz="0" w:space="0" w:color="auto"/>
        <w:left w:val="none" w:sz="0" w:space="0" w:color="auto"/>
        <w:bottom w:val="none" w:sz="0" w:space="0" w:color="auto"/>
        <w:right w:val="none" w:sz="0" w:space="0" w:color="auto"/>
      </w:divBdr>
    </w:div>
    <w:div w:id="291592342">
      <w:bodyDiv w:val="1"/>
      <w:marLeft w:val="0"/>
      <w:marRight w:val="0"/>
      <w:marTop w:val="0"/>
      <w:marBottom w:val="0"/>
      <w:divBdr>
        <w:top w:val="none" w:sz="0" w:space="0" w:color="auto"/>
        <w:left w:val="none" w:sz="0" w:space="0" w:color="auto"/>
        <w:bottom w:val="none" w:sz="0" w:space="0" w:color="auto"/>
        <w:right w:val="none" w:sz="0" w:space="0" w:color="auto"/>
      </w:divBdr>
    </w:div>
    <w:div w:id="292640113">
      <w:bodyDiv w:val="1"/>
      <w:marLeft w:val="0"/>
      <w:marRight w:val="0"/>
      <w:marTop w:val="0"/>
      <w:marBottom w:val="0"/>
      <w:divBdr>
        <w:top w:val="none" w:sz="0" w:space="0" w:color="auto"/>
        <w:left w:val="none" w:sz="0" w:space="0" w:color="auto"/>
        <w:bottom w:val="none" w:sz="0" w:space="0" w:color="auto"/>
        <w:right w:val="none" w:sz="0" w:space="0" w:color="auto"/>
      </w:divBdr>
    </w:div>
    <w:div w:id="299455222">
      <w:bodyDiv w:val="1"/>
      <w:marLeft w:val="0"/>
      <w:marRight w:val="0"/>
      <w:marTop w:val="0"/>
      <w:marBottom w:val="0"/>
      <w:divBdr>
        <w:top w:val="none" w:sz="0" w:space="0" w:color="auto"/>
        <w:left w:val="none" w:sz="0" w:space="0" w:color="auto"/>
        <w:bottom w:val="none" w:sz="0" w:space="0" w:color="auto"/>
        <w:right w:val="none" w:sz="0" w:space="0" w:color="auto"/>
      </w:divBdr>
    </w:div>
    <w:div w:id="308825369">
      <w:bodyDiv w:val="1"/>
      <w:marLeft w:val="0"/>
      <w:marRight w:val="0"/>
      <w:marTop w:val="0"/>
      <w:marBottom w:val="0"/>
      <w:divBdr>
        <w:top w:val="none" w:sz="0" w:space="0" w:color="auto"/>
        <w:left w:val="none" w:sz="0" w:space="0" w:color="auto"/>
        <w:bottom w:val="none" w:sz="0" w:space="0" w:color="auto"/>
        <w:right w:val="none" w:sz="0" w:space="0" w:color="auto"/>
      </w:divBdr>
    </w:div>
    <w:div w:id="315884644">
      <w:bodyDiv w:val="1"/>
      <w:marLeft w:val="0"/>
      <w:marRight w:val="0"/>
      <w:marTop w:val="0"/>
      <w:marBottom w:val="0"/>
      <w:divBdr>
        <w:top w:val="none" w:sz="0" w:space="0" w:color="auto"/>
        <w:left w:val="none" w:sz="0" w:space="0" w:color="auto"/>
        <w:bottom w:val="none" w:sz="0" w:space="0" w:color="auto"/>
        <w:right w:val="none" w:sz="0" w:space="0" w:color="auto"/>
      </w:divBdr>
    </w:div>
    <w:div w:id="321786387">
      <w:bodyDiv w:val="1"/>
      <w:marLeft w:val="0"/>
      <w:marRight w:val="0"/>
      <w:marTop w:val="0"/>
      <w:marBottom w:val="0"/>
      <w:divBdr>
        <w:top w:val="none" w:sz="0" w:space="0" w:color="auto"/>
        <w:left w:val="none" w:sz="0" w:space="0" w:color="auto"/>
        <w:bottom w:val="none" w:sz="0" w:space="0" w:color="auto"/>
        <w:right w:val="none" w:sz="0" w:space="0" w:color="auto"/>
      </w:divBdr>
    </w:div>
    <w:div w:id="322244786">
      <w:bodyDiv w:val="1"/>
      <w:marLeft w:val="0"/>
      <w:marRight w:val="0"/>
      <w:marTop w:val="0"/>
      <w:marBottom w:val="0"/>
      <w:divBdr>
        <w:top w:val="none" w:sz="0" w:space="0" w:color="auto"/>
        <w:left w:val="none" w:sz="0" w:space="0" w:color="auto"/>
        <w:bottom w:val="none" w:sz="0" w:space="0" w:color="auto"/>
        <w:right w:val="none" w:sz="0" w:space="0" w:color="auto"/>
      </w:divBdr>
    </w:div>
    <w:div w:id="326252311">
      <w:bodyDiv w:val="1"/>
      <w:marLeft w:val="0"/>
      <w:marRight w:val="0"/>
      <w:marTop w:val="0"/>
      <w:marBottom w:val="0"/>
      <w:divBdr>
        <w:top w:val="none" w:sz="0" w:space="0" w:color="auto"/>
        <w:left w:val="none" w:sz="0" w:space="0" w:color="auto"/>
        <w:bottom w:val="none" w:sz="0" w:space="0" w:color="auto"/>
        <w:right w:val="none" w:sz="0" w:space="0" w:color="auto"/>
      </w:divBdr>
    </w:div>
    <w:div w:id="329019814">
      <w:bodyDiv w:val="1"/>
      <w:marLeft w:val="0"/>
      <w:marRight w:val="0"/>
      <w:marTop w:val="0"/>
      <w:marBottom w:val="0"/>
      <w:divBdr>
        <w:top w:val="none" w:sz="0" w:space="0" w:color="auto"/>
        <w:left w:val="none" w:sz="0" w:space="0" w:color="auto"/>
        <w:bottom w:val="none" w:sz="0" w:space="0" w:color="auto"/>
        <w:right w:val="none" w:sz="0" w:space="0" w:color="auto"/>
      </w:divBdr>
    </w:div>
    <w:div w:id="329331420">
      <w:bodyDiv w:val="1"/>
      <w:marLeft w:val="0"/>
      <w:marRight w:val="0"/>
      <w:marTop w:val="0"/>
      <w:marBottom w:val="0"/>
      <w:divBdr>
        <w:top w:val="none" w:sz="0" w:space="0" w:color="auto"/>
        <w:left w:val="none" w:sz="0" w:space="0" w:color="auto"/>
        <w:bottom w:val="none" w:sz="0" w:space="0" w:color="auto"/>
        <w:right w:val="none" w:sz="0" w:space="0" w:color="auto"/>
      </w:divBdr>
    </w:div>
    <w:div w:id="331878650">
      <w:bodyDiv w:val="1"/>
      <w:marLeft w:val="0"/>
      <w:marRight w:val="0"/>
      <w:marTop w:val="0"/>
      <w:marBottom w:val="0"/>
      <w:divBdr>
        <w:top w:val="none" w:sz="0" w:space="0" w:color="auto"/>
        <w:left w:val="none" w:sz="0" w:space="0" w:color="auto"/>
        <w:bottom w:val="none" w:sz="0" w:space="0" w:color="auto"/>
        <w:right w:val="none" w:sz="0" w:space="0" w:color="auto"/>
      </w:divBdr>
    </w:div>
    <w:div w:id="334308034">
      <w:bodyDiv w:val="1"/>
      <w:marLeft w:val="0"/>
      <w:marRight w:val="0"/>
      <w:marTop w:val="0"/>
      <w:marBottom w:val="0"/>
      <w:divBdr>
        <w:top w:val="none" w:sz="0" w:space="0" w:color="auto"/>
        <w:left w:val="none" w:sz="0" w:space="0" w:color="auto"/>
        <w:bottom w:val="none" w:sz="0" w:space="0" w:color="auto"/>
        <w:right w:val="none" w:sz="0" w:space="0" w:color="auto"/>
      </w:divBdr>
    </w:div>
    <w:div w:id="352801199">
      <w:bodyDiv w:val="1"/>
      <w:marLeft w:val="0"/>
      <w:marRight w:val="0"/>
      <w:marTop w:val="0"/>
      <w:marBottom w:val="0"/>
      <w:divBdr>
        <w:top w:val="none" w:sz="0" w:space="0" w:color="auto"/>
        <w:left w:val="none" w:sz="0" w:space="0" w:color="auto"/>
        <w:bottom w:val="none" w:sz="0" w:space="0" w:color="auto"/>
        <w:right w:val="none" w:sz="0" w:space="0" w:color="auto"/>
      </w:divBdr>
    </w:div>
    <w:div w:id="356736462">
      <w:bodyDiv w:val="1"/>
      <w:marLeft w:val="0"/>
      <w:marRight w:val="0"/>
      <w:marTop w:val="0"/>
      <w:marBottom w:val="0"/>
      <w:divBdr>
        <w:top w:val="none" w:sz="0" w:space="0" w:color="auto"/>
        <w:left w:val="none" w:sz="0" w:space="0" w:color="auto"/>
        <w:bottom w:val="none" w:sz="0" w:space="0" w:color="auto"/>
        <w:right w:val="none" w:sz="0" w:space="0" w:color="auto"/>
      </w:divBdr>
    </w:div>
    <w:div w:id="361788088">
      <w:bodyDiv w:val="1"/>
      <w:marLeft w:val="0"/>
      <w:marRight w:val="0"/>
      <w:marTop w:val="0"/>
      <w:marBottom w:val="0"/>
      <w:divBdr>
        <w:top w:val="none" w:sz="0" w:space="0" w:color="auto"/>
        <w:left w:val="none" w:sz="0" w:space="0" w:color="auto"/>
        <w:bottom w:val="none" w:sz="0" w:space="0" w:color="auto"/>
        <w:right w:val="none" w:sz="0" w:space="0" w:color="auto"/>
      </w:divBdr>
    </w:div>
    <w:div w:id="362365204">
      <w:bodyDiv w:val="1"/>
      <w:marLeft w:val="0"/>
      <w:marRight w:val="0"/>
      <w:marTop w:val="0"/>
      <w:marBottom w:val="0"/>
      <w:divBdr>
        <w:top w:val="none" w:sz="0" w:space="0" w:color="auto"/>
        <w:left w:val="none" w:sz="0" w:space="0" w:color="auto"/>
        <w:bottom w:val="none" w:sz="0" w:space="0" w:color="auto"/>
        <w:right w:val="none" w:sz="0" w:space="0" w:color="auto"/>
      </w:divBdr>
    </w:div>
    <w:div w:id="362828442">
      <w:bodyDiv w:val="1"/>
      <w:marLeft w:val="0"/>
      <w:marRight w:val="0"/>
      <w:marTop w:val="0"/>
      <w:marBottom w:val="0"/>
      <w:divBdr>
        <w:top w:val="none" w:sz="0" w:space="0" w:color="auto"/>
        <w:left w:val="none" w:sz="0" w:space="0" w:color="auto"/>
        <w:bottom w:val="none" w:sz="0" w:space="0" w:color="auto"/>
        <w:right w:val="none" w:sz="0" w:space="0" w:color="auto"/>
      </w:divBdr>
    </w:div>
    <w:div w:id="371731138">
      <w:bodyDiv w:val="1"/>
      <w:marLeft w:val="0"/>
      <w:marRight w:val="0"/>
      <w:marTop w:val="0"/>
      <w:marBottom w:val="0"/>
      <w:divBdr>
        <w:top w:val="none" w:sz="0" w:space="0" w:color="auto"/>
        <w:left w:val="none" w:sz="0" w:space="0" w:color="auto"/>
        <w:bottom w:val="none" w:sz="0" w:space="0" w:color="auto"/>
        <w:right w:val="none" w:sz="0" w:space="0" w:color="auto"/>
      </w:divBdr>
    </w:div>
    <w:div w:id="372458882">
      <w:bodyDiv w:val="1"/>
      <w:marLeft w:val="0"/>
      <w:marRight w:val="0"/>
      <w:marTop w:val="0"/>
      <w:marBottom w:val="0"/>
      <w:divBdr>
        <w:top w:val="none" w:sz="0" w:space="0" w:color="auto"/>
        <w:left w:val="none" w:sz="0" w:space="0" w:color="auto"/>
        <w:bottom w:val="none" w:sz="0" w:space="0" w:color="auto"/>
        <w:right w:val="none" w:sz="0" w:space="0" w:color="auto"/>
      </w:divBdr>
    </w:div>
    <w:div w:id="379019747">
      <w:bodyDiv w:val="1"/>
      <w:marLeft w:val="0"/>
      <w:marRight w:val="0"/>
      <w:marTop w:val="0"/>
      <w:marBottom w:val="0"/>
      <w:divBdr>
        <w:top w:val="none" w:sz="0" w:space="0" w:color="auto"/>
        <w:left w:val="none" w:sz="0" w:space="0" w:color="auto"/>
        <w:bottom w:val="none" w:sz="0" w:space="0" w:color="auto"/>
        <w:right w:val="none" w:sz="0" w:space="0" w:color="auto"/>
      </w:divBdr>
    </w:div>
    <w:div w:id="381248488">
      <w:bodyDiv w:val="1"/>
      <w:marLeft w:val="0"/>
      <w:marRight w:val="0"/>
      <w:marTop w:val="0"/>
      <w:marBottom w:val="0"/>
      <w:divBdr>
        <w:top w:val="none" w:sz="0" w:space="0" w:color="auto"/>
        <w:left w:val="none" w:sz="0" w:space="0" w:color="auto"/>
        <w:bottom w:val="none" w:sz="0" w:space="0" w:color="auto"/>
        <w:right w:val="none" w:sz="0" w:space="0" w:color="auto"/>
      </w:divBdr>
    </w:div>
    <w:div w:id="387538480">
      <w:bodyDiv w:val="1"/>
      <w:marLeft w:val="0"/>
      <w:marRight w:val="0"/>
      <w:marTop w:val="0"/>
      <w:marBottom w:val="0"/>
      <w:divBdr>
        <w:top w:val="none" w:sz="0" w:space="0" w:color="auto"/>
        <w:left w:val="none" w:sz="0" w:space="0" w:color="auto"/>
        <w:bottom w:val="none" w:sz="0" w:space="0" w:color="auto"/>
        <w:right w:val="none" w:sz="0" w:space="0" w:color="auto"/>
      </w:divBdr>
    </w:div>
    <w:div w:id="401487582">
      <w:bodyDiv w:val="1"/>
      <w:marLeft w:val="0"/>
      <w:marRight w:val="0"/>
      <w:marTop w:val="0"/>
      <w:marBottom w:val="0"/>
      <w:divBdr>
        <w:top w:val="none" w:sz="0" w:space="0" w:color="auto"/>
        <w:left w:val="none" w:sz="0" w:space="0" w:color="auto"/>
        <w:bottom w:val="none" w:sz="0" w:space="0" w:color="auto"/>
        <w:right w:val="none" w:sz="0" w:space="0" w:color="auto"/>
      </w:divBdr>
    </w:div>
    <w:div w:id="401489385">
      <w:bodyDiv w:val="1"/>
      <w:marLeft w:val="0"/>
      <w:marRight w:val="0"/>
      <w:marTop w:val="0"/>
      <w:marBottom w:val="0"/>
      <w:divBdr>
        <w:top w:val="none" w:sz="0" w:space="0" w:color="auto"/>
        <w:left w:val="none" w:sz="0" w:space="0" w:color="auto"/>
        <w:bottom w:val="none" w:sz="0" w:space="0" w:color="auto"/>
        <w:right w:val="none" w:sz="0" w:space="0" w:color="auto"/>
      </w:divBdr>
    </w:div>
    <w:div w:id="402409110">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06852577">
      <w:bodyDiv w:val="1"/>
      <w:marLeft w:val="0"/>
      <w:marRight w:val="0"/>
      <w:marTop w:val="0"/>
      <w:marBottom w:val="0"/>
      <w:divBdr>
        <w:top w:val="none" w:sz="0" w:space="0" w:color="auto"/>
        <w:left w:val="none" w:sz="0" w:space="0" w:color="auto"/>
        <w:bottom w:val="none" w:sz="0" w:space="0" w:color="auto"/>
        <w:right w:val="none" w:sz="0" w:space="0" w:color="auto"/>
      </w:divBdr>
    </w:div>
    <w:div w:id="407265251">
      <w:bodyDiv w:val="1"/>
      <w:marLeft w:val="0"/>
      <w:marRight w:val="0"/>
      <w:marTop w:val="0"/>
      <w:marBottom w:val="0"/>
      <w:divBdr>
        <w:top w:val="none" w:sz="0" w:space="0" w:color="auto"/>
        <w:left w:val="none" w:sz="0" w:space="0" w:color="auto"/>
        <w:bottom w:val="none" w:sz="0" w:space="0" w:color="auto"/>
        <w:right w:val="none" w:sz="0" w:space="0" w:color="auto"/>
      </w:divBdr>
    </w:div>
    <w:div w:id="412094072">
      <w:bodyDiv w:val="1"/>
      <w:marLeft w:val="0"/>
      <w:marRight w:val="0"/>
      <w:marTop w:val="0"/>
      <w:marBottom w:val="0"/>
      <w:divBdr>
        <w:top w:val="none" w:sz="0" w:space="0" w:color="auto"/>
        <w:left w:val="none" w:sz="0" w:space="0" w:color="auto"/>
        <w:bottom w:val="none" w:sz="0" w:space="0" w:color="auto"/>
        <w:right w:val="none" w:sz="0" w:space="0" w:color="auto"/>
      </w:divBdr>
    </w:div>
    <w:div w:id="421492058">
      <w:bodyDiv w:val="1"/>
      <w:marLeft w:val="0"/>
      <w:marRight w:val="0"/>
      <w:marTop w:val="0"/>
      <w:marBottom w:val="0"/>
      <w:divBdr>
        <w:top w:val="none" w:sz="0" w:space="0" w:color="auto"/>
        <w:left w:val="none" w:sz="0" w:space="0" w:color="auto"/>
        <w:bottom w:val="none" w:sz="0" w:space="0" w:color="auto"/>
        <w:right w:val="none" w:sz="0" w:space="0" w:color="auto"/>
      </w:divBdr>
    </w:div>
    <w:div w:id="422796460">
      <w:bodyDiv w:val="1"/>
      <w:marLeft w:val="0"/>
      <w:marRight w:val="0"/>
      <w:marTop w:val="0"/>
      <w:marBottom w:val="0"/>
      <w:divBdr>
        <w:top w:val="none" w:sz="0" w:space="0" w:color="auto"/>
        <w:left w:val="none" w:sz="0" w:space="0" w:color="auto"/>
        <w:bottom w:val="none" w:sz="0" w:space="0" w:color="auto"/>
        <w:right w:val="none" w:sz="0" w:space="0" w:color="auto"/>
      </w:divBdr>
    </w:div>
    <w:div w:id="430131112">
      <w:bodyDiv w:val="1"/>
      <w:marLeft w:val="0"/>
      <w:marRight w:val="0"/>
      <w:marTop w:val="0"/>
      <w:marBottom w:val="0"/>
      <w:divBdr>
        <w:top w:val="none" w:sz="0" w:space="0" w:color="auto"/>
        <w:left w:val="none" w:sz="0" w:space="0" w:color="auto"/>
        <w:bottom w:val="none" w:sz="0" w:space="0" w:color="auto"/>
        <w:right w:val="none" w:sz="0" w:space="0" w:color="auto"/>
      </w:divBdr>
    </w:div>
    <w:div w:id="433136880">
      <w:bodyDiv w:val="1"/>
      <w:marLeft w:val="0"/>
      <w:marRight w:val="0"/>
      <w:marTop w:val="0"/>
      <w:marBottom w:val="0"/>
      <w:divBdr>
        <w:top w:val="none" w:sz="0" w:space="0" w:color="auto"/>
        <w:left w:val="none" w:sz="0" w:space="0" w:color="auto"/>
        <w:bottom w:val="none" w:sz="0" w:space="0" w:color="auto"/>
        <w:right w:val="none" w:sz="0" w:space="0" w:color="auto"/>
      </w:divBdr>
    </w:div>
    <w:div w:id="447624744">
      <w:bodyDiv w:val="1"/>
      <w:marLeft w:val="0"/>
      <w:marRight w:val="0"/>
      <w:marTop w:val="0"/>
      <w:marBottom w:val="0"/>
      <w:divBdr>
        <w:top w:val="none" w:sz="0" w:space="0" w:color="auto"/>
        <w:left w:val="none" w:sz="0" w:space="0" w:color="auto"/>
        <w:bottom w:val="none" w:sz="0" w:space="0" w:color="auto"/>
        <w:right w:val="none" w:sz="0" w:space="0" w:color="auto"/>
      </w:divBdr>
    </w:div>
    <w:div w:id="452944580">
      <w:bodyDiv w:val="1"/>
      <w:marLeft w:val="0"/>
      <w:marRight w:val="0"/>
      <w:marTop w:val="0"/>
      <w:marBottom w:val="0"/>
      <w:divBdr>
        <w:top w:val="none" w:sz="0" w:space="0" w:color="auto"/>
        <w:left w:val="none" w:sz="0" w:space="0" w:color="auto"/>
        <w:bottom w:val="none" w:sz="0" w:space="0" w:color="auto"/>
        <w:right w:val="none" w:sz="0" w:space="0" w:color="auto"/>
      </w:divBdr>
    </w:div>
    <w:div w:id="454566567">
      <w:bodyDiv w:val="1"/>
      <w:marLeft w:val="0"/>
      <w:marRight w:val="0"/>
      <w:marTop w:val="0"/>
      <w:marBottom w:val="0"/>
      <w:divBdr>
        <w:top w:val="none" w:sz="0" w:space="0" w:color="auto"/>
        <w:left w:val="none" w:sz="0" w:space="0" w:color="auto"/>
        <w:bottom w:val="none" w:sz="0" w:space="0" w:color="auto"/>
        <w:right w:val="none" w:sz="0" w:space="0" w:color="auto"/>
      </w:divBdr>
    </w:div>
    <w:div w:id="455099221">
      <w:bodyDiv w:val="1"/>
      <w:marLeft w:val="0"/>
      <w:marRight w:val="0"/>
      <w:marTop w:val="0"/>
      <w:marBottom w:val="0"/>
      <w:divBdr>
        <w:top w:val="none" w:sz="0" w:space="0" w:color="auto"/>
        <w:left w:val="none" w:sz="0" w:space="0" w:color="auto"/>
        <w:bottom w:val="none" w:sz="0" w:space="0" w:color="auto"/>
        <w:right w:val="none" w:sz="0" w:space="0" w:color="auto"/>
      </w:divBdr>
    </w:div>
    <w:div w:id="459306396">
      <w:bodyDiv w:val="1"/>
      <w:marLeft w:val="0"/>
      <w:marRight w:val="0"/>
      <w:marTop w:val="0"/>
      <w:marBottom w:val="0"/>
      <w:divBdr>
        <w:top w:val="none" w:sz="0" w:space="0" w:color="auto"/>
        <w:left w:val="none" w:sz="0" w:space="0" w:color="auto"/>
        <w:bottom w:val="none" w:sz="0" w:space="0" w:color="auto"/>
        <w:right w:val="none" w:sz="0" w:space="0" w:color="auto"/>
      </w:divBdr>
    </w:div>
    <w:div w:id="459540694">
      <w:bodyDiv w:val="1"/>
      <w:marLeft w:val="0"/>
      <w:marRight w:val="0"/>
      <w:marTop w:val="0"/>
      <w:marBottom w:val="0"/>
      <w:divBdr>
        <w:top w:val="none" w:sz="0" w:space="0" w:color="auto"/>
        <w:left w:val="none" w:sz="0" w:space="0" w:color="auto"/>
        <w:bottom w:val="none" w:sz="0" w:space="0" w:color="auto"/>
        <w:right w:val="none" w:sz="0" w:space="0" w:color="auto"/>
      </w:divBdr>
    </w:div>
    <w:div w:id="469520147">
      <w:bodyDiv w:val="1"/>
      <w:marLeft w:val="0"/>
      <w:marRight w:val="0"/>
      <w:marTop w:val="0"/>
      <w:marBottom w:val="0"/>
      <w:divBdr>
        <w:top w:val="none" w:sz="0" w:space="0" w:color="auto"/>
        <w:left w:val="none" w:sz="0" w:space="0" w:color="auto"/>
        <w:bottom w:val="none" w:sz="0" w:space="0" w:color="auto"/>
        <w:right w:val="none" w:sz="0" w:space="0" w:color="auto"/>
      </w:divBdr>
    </w:div>
    <w:div w:id="469594046">
      <w:bodyDiv w:val="1"/>
      <w:marLeft w:val="0"/>
      <w:marRight w:val="0"/>
      <w:marTop w:val="0"/>
      <w:marBottom w:val="0"/>
      <w:divBdr>
        <w:top w:val="none" w:sz="0" w:space="0" w:color="auto"/>
        <w:left w:val="none" w:sz="0" w:space="0" w:color="auto"/>
        <w:bottom w:val="none" w:sz="0" w:space="0" w:color="auto"/>
        <w:right w:val="none" w:sz="0" w:space="0" w:color="auto"/>
      </w:divBdr>
    </w:div>
    <w:div w:id="469834725">
      <w:bodyDiv w:val="1"/>
      <w:marLeft w:val="0"/>
      <w:marRight w:val="0"/>
      <w:marTop w:val="0"/>
      <w:marBottom w:val="0"/>
      <w:divBdr>
        <w:top w:val="none" w:sz="0" w:space="0" w:color="auto"/>
        <w:left w:val="none" w:sz="0" w:space="0" w:color="auto"/>
        <w:bottom w:val="none" w:sz="0" w:space="0" w:color="auto"/>
        <w:right w:val="none" w:sz="0" w:space="0" w:color="auto"/>
      </w:divBdr>
    </w:div>
    <w:div w:id="482235706">
      <w:bodyDiv w:val="1"/>
      <w:marLeft w:val="0"/>
      <w:marRight w:val="0"/>
      <w:marTop w:val="0"/>
      <w:marBottom w:val="0"/>
      <w:divBdr>
        <w:top w:val="none" w:sz="0" w:space="0" w:color="auto"/>
        <w:left w:val="none" w:sz="0" w:space="0" w:color="auto"/>
        <w:bottom w:val="none" w:sz="0" w:space="0" w:color="auto"/>
        <w:right w:val="none" w:sz="0" w:space="0" w:color="auto"/>
      </w:divBdr>
    </w:div>
    <w:div w:id="489712411">
      <w:bodyDiv w:val="1"/>
      <w:marLeft w:val="0"/>
      <w:marRight w:val="0"/>
      <w:marTop w:val="0"/>
      <w:marBottom w:val="0"/>
      <w:divBdr>
        <w:top w:val="none" w:sz="0" w:space="0" w:color="auto"/>
        <w:left w:val="none" w:sz="0" w:space="0" w:color="auto"/>
        <w:bottom w:val="none" w:sz="0" w:space="0" w:color="auto"/>
        <w:right w:val="none" w:sz="0" w:space="0" w:color="auto"/>
      </w:divBdr>
    </w:div>
    <w:div w:id="500196240">
      <w:bodyDiv w:val="1"/>
      <w:marLeft w:val="0"/>
      <w:marRight w:val="0"/>
      <w:marTop w:val="0"/>
      <w:marBottom w:val="0"/>
      <w:divBdr>
        <w:top w:val="none" w:sz="0" w:space="0" w:color="auto"/>
        <w:left w:val="none" w:sz="0" w:space="0" w:color="auto"/>
        <w:bottom w:val="none" w:sz="0" w:space="0" w:color="auto"/>
        <w:right w:val="none" w:sz="0" w:space="0" w:color="auto"/>
      </w:divBdr>
    </w:div>
    <w:div w:id="504591278">
      <w:bodyDiv w:val="1"/>
      <w:marLeft w:val="0"/>
      <w:marRight w:val="0"/>
      <w:marTop w:val="0"/>
      <w:marBottom w:val="0"/>
      <w:divBdr>
        <w:top w:val="none" w:sz="0" w:space="0" w:color="auto"/>
        <w:left w:val="none" w:sz="0" w:space="0" w:color="auto"/>
        <w:bottom w:val="none" w:sz="0" w:space="0" w:color="auto"/>
        <w:right w:val="none" w:sz="0" w:space="0" w:color="auto"/>
      </w:divBdr>
    </w:div>
    <w:div w:id="509565122">
      <w:bodyDiv w:val="1"/>
      <w:marLeft w:val="0"/>
      <w:marRight w:val="0"/>
      <w:marTop w:val="0"/>
      <w:marBottom w:val="0"/>
      <w:divBdr>
        <w:top w:val="none" w:sz="0" w:space="0" w:color="auto"/>
        <w:left w:val="none" w:sz="0" w:space="0" w:color="auto"/>
        <w:bottom w:val="none" w:sz="0" w:space="0" w:color="auto"/>
        <w:right w:val="none" w:sz="0" w:space="0" w:color="auto"/>
      </w:divBdr>
    </w:div>
    <w:div w:id="509687214">
      <w:bodyDiv w:val="1"/>
      <w:marLeft w:val="0"/>
      <w:marRight w:val="0"/>
      <w:marTop w:val="0"/>
      <w:marBottom w:val="0"/>
      <w:divBdr>
        <w:top w:val="none" w:sz="0" w:space="0" w:color="auto"/>
        <w:left w:val="none" w:sz="0" w:space="0" w:color="auto"/>
        <w:bottom w:val="none" w:sz="0" w:space="0" w:color="auto"/>
        <w:right w:val="none" w:sz="0" w:space="0" w:color="auto"/>
      </w:divBdr>
    </w:div>
    <w:div w:id="514196648">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2036348">
      <w:bodyDiv w:val="1"/>
      <w:marLeft w:val="0"/>
      <w:marRight w:val="0"/>
      <w:marTop w:val="0"/>
      <w:marBottom w:val="0"/>
      <w:divBdr>
        <w:top w:val="none" w:sz="0" w:space="0" w:color="auto"/>
        <w:left w:val="none" w:sz="0" w:space="0" w:color="auto"/>
        <w:bottom w:val="none" w:sz="0" w:space="0" w:color="auto"/>
        <w:right w:val="none" w:sz="0" w:space="0" w:color="auto"/>
      </w:divBdr>
    </w:div>
    <w:div w:id="553932180">
      <w:bodyDiv w:val="1"/>
      <w:marLeft w:val="0"/>
      <w:marRight w:val="0"/>
      <w:marTop w:val="0"/>
      <w:marBottom w:val="0"/>
      <w:divBdr>
        <w:top w:val="none" w:sz="0" w:space="0" w:color="auto"/>
        <w:left w:val="none" w:sz="0" w:space="0" w:color="auto"/>
        <w:bottom w:val="none" w:sz="0" w:space="0" w:color="auto"/>
        <w:right w:val="none" w:sz="0" w:space="0" w:color="auto"/>
      </w:divBdr>
    </w:div>
    <w:div w:id="579171673">
      <w:bodyDiv w:val="1"/>
      <w:marLeft w:val="0"/>
      <w:marRight w:val="0"/>
      <w:marTop w:val="0"/>
      <w:marBottom w:val="0"/>
      <w:divBdr>
        <w:top w:val="none" w:sz="0" w:space="0" w:color="auto"/>
        <w:left w:val="none" w:sz="0" w:space="0" w:color="auto"/>
        <w:bottom w:val="none" w:sz="0" w:space="0" w:color="auto"/>
        <w:right w:val="none" w:sz="0" w:space="0" w:color="auto"/>
      </w:divBdr>
    </w:div>
    <w:div w:id="581991898">
      <w:bodyDiv w:val="1"/>
      <w:marLeft w:val="0"/>
      <w:marRight w:val="0"/>
      <w:marTop w:val="0"/>
      <w:marBottom w:val="0"/>
      <w:divBdr>
        <w:top w:val="none" w:sz="0" w:space="0" w:color="auto"/>
        <w:left w:val="none" w:sz="0" w:space="0" w:color="auto"/>
        <w:bottom w:val="none" w:sz="0" w:space="0" w:color="auto"/>
        <w:right w:val="none" w:sz="0" w:space="0" w:color="auto"/>
      </w:divBdr>
    </w:div>
    <w:div w:id="587927239">
      <w:bodyDiv w:val="1"/>
      <w:marLeft w:val="0"/>
      <w:marRight w:val="0"/>
      <w:marTop w:val="0"/>
      <w:marBottom w:val="0"/>
      <w:divBdr>
        <w:top w:val="none" w:sz="0" w:space="0" w:color="auto"/>
        <w:left w:val="none" w:sz="0" w:space="0" w:color="auto"/>
        <w:bottom w:val="none" w:sz="0" w:space="0" w:color="auto"/>
        <w:right w:val="none" w:sz="0" w:space="0" w:color="auto"/>
      </w:divBdr>
    </w:div>
    <w:div w:id="605045061">
      <w:bodyDiv w:val="1"/>
      <w:marLeft w:val="0"/>
      <w:marRight w:val="0"/>
      <w:marTop w:val="0"/>
      <w:marBottom w:val="0"/>
      <w:divBdr>
        <w:top w:val="none" w:sz="0" w:space="0" w:color="auto"/>
        <w:left w:val="none" w:sz="0" w:space="0" w:color="auto"/>
        <w:bottom w:val="none" w:sz="0" w:space="0" w:color="auto"/>
        <w:right w:val="none" w:sz="0" w:space="0" w:color="auto"/>
      </w:divBdr>
    </w:div>
    <w:div w:id="614482712">
      <w:bodyDiv w:val="1"/>
      <w:marLeft w:val="0"/>
      <w:marRight w:val="0"/>
      <w:marTop w:val="0"/>
      <w:marBottom w:val="0"/>
      <w:divBdr>
        <w:top w:val="none" w:sz="0" w:space="0" w:color="auto"/>
        <w:left w:val="none" w:sz="0" w:space="0" w:color="auto"/>
        <w:bottom w:val="none" w:sz="0" w:space="0" w:color="auto"/>
        <w:right w:val="none" w:sz="0" w:space="0" w:color="auto"/>
      </w:divBdr>
    </w:div>
    <w:div w:id="618686994">
      <w:bodyDiv w:val="1"/>
      <w:marLeft w:val="0"/>
      <w:marRight w:val="0"/>
      <w:marTop w:val="0"/>
      <w:marBottom w:val="0"/>
      <w:divBdr>
        <w:top w:val="none" w:sz="0" w:space="0" w:color="auto"/>
        <w:left w:val="none" w:sz="0" w:space="0" w:color="auto"/>
        <w:bottom w:val="none" w:sz="0" w:space="0" w:color="auto"/>
        <w:right w:val="none" w:sz="0" w:space="0" w:color="auto"/>
      </w:divBdr>
    </w:div>
    <w:div w:id="621573094">
      <w:bodyDiv w:val="1"/>
      <w:marLeft w:val="0"/>
      <w:marRight w:val="0"/>
      <w:marTop w:val="0"/>
      <w:marBottom w:val="0"/>
      <w:divBdr>
        <w:top w:val="none" w:sz="0" w:space="0" w:color="auto"/>
        <w:left w:val="none" w:sz="0" w:space="0" w:color="auto"/>
        <w:bottom w:val="none" w:sz="0" w:space="0" w:color="auto"/>
        <w:right w:val="none" w:sz="0" w:space="0" w:color="auto"/>
      </w:divBdr>
    </w:div>
    <w:div w:id="630019381">
      <w:bodyDiv w:val="1"/>
      <w:marLeft w:val="0"/>
      <w:marRight w:val="0"/>
      <w:marTop w:val="0"/>
      <w:marBottom w:val="0"/>
      <w:divBdr>
        <w:top w:val="none" w:sz="0" w:space="0" w:color="auto"/>
        <w:left w:val="none" w:sz="0" w:space="0" w:color="auto"/>
        <w:bottom w:val="none" w:sz="0" w:space="0" w:color="auto"/>
        <w:right w:val="none" w:sz="0" w:space="0" w:color="auto"/>
      </w:divBdr>
    </w:div>
    <w:div w:id="630088652">
      <w:bodyDiv w:val="1"/>
      <w:marLeft w:val="0"/>
      <w:marRight w:val="0"/>
      <w:marTop w:val="0"/>
      <w:marBottom w:val="0"/>
      <w:divBdr>
        <w:top w:val="none" w:sz="0" w:space="0" w:color="auto"/>
        <w:left w:val="none" w:sz="0" w:space="0" w:color="auto"/>
        <w:bottom w:val="none" w:sz="0" w:space="0" w:color="auto"/>
        <w:right w:val="none" w:sz="0" w:space="0" w:color="auto"/>
      </w:divBdr>
    </w:div>
    <w:div w:id="633213474">
      <w:bodyDiv w:val="1"/>
      <w:marLeft w:val="0"/>
      <w:marRight w:val="0"/>
      <w:marTop w:val="0"/>
      <w:marBottom w:val="0"/>
      <w:divBdr>
        <w:top w:val="none" w:sz="0" w:space="0" w:color="auto"/>
        <w:left w:val="none" w:sz="0" w:space="0" w:color="auto"/>
        <w:bottom w:val="none" w:sz="0" w:space="0" w:color="auto"/>
        <w:right w:val="none" w:sz="0" w:space="0" w:color="auto"/>
      </w:divBdr>
    </w:div>
    <w:div w:id="634288248">
      <w:bodyDiv w:val="1"/>
      <w:marLeft w:val="0"/>
      <w:marRight w:val="0"/>
      <w:marTop w:val="0"/>
      <w:marBottom w:val="0"/>
      <w:divBdr>
        <w:top w:val="none" w:sz="0" w:space="0" w:color="auto"/>
        <w:left w:val="none" w:sz="0" w:space="0" w:color="auto"/>
        <w:bottom w:val="none" w:sz="0" w:space="0" w:color="auto"/>
        <w:right w:val="none" w:sz="0" w:space="0" w:color="auto"/>
      </w:divBdr>
    </w:div>
    <w:div w:id="646591252">
      <w:bodyDiv w:val="1"/>
      <w:marLeft w:val="0"/>
      <w:marRight w:val="0"/>
      <w:marTop w:val="0"/>
      <w:marBottom w:val="0"/>
      <w:divBdr>
        <w:top w:val="none" w:sz="0" w:space="0" w:color="auto"/>
        <w:left w:val="none" w:sz="0" w:space="0" w:color="auto"/>
        <w:bottom w:val="none" w:sz="0" w:space="0" w:color="auto"/>
        <w:right w:val="none" w:sz="0" w:space="0" w:color="auto"/>
      </w:divBdr>
    </w:div>
    <w:div w:id="650255152">
      <w:bodyDiv w:val="1"/>
      <w:marLeft w:val="0"/>
      <w:marRight w:val="0"/>
      <w:marTop w:val="0"/>
      <w:marBottom w:val="0"/>
      <w:divBdr>
        <w:top w:val="none" w:sz="0" w:space="0" w:color="auto"/>
        <w:left w:val="none" w:sz="0" w:space="0" w:color="auto"/>
        <w:bottom w:val="none" w:sz="0" w:space="0" w:color="auto"/>
        <w:right w:val="none" w:sz="0" w:space="0" w:color="auto"/>
      </w:divBdr>
    </w:div>
    <w:div w:id="654649377">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79046276">
      <w:bodyDiv w:val="1"/>
      <w:marLeft w:val="0"/>
      <w:marRight w:val="0"/>
      <w:marTop w:val="0"/>
      <w:marBottom w:val="0"/>
      <w:divBdr>
        <w:top w:val="none" w:sz="0" w:space="0" w:color="auto"/>
        <w:left w:val="none" w:sz="0" w:space="0" w:color="auto"/>
        <w:bottom w:val="none" w:sz="0" w:space="0" w:color="auto"/>
        <w:right w:val="none" w:sz="0" w:space="0" w:color="auto"/>
      </w:divBdr>
    </w:div>
    <w:div w:id="681009413">
      <w:bodyDiv w:val="1"/>
      <w:marLeft w:val="0"/>
      <w:marRight w:val="0"/>
      <w:marTop w:val="0"/>
      <w:marBottom w:val="0"/>
      <w:divBdr>
        <w:top w:val="none" w:sz="0" w:space="0" w:color="auto"/>
        <w:left w:val="none" w:sz="0" w:space="0" w:color="auto"/>
        <w:bottom w:val="none" w:sz="0" w:space="0" w:color="auto"/>
        <w:right w:val="none" w:sz="0" w:space="0" w:color="auto"/>
      </w:divBdr>
    </w:div>
    <w:div w:id="706685062">
      <w:bodyDiv w:val="1"/>
      <w:marLeft w:val="0"/>
      <w:marRight w:val="0"/>
      <w:marTop w:val="0"/>
      <w:marBottom w:val="0"/>
      <w:divBdr>
        <w:top w:val="none" w:sz="0" w:space="0" w:color="auto"/>
        <w:left w:val="none" w:sz="0" w:space="0" w:color="auto"/>
        <w:bottom w:val="none" w:sz="0" w:space="0" w:color="auto"/>
        <w:right w:val="none" w:sz="0" w:space="0" w:color="auto"/>
      </w:divBdr>
    </w:div>
    <w:div w:id="710112752">
      <w:bodyDiv w:val="1"/>
      <w:marLeft w:val="0"/>
      <w:marRight w:val="0"/>
      <w:marTop w:val="0"/>
      <w:marBottom w:val="0"/>
      <w:divBdr>
        <w:top w:val="none" w:sz="0" w:space="0" w:color="auto"/>
        <w:left w:val="none" w:sz="0" w:space="0" w:color="auto"/>
        <w:bottom w:val="none" w:sz="0" w:space="0" w:color="auto"/>
        <w:right w:val="none" w:sz="0" w:space="0" w:color="auto"/>
      </w:divBdr>
    </w:div>
    <w:div w:id="714543352">
      <w:bodyDiv w:val="1"/>
      <w:marLeft w:val="0"/>
      <w:marRight w:val="0"/>
      <w:marTop w:val="0"/>
      <w:marBottom w:val="0"/>
      <w:divBdr>
        <w:top w:val="none" w:sz="0" w:space="0" w:color="auto"/>
        <w:left w:val="none" w:sz="0" w:space="0" w:color="auto"/>
        <w:bottom w:val="none" w:sz="0" w:space="0" w:color="auto"/>
        <w:right w:val="none" w:sz="0" w:space="0" w:color="auto"/>
      </w:divBdr>
    </w:div>
    <w:div w:id="722173915">
      <w:bodyDiv w:val="1"/>
      <w:marLeft w:val="0"/>
      <w:marRight w:val="0"/>
      <w:marTop w:val="0"/>
      <w:marBottom w:val="0"/>
      <w:divBdr>
        <w:top w:val="none" w:sz="0" w:space="0" w:color="auto"/>
        <w:left w:val="none" w:sz="0" w:space="0" w:color="auto"/>
        <w:bottom w:val="none" w:sz="0" w:space="0" w:color="auto"/>
        <w:right w:val="none" w:sz="0" w:space="0" w:color="auto"/>
      </w:divBdr>
    </w:div>
    <w:div w:id="723717785">
      <w:bodyDiv w:val="1"/>
      <w:marLeft w:val="0"/>
      <w:marRight w:val="0"/>
      <w:marTop w:val="0"/>
      <w:marBottom w:val="0"/>
      <w:divBdr>
        <w:top w:val="none" w:sz="0" w:space="0" w:color="auto"/>
        <w:left w:val="none" w:sz="0" w:space="0" w:color="auto"/>
        <w:bottom w:val="none" w:sz="0" w:space="0" w:color="auto"/>
        <w:right w:val="none" w:sz="0" w:space="0" w:color="auto"/>
      </w:divBdr>
    </w:div>
    <w:div w:id="730470678">
      <w:bodyDiv w:val="1"/>
      <w:marLeft w:val="0"/>
      <w:marRight w:val="0"/>
      <w:marTop w:val="0"/>
      <w:marBottom w:val="0"/>
      <w:divBdr>
        <w:top w:val="none" w:sz="0" w:space="0" w:color="auto"/>
        <w:left w:val="none" w:sz="0" w:space="0" w:color="auto"/>
        <w:bottom w:val="none" w:sz="0" w:space="0" w:color="auto"/>
        <w:right w:val="none" w:sz="0" w:space="0" w:color="auto"/>
      </w:divBdr>
    </w:div>
    <w:div w:id="736897996">
      <w:bodyDiv w:val="1"/>
      <w:marLeft w:val="0"/>
      <w:marRight w:val="0"/>
      <w:marTop w:val="0"/>
      <w:marBottom w:val="0"/>
      <w:divBdr>
        <w:top w:val="none" w:sz="0" w:space="0" w:color="auto"/>
        <w:left w:val="none" w:sz="0" w:space="0" w:color="auto"/>
        <w:bottom w:val="none" w:sz="0" w:space="0" w:color="auto"/>
        <w:right w:val="none" w:sz="0" w:space="0" w:color="auto"/>
      </w:divBdr>
    </w:div>
    <w:div w:id="744037206">
      <w:bodyDiv w:val="1"/>
      <w:marLeft w:val="0"/>
      <w:marRight w:val="0"/>
      <w:marTop w:val="0"/>
      <w:marBottom w:val="0"/>
      <w:divBdr>
        <w:top w:val="none" w:sz="0" w:space="0" w:color="auto"/>
        <w:left w:val="none" w:sz="0" w:space="0" w:color="auto"/>
        <w:bottom w:val="none" w:sz="0" w:space="0" w:color="auto"/>
        <w:right w:val="none" w:sz="0" w:space="0" w:color="auto"/>
      </w:divBdr>
    </w:div>
    <w:div w:id="745498948">
      <w:bodyDiv w:val="1"/>
      <w:marLeft w:val="0"/>
      <w:marRight w:val="0"/>
      <w:marTop w:val="0"/>
      <w:marBottom w:val="0"/>
      <w:divBdr>
        <w:top w:val="none" w:sz="0" w:space="0" w:color="auto"/>
        <w:left w:val="none" w:sz="0" w:space="0" w:color="auto"/>
        <w:bottom w:val="none" w:sz="0" w:space="0" w:color="auto"/>
        <w:right w:val="none" w:sz="0" w:space="0" w:color="auto"/>
      </w:divBdr>
    </w:div>
    <w:div w:id="761605315">
      <w:bodyDiv w:val="1"/>
      <w:marLeft w:val="0"/>
      <w:marRight w:val="0"/>
      <w:marTop w:val="0"/>
      <w:marBottom w:val="0"/>
      <w:divBdr>
        <w:top w:val="none" w:sz="0" w:space="0" w:color="auto"/>
        <w:left w:val="none" w:sz="0" w:space="0" w:color="auto"/>
        <w:bottom w:val="none" w:sz="0" w:space="0" w:color="auto"/>
        <w:right w:val="none" w:sz="0" w:space="0" w:color="auto"/>
      </w:divBdr>
    </w:div>
    <w:div w:id="767772516">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82185372">
      <w:bodyDiv w:val="1"/>
      <w:marLeft w:val="0"/>
      <w:marRight w:val="0"/>
      <w:marTop w:val="0"/>
      <w:marBottom w:val="0"/>
      <w:divBdr>
        <w:top w:val="none" w:sz="0" w:space="0" w:color="auto"/>
        <w:left w:val="none" w:sz="0" w:space="0" w:color="auto"/>
        <w:bottom w:val="none" w:sz="0" w:space="0" w:color="auto"/>
        <w:right w:val="none" w:sz="0" w:space="0" w:color="auto"/>
      </w:divBdr>
    </w:div>
    <w:div w:id="783505392">
      <w:bodyDiv w:val="1"/>
      <w:marLeft w:val="0"/>
      <w:marRight w:val="0"/>
      <w:marTop w:val="0"/>
      <w:marBottom w:val="0"/>
      <w:divBdr>
        <w:top w:val="none" w:sz="0" w:space="0" w:color="auto"/>
        <w:left w:val="none" w:sz="0" w:space="0" w:color="auto"/>
        <w:bottom w:val="none" w:sz="0" w:space="0" w:color="auto"/>
        <w:right w:val="none" w:sz="0" w:space="0" w:color="auto"/>
      </w:divBdr>
    </w:div>
    <w:div w:id="792753791">
      <w:bodyDiv w:val="1"/>
      <w:marLeft w:val="0"/>
      <w:marRight w:val="0"/>
      <w:marTop w:val="0"/>
      <w:marBottom w:val="0"/>
      <w:divBdr>
        <w:top w:val="none" w:sz="0" w:space="0" w:color="auto"/>
        <w:left w:val="none" w:sz="0" w:space="0" w:color="auto"/>
        <w:bottom w:val="none" w:sz="0" w:space="0" w:color="auto"/>
        <w:right w:val="none" w:sz="0" w:space="0" w:color="auto"/>
      </w:divBdr>
    </w:div>
    <w:div w:id="795298829">
      <w:bodyDiv w:val="1"/>
      <w:marLeft w:val="0"/>
      <w:marRight w:val="0"/>
      <w:marTop w:val="0"/>
      <w:marBottom w:val="0"/>
      <w:divBdr>
        <w:top w:val="none" w:sz="0" w:space="0" w:color="auto"/>
        <w:left w:val="none" w:sz="0" w:space="0" w:color="auto"/>
        <w:bottom w:val="none" w:sz="0" w:space="0" w:color="auto"/>
        <w:right w:val="none" w:sz="0" w:space="0" w:color="auto"/>
      </w:divBdr>
    </w:div>
    <w:div w:id="798232422">
      <w:bodyDiv w:val="1"/>
      <w:marLeft w:val="0"/>
      <w:marRight w:val="0"/>
      <w:marTop w:val="0"/>
      <w:marBottom w:val="0"/>
      <w:divBdr>
        <w:top w:val="none" w:sz="0" w:space="0" w:color="auto"/>
        <w:left w:val="none" w:sz="0" w:space="0" w:color="auto"/>
        <w:bottom w:val="none" w:sz="0" w:space="0" w:color="auto"/>
        <w:right w:val="none" w:sz="0" w:space="0" w:color="auto"/>
      </w:divBdr>
    </w:div>
    <w:div w:id="799227308">
      <w:bodyDiv w:val="1"/>
      <w:marLeft w:val="0"/>
      <w:marRight w:val="0"/>
      <w:marTop w:val="0"/>
      <w:marBottom w:val="0"/>
      <w:divBdr>
        <w:top w:val="none" w:sz="0" w:space="0" w:color="auto"/>
        <w:left w:val="none" w:sz="0" w:space="0" w:color="auto"/>
        <w:bottom w:val="none" w:sz="0" w:space="0" w:color="auto"/>
        <w:right w:val="none" w:sz="0" w:space="0" w:color="auto"/>
      </w:divBdr>
    </w:div>
    <w:div w:id="799877583">
      <w:bodyDiv w:val="1"/>
      <w:marLeft w:val="0"/>
      <w:marRight w:val="0"/>
      <w:marTop w:val="0"/>
      <w:marBottom w:val="0"/>
      <w:divBdr>
        <w:top w:val="none" w:sz="0" w:space="0" w:color="auto"/>
        <w:left w:val="none" w:sz="0" w:space="0" w:color="auto"/>
        <w:bottom w:val="none" w:sz="0" w:space="0" w:color="auto"/>
        <w:right w:val="none" w:sz="0" w:space="0" w:color="auto"/>
      </w:divBdr>
    </w:div>
    <w:div w:id="802843312">
      <w:bodyDiv w:val="1"/>
      <w:marLeft w:val="0"/>
      <w:marRight w:val="0"/>
      <w:marTop w:val="0"/>
      <w:marBottom w:val="0"/>
      <w:divBdr>
        <w:top w:val="none" w:sz="0" w:space="0" w:color="auto"/>
        <w:left w:val="none" w:sz="0" w:space="0" w:color="auto"/>
        <w:bottom w:val="none" w:sz="0" w:space="0" w:color="auto"/>
        <w:right w:val="none" w:sz="0" w:space="0" w:color="auto"/>
      </w:divBdr>
    </w:div>
    <w:div w:id="803960042">
      <w:bodyDiv w:val="1"/>
      <w:marLeft w:val="0"/>
      <w:marRight w:val="0"/>
      <w:marTop w:val="0"/>
      <w:marBottom w:val="0"/>
      <w:divBdr>
        <w:top w:val="none" w:sz="0" w:space="0" w:color="auto"/>
        <w:left w:val="none" w:sz="0" w:space="0" w:color="auto"/>
        <w:bottom w:val="none" w:sz="0" w:space="0" w:color="auto"/>
        <w:right w:val="none" w:sz="0" w:space="0" w:color="auto"/>
      </w:divBdr>
    </w:div>
    <w:div w:id="807629330">
      <w:bodyDiv w:val="1"/>
      <w:marLeft w:val="0"/>
      <w:marRight w:val="0"/>
      <w:marTop w:val="0"/>
      <w:marBottom w:val="0"/>
      <w:divBdr>
        <w:top w:val="none" w:sz="0" w:space="0" w:color="auto"/>
        <w:left w:val="none" w:sz="0" w:space="0" w:color="auto"/>
        <w:bottom w:val="none" w:sz="0" w:space="0" w:color="auto"/>
        <w:right w:val="none" w:sz="0" w:space="0" w:color="auto"/>
      </w:divBdr>
    </w:div>
    <w:div w:id="809829005">
      <w:bodyDiv w:val="1"/>
      <w:marLeft w:val="0"/>
      <w:marRight w:val="0"/>
      <w:marTop w:val="0"/>
      <w:marBottom w:val="0"/>
      <w:divBdr>
        <w:top w:val="none" w:sz="0" w:space="0" w:color="auto"/>
        <w:left w:val="none" w:sz="0" w:space="0" w:color="auto"/>
        <w:bottom w:val="none" w:sz="0" w:space="0" w:color="auto"/>
        <w:right w:val="none" w:sz="0" w:space="0" w:color="auto"/>
      </w:divBdr>
    </w:div>
    <w:div w:id="814298684">
      <w:bodyDiv w:val="1"/>
      <w:marLeft w:val="0"/>
      <w:marRight w:val="0"/>
      <w:marTop w:val="0"/>
      <w:marBottom w:val="0"/>
      <w:divBdr>
        <w:top w:val="none" w:sz="0" w:space="0" w:color="auto"/>
        <w:left w:val="none" w:sz="0" w:space="0" w:color="auto"/>
        <w:bottom w:val="none" w:sz="0" w:space="0" w:color="auto"/>
        <w:right w:val="none" w:sz="0" w:space="0" w:color="auto"/>
      </w:divBdr>
    </w:div>
    <w:div w:id="819157887">
      <w:bodyDiv w:val="1"/>
      <w:marLeft w:val="0"/>
      <w:marRight w:val="0"/>
      <w:marTop w:val="0"/>
      <w:marBottom w:val="0"/>
      <w:divBdr>
        <w:top w:val="none" w:sz="0" w:space="0" w:color="auto"/>
        <w:left w:val="none" w:sz="0" w:space="0" w:color="auto"/>
        <w:bottom w:val="none" w:sz="0" w:space="0" w:color="auto"/>
        <w:right w:val="none" w:sz="0" w:space="0" w:color="auto"/>
      </w:divBdr>
    </w:div>
    <w:div w:id="819690589">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51458877">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57963910">
      <w:bodyDiv w:val="1"/>
      <w:marLeft w:val="0"/>
      <w:marRight w:val="0"/>
      <w:marTop w:val="0"/>
      <w:marBottom w:val="0"/>
      <w:divBdr>
        <w:top w:val="none" w:sz="0" w:space="0" w:color="auto"/>
        <w:left w:val="none" w:sz="0" w:space="0" w:color="auto"/>
        <w:bottom w:val="none" w:sz="0" w:space="0" w:color="auto"/>
        <w:right w:val="none" w:sz="0" w:space="0" w:color="auto"/>
      </w:divBdr>
    </w:div>
    <w:div w:id="873732728">
      <w:bodyDiv w:val="1"/>
      <w:marLeft w:val="0"/>
      <w:marRight w:val="0"/>
      <w:marTop w:val="0"/>
      <w:marBottom w:val="0"/>
      <w:divBdr>
        <w:top w:val="none" w:sz="0" w:space="0" w:color="auto"/>
        <w:left w:val="none" w:sz="0" w:space="0" w:color="auto"/>
        <w:bottom w:val="none" w:sz="0" w:space="0" w:color="auto"/>
        <w:right w:val="none" w:sz="0" w:space="0" w:color="auto"/>
      </w:divBdr>
    </w:div>
    <w:div w:id="873812706">
      <w:bodyDiv w:val="1"/>
      <w:marLeft w:val="0"/>
      <w:marRight w:val="0"/>
      <w:marTop w:val="0"/>
      <w:marBottom w:val="0"/>
      <w:divBdr>
        <w:top w:val="none" w:sz="0" w:space="0" w:color="auto"/>
        <w:left w:val="none" w:sz="0" w:space="0" w:color="auto"/>
        <w:bottom w:val="none" w:sz="0" w:space="0" w:color="auto"/>
        <w:right w:val="none" w:sz="0" w:space="0" w:color="auto"/>
      </w:divBdr>
    </w:div>
    <w:div w:id="880362961">
      <w:bodyDiv w:val="1"/>
      <w:marLeft w:val="0"/>
      <w:marRight w:val="0"/>
      <w:marTop w:val="0"/>
      <w:marBottom w:val="0"/>
      <w:divBdr>
        <w:top w:val="none" w:sz="0" w:space="0" w:color="auto"/>
        <w:left w:val="none" w:sz="0" w:space="0" w:color="auto"/>
        <w:bottom w:val="none" w:sz="0" w:space="0" w:color="auto"/>
        <w:right w:val="none" w:sz="0" w:space="0" w:color="auto"/>
      </w:divBdr>
    </w:div>
    <w:div w:id="888418211">
      <w:bodyDiv w:val="1"/>
      <w:marLeft w:val="0"/>
      <w:marRight w:val="0"/>
      <w:marTop w:val="0"/>
      <w:marBottom w:val="0"/>
      <w:divBdr>
        <w:top w:val="none" w:sz="0" w:space="0" w:color="auto"/>
        <w:left w:val="none" w:sz="0" w:space="0" w:color="auto"/>
        <w:bottom w:val="none" w:sz="0" w:space="0" w:color="auto"/>
        <w:right w:val="none" w:sz="0" w:space="0" w:color="auto"/>
      </w:divBdr>
    </w:div>
    <w:div w:id="891841742">
      <w:bodyDiv w:val="1"/>
      <w:marLeft w:val="0"/>
      <w:marRight w:val="0"/>
      <w:marTop w:val="0"/>
      <w:marBottom w:val="0"/>
      <w:divBdr>
        <w:top w:val="none" w:sz="0" w:space="0" w:color="auto"/>
        <w:left w:val="none" w:sz="0" w:space="0" w:color="auto"/>
        <w:bottom w:val="none" w:sz="0" w:space="0" w:color="auto"/>
        <w:right w:val="none" w:sz="0" w:space="0" w:color="auto"/>
      </w:divBdr>
    </w:div>
    <w:div w:id="893154246">
      <w:bodyDiv w:val="1"/>
      <w:marLeft w:val="0"/>
      <w:marRight w:val="0"/>
      <w:marTop w:val="0"/>
      <w:marBottom w:val="0"/>
      <w:divBdr>
        <w:top w:val="none" w:sz="0" w:space="0" w:color="auto"/>
        <w:left w:val="none" w:sz="0" w:space="0" w:color="auto"/>
        <w:bottom w:val="none" w:sz="0" w:space="0" w:color="auto"/>
        <w:right w:val="none" w:sz="0" w:space="0" w:color="auto"/>
      </w:divBdr>
    </w:div>
    <w:div w:id="898902488">
      <w:bodyDiv w:val="1"/>
      <w:marLeft w:val="0"/>
      <w:marRight w:val="0"/>
      <w:marTop w:val="0"/>
      <w:marBottom w:val="0"/>
      <w:divBdr>
        <w:top w:val="none" w:sz="0" w:space="0" w:color="auto"/>
        <w:left w:val="none" w:sz="0" w:space="0" w:color="auto"/>
        <w:bottom w:val="none" w:sz="0" w:space="0" w:color="auto"/>
        <w:right w:val="none" w:sz="0" w:space="0" w:color="auto"/>
      </w:divBdr>
    </w:div>
    <w:div w:id="902447888">
      <w:bodyDiv w:val="1"/>
      <w:marLeft w:val="0"/>
      <w:marRight w:val="0"/>
      <w:marTop w:val="0"/>
      <w:marBottom w:val="0"/>
      <w:divBdr>
        <w:top w:val="none" w:sz="0" w:space="0" w:color="auto"/>
        <w:left w:val="none" w:sz="0" w:space="0" w:color="auto"/>
        <w:bottom w:val="none" w:sz="0" w:space="0" w:color="auto"/>
        <w:right w:val="none" w:sz="0" w:space="0" w:color="auto"/>
      </w:divBdr>
    </w:div>
    <w:div w:id="909775230">
      <w:bodyDiv w:val="1"/>
      <w:marLeft w:val="0"/>
      <w:marRight w:val="0"/>
      <w:marTop w:val="0"/>
      <w:marBottom w:val="0"/>
      <w:divBdr>
        <w:top w:val="none" w:sz="0" w:space="0" w:color="auto"/>
        <w:left w:val="none" w:sz="0" w:space="0" w:color="auto"/>
        <w:bottom w:val="none" w:sz="0" w:space="0" w:color="auto"/>
        <w:right w:val="none" w:sz="0" w:space="0" w:color="auto"/>
      </w:divBdr>
    </w:div>
    <w:div w:id="909845831">
      <w:bodyDiv w:val="1"/>
      <w:marLeft w:val="0"/>
      <w:marRight w:val="0"/>
      <w:marTop w:val="0"/>
      <w:marBottom w:val="0"/>
      <w:divBdr>
        <w:top w:val="none" w:sz="0" w:space="0" w:color="auto"/>
        <w:left w:val="none" w:sz="0" w:space="0" w:color="auto"/>
        <w:bottom w:val="none" w:sz="0" w:space="0" w:color="auto"/>
        <w:right w:val="none" w:sz="0" w:space="0" w:color="auto"/>
      </w:divBdr>
    </w:div>
    <w:div w:id="910701598">
      <w:bodyDiv w:val="1"/>
      <w:marLeft w:val="0"/>
      <w:marRight w:val="0"/>
      <w:marTop w:val="0"/>
      <w:marBottom w:val="0"/>
      <w:divBdr>
        <w:top w:val="none" w:sz="0" w:space="0" w:color="auto"/>
        <w:left w:val="none" w:sz="0" w:space="0" w:color="auto"/>
        <w:bottom w:val="none" w:sz="0" w:space="0" w:color="auto"/>
        <w:right w:val="none" w:sz="0" w:space="0" w:color="auto"/>
      </w:divBdr>
    </w:div>
    <w:div w:id="917596660">
      <w:bodyDiv w:val="1"/>
      <w:marLeft w:val="0"/>
      <w:marRight w:val="0"/>
      <w:marTop w:val="0"/>
      <w:marBottom w:val="0"/>
      <w:divBdr>
        <w:top w:val="none" w:sz="0" w:space="0" w:color="auto"/>
        <w:left w:val="none" w:sz="0" w:space="0" w:color="auto"/>
        <w:bottom w:val="none" w:sz="0" w:space="0" w:color="auto"/>
        <w:right w:val="none" w:sz="0" w:space="0" w:color="auto"/>
      </w:divBdr>
    </w:div>
    <w:div w:id="924991717">
      <w:bodyDiv w:val="1"/>
      <w:marLeft w:val="0"/>
      <w:marRight w:val="0"/>
      <w:marTop w:val="0"/>
      <w:marBottom w:val="0"/>
      <w:divBdr>
        <w:top w:val="none" w:sz="0" w:space="0" w:color="auto"/>
        <w:left w:val="none" w:sz="0" w:space="0" w:color="auto"/>
        <w:bottom w:val="none" w:sz="0" w:space="0" w:color="auto"/>
        <w:right w:val="none" w:sz="0" w:space="0" w:color="auto"/>
      </w:divBdr>
    </w:div>
    <w:div w:id="936181795">
      <w:bodyDiv w:val="1"/>
      <w:marLeft w:val="0"/>
      <w:marRight w:val="0"/>
      <w:marTop w:val="0"/>
      <w:marBottom w:val="0"/>
      <w:divBdr>
        <w:top w:val="none" w:sz="0" w:space="0" w:color="auto"/>
        <w:left w:val="none" w:sz="0" w:space="0" w:color="auto"/>
        <w:bottom w:val="none" w:sz="0" w:space="0" w:color="auto"/>
        <w:right w:val="none" w:sz="0" w:space="0" w:color="auto"/>
      </w:divBdr>
    </w:div>
    <w:div w:id="945578312">
      <w:bodyDiv w:val="1"/>
      <w:marLeft w:val="0"/>
      <w:marRight w:val="0"/>
      <w:marTop w:val="0"/>
      <w:marBottom w:val="0"/>
      <w:divBdr>
        <w:top w:val="none" w:sz="0" w:space="0" w:color="auto"/>
        <w:left w:val="none" w:sz="0" w:space="0" w:color="auto"/>
        <w:bottom w:val="none" w:sz="0" w:space="0" w:color="auto"/>
        <w:right w:val="none" w:sz="0" w:space="0" w:color="auto"/>
      </w:divBdr>
    </w:div>
    <w:div w:id="945622626">
      <w:bodyDiv w:val="1"/>
      <w:marLeft w:val="0"/>
      <w:marRight w:val="0"/>
      <w:marTop w:val="0"/>
      <w:marBottom w:val="0"/>
      <w:divBdr>
        <w:top w:val="none" w:sz="0" w:space="0" w:color="auto"/>
        <w:left w:val="none" w:sz="0" w:space="0" w:color="auto"/>
        <w:bottom w:val="none" w:sz="0" w:space="0" w:color="auto"/>
        <w:right w:val="none" w:sz="0" w:space="0" w:color="auto"/>
      </w:divBdr>
    </w:div>
    <w:div w:id="952513872">
      <w:bodyDiv w:val="1"/>
      <w:marLeft w:val="0"/>
      <w:marRight w:val="0"/>
      <w:marTop w:val="0"/>
      <w:marBottom w:val="0"/>
      <w:divBdr>
        <w:top w:val="none" w:sz="0" w:space="0" w:color="auto"/>
        <w:left w:val="none" w:sz="0" w:space="0" w:color="auto"/>
        <w:bottom w:val="none" w:sz="0" w:space="0" w:color="auto"/>
        <w:right w:val="none" w:sz="0" w:space="0" w:color="auto"/>
      </w:divBdr>
    </w:div>
    <w:div w:id="964778799">
      <w:bodyDiv w:val="1"/>
      <w:marLeft w:val="0"/>
      <w:marRight w:val="0"/>
      <w:marTop w:val="0"/>
      <w:marBottom w:val="0"/>
      <w:divBdr>
        <w:top w:val="none" w:sz="0" w:space="0" w:color="auto"/>
        <w:left w:val="none" w:sz="0" w:space="0" w:color="auto"/>
        <w:bottom w:val="none" w:sz="0" w:space="0" w:color="auto"/>
        <w:right w:val="none" w:sz="0" w:space="0" w:color="auto"/>
      </w:divBdr>
    </w:div>
    <w:div w:id="988900746">
      <w:bodyDiv w:val="1"/>
      <w:marLeft w:val="0"/>
      <w:marRight w:val="0"/>
      <w:marTop w:val="0"/>
      <w:marBottom w:val="0"/>
      <w:divBdr>
        <w:top w:val="none" w:sz="0" w:space="0" w:color="auto"/>
        <w:left w:val="none" w:sz="0" w:space="0" w:color="auto"/>
        <w:bottom w:val="none" w:sz="0" w:space="0" w:color="auto"/>
        <w:right w:val="none" w:sz="0" w:space="0" w:color="auto"/>
      </w:divBdr>
    </w:div>
    <w:div w:id="989793816">
      <w:bodyDiv w:val="1"/>
      <w:marLeft w:val="0"/>
      <w:marRight w:val="0"/>
      <w:marTop w:val="0"/>
      <w:marBottom w:val="0"/>
      <w:divBdr>
        <w:top w:val="none" w:sz="0" w:space="0" w:color="auto"/>
        <w:left w:val="none" w:sz="0" w:space="0" w:color="auto"/>
        <w:bottom w:val="none" w:sz="0" w:space="0" w:color="auto"/>
        <w:right w:val="none" w:sz="0" w:space="0" w:color="auto"/>
      </w:divBdr>
    </w:div>
    <w:div w:id="993341100">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6444725">
      <w:bodyDiv w:val="1"/>
      <w:marLeft w:val="0"/>
      <w:marRight w:val="0"/>
      <w:marTop w:val="0"/>
      <w:marBottom w:val="0"/>
      <w:divBdr>
        <w:top w:val="none" w:sz="0" w:space="0" w:color="auto"/>
        <w:left w:val="none" w:sz="0" w:space="0" w:color="auto"/>
        <w:bottom w:val="none" w:sz="0" w:space="0" w:color="auto"/>
        <w:right w:val="none" w:sz="0" w:space="0" w:color="auto"/>
      </w:divBdr>
    </w:div>
    <w:div w:id="1013846473">
      <w:bodyDiv w:val="1"/>
      <w:marLeft w:val="0"/>
      <w:marRight w:val="0"/>
      <w:marTop w:val="0"/>
      <w:marBottom w:val="0"/>
      <w:divBdr>
        <w:top w:val="none" w:sz="0" w:space="0" w:color="auto"/>
        <w:left w:val="none" w:sz="0" w:space="0" w:color="auto"/>
        <w:bottom w:val="none" w:sz="0" w:space="0" w:color="auto"/>
        <w:right w:val="none" w:sz="0" w:space="0" w:color="auto"/>
      </w:divBdr>
    </w:div>
    <w:div w:id="1014647598">
      <w:bodyDiv w:val="1"/>
      <w:marLeft w:val="0"/>
      <w:marRight w:val="0"/>
      <w:marTop w:val="0"/>
      <w:marBottom w:val="0"/>
      <w:divBdr>
        <w:top w:val="none" w:sz="0" w:space="0" w:color="auto"/>
        <w:left w:val="none" w:sz="0" w:space="0" w:color="auto"/>
        <w:bottom w:val="none" w:sz="0" w:space="0" w:color="auto"/>
        <w:right w:val="none" w:sz="0" w:space="0" w:color="auto"/>
      </w:divBdr>
    </w:div>
    <w:div w:id="1019966011">
      <w:bodyDiv w:val="1"/>
      <w:marLeft w:val="0"/>
      <w:marRight w:val="0"/>
      <w:marTop w:val="0"/>
      <w:marBottom w:val="0"/>
      <w:divBdr>
        <w:top w:val="none" w:sz="0" w:space="0" w:color="auto"/>
        <w:left w:val="none" w:sz="0" w:space="0" w:color="auto"/>
        <w:bottom w:val="none" w:sz="0" w:space="0" w:color="auto"/>
        <w:right w:val="none" w:sz="0" w:space="0" w:color="auto"/>
      </w:divBdr>
    </w:div>
    <w:div w:id="1038163117">
      <w:bodyDiv w:val="1"/>
      <w:marLeft w:val="0"/>
      <w:marRight w:val="0"/>
      <w:marTop w:val="0"/>
      <w:marBottom w:val="0"/>
      <w:divBdr>
        <w:top w:val="none" w:sz="0" w:space="0" w:color="auto"/>
        <w:left w:val="none" w:sz="0" w:space="0" w:color="auto"/>
        <w:bottom w:val="none" w:sz="0" w:space="0" w:color="auto"/>
        <w:right w:val="none" w:sz="0" w:space="0" w:color="auto"/>
      </w:divBdr>
    </w:div>
    <w:div w:id="1048459952">
      <w:bodyDiv w:val="1"/>
      <w:marLeft w:val="0"/>
      <w:marRight w:val="0"/>
      <w:marTop w:val="0"/>
      <w:marBottom w:val="0"/>
      <w:divBdr>
        <w:top w:val="none" w:sz="0" w:space="0" w:color="auto"/>
        <w:left w:val="none" w:sz="0" w:space="0" w:color="auto"/>
        <w:bottom w:val="none" w:sz="0" w:space="0" w:color="auto"/>
        <w:right w:val="none" w:sz="0" w:space="0" w:color="auto"/>
      </w:divBdr>
    </w:div>
    <w:div w:id="1060443513">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68959596">
      <w:bodyDiv w:val="1"/>
      <w:marLeft w:val="0"/>
      <w:marRight w:val="0"/>
      <w:marTop w:val="0"/>
      <w:marBottom w:val="0"/>
      <w:divBdr>
        <w:top w:val="none" w:sz="0" w:space="0" w:color="auto"/>
        <w:left w:val="none" w:sz="0" w:space="0" w:color="auto"/>
        <w:bottom w:val="none" w:sz="0" w:space="0" w:color="auto"/>
        <w:right w:val="none" w:sz="0" w:space="0" w:color="auto"/>
      </w:divBdr>
    </w:div>
    <w:div w:id="1071460993">
      <w:bodyDiv w:val="1"/>
      <w:marLeft w:val="0"/>
      <w:marRight w:val="0"/>
      <w:marTop w:val="0"/>
      <w:marBottom w:val="0"/>
      <w:divBdr>
        <w:top w:val="none" w:sz="0" w:space="0" w:color="auto"/>
        <w:left w:val="none" w:sz="0" w:space="0" w:color="auto"/>
        <w:bottom w:val="none" w:sz="0" w:space="0" w:color="auto"/>
        <w:right w:val="none" w:sz="0" w:space="0" w:color="auto"/>
      </w:divBdr>
    </w:div>
    <w:div w:id="1091664887">
      <w:bodyDiv w:val="1"/>
      <w:marLeft w:val="0"/>
      <w:marRight w:val="0"/>
      <w:marTop w:val="0"/>
      <w:marBottom w:val="0"/>
      <w:divBdr>
        <w:top w:val="none" w:sz="0" w:space="0" w:color="auto"/>
        <w:left w:val="none" w:sz="0" w:space="0" w:color="auto"/>
        <w:bottom w:val="none" w:sz="0" w:space="0" w:color="auto"/>
        <w:right w:val="none" w:sz="0" w:space="0" w:color="auto"/>
      </w:divBdr>
    </w:div>
    <w:div w:id="1094473675">
      <w:bodyDiv w:val="1"/>
      <w:marLeft w:val="0"/>
      <w:marRight w:val="0"/>
      <w:marTop w:val="0"/>
      <w:marBottom w:val="0"/>
      <w:divBdr>
        <w:top w:val="none" w:sz="0" w:space="0" w:color="auto"/>
        <w:left w:val="none" w:sz="0" w:space="0" w:color="auto"/>
        <w:bottom w:val="none" w:sz="0" w:space="0" w:color="auto"/>
        <w:right w:val="none" w:sz="0" w:space="0" w:color="auto"/>
      </w:divBdr>
    </w:div>
    <w:div w:id="1095053007">
      <w:bodyDiv w:val="1"/>
      <w:marLeft w:val="0"/>
      <w:marRight w:val="0"/>
      <w:marTop w:val="0"/>
      <w:marBottom w:val="0"/>
      <w:divBdr>
        <w:top w:val="none" w:sz="0" w:space="0" w:color="auto"/>
        <w:left w:val="none" w:sz="0" w:space="0" w:color="auto"/>
        <w:bottom w:val="none" w:sz="0" w:space="0" w:color="auto"/>
        <w:right w:val="none" w:sz="0" w:space="0" w:color="auto"/>
      </w:divBdr>
    </w:div>
    <w:div w:id="1101027468">
      <w:bodyDiv w:val="1"/>
      <w:marLeft w:val="0"/>
      <w:marRight w:val="0"/>
      <w:marTop w:val="0"/>
      <w:marBottom w:val="0"/>
      <w:divBdr>
        <w:top w:val="none" w:sz="0" w:space="0" w:color="auto"/>
        <w:left w:val="none" w:sz="0" w:space="0" w:color="auto"/>
        <w:bottom w:val="none" w:sz="0" w:space="0" w:color="auto"/>
        <w:right w:val="none" w:sz="0" w:space="0" w:color="auto"/>
      </w:divBdr>
    </w:div>
    <w:div w:id="1106463564">
      <w:bodyDiv w:val="1"/>
      <w:marLeft w:val="0"/>
      <w:marRight w:val="0"/>
      <w:marTop w:val="0"/>
      <w:marBottom w:val="0"/>
      <w:divBdr>
        <w:top w:val="none" w:sz="0" w:space="0" w:color="auto"/>
        <w:left w:val="none" w:sz="0" w:space="0" w:color="auto"/>
        <w:bottom w:val="none" w:sz="0" w:space="0" w:color="auto"/>
        <w:right w:val="none" w:sz="0" w:space="0" w:color="auto"/>
      </w:divBdr>
    </w:div>
    <w:div w:id="1111583614">
      <w:bodyDiv w:val="1"/>
      <w:marLeft w:val="0"/>
      <w:marRight w:val="0"/>
      <w:marTop w:val="0"/>
      <w:marBottom w:val="0"/>
      <w:divBdr>
        <w:top w:val="none" w:sz="0" w:space="0" w:color="auto"/>
        <w:left w:val="none" w:sz="0" w:space="0" w:color="auto"/>
        <w:bottom w:val="none" w:sz="0" w:space="0" w:color="auto"/>
        <w:right w:val="none" w:sz="0" w:space="0" w:color="auto"/>
      </w:divBdr>
    </w:div>
    <w:div w:id="1119566856">
      <w:bodyDiv w:val="1"/>
      <w:marLeft w:val="0"/>
      <w:marRight w:val="0"/>
      <w:marTop w:val="0"/>
      <w:marBottom w:val="0"/>
      <w:divBdr>
        <w:top w:val="none" w:sz="0" w:space="0" w:color="auto"/>
        <w:left w:val="none" w:sz="0" w:space="0" w:color="auto"/>
        <w:bottom w:val="none" w:sz="0" w:space="0" w:color="auto"/>
        <w:right w:val="none" w:sz="0" w:space="0" w:color="auto"/>
      </w:divBdr>
    </w:div>
    <w:div w:id="1121848130">
      <w:bodyDiv w:val="1"/>
      <w:marLeft w:val="0"/>
      <w:marRight w:val="0"/>
      <w:marTop w:val="0"/>
      <w:marBottom w:val="0"/>
      <w:divBdr>
        <w:top w:val="none" w:sz="0" w:space="0" w:color="auto"/>
        <w:left w:val="none" w:sz="0" w:space="0" w:color="auto"/>
        <w:bottom w:val="none" w:sz="0" w:space="0" w:color="auto"/>
        <w:right w:val="none" w:sz="0" w:space="0" w:color="auto"/>
      </w:divBdr>
    </w:div>
    <w:div w:id="1126001380">
      <w:bodyDiv w:val="1"/>
      <w:marLeft w:val="0"/>
      <w:marRight w:val="0"/>
      <w:marTop w:val="0"/>
      <w:marBottom w:val="0"/>
      <w:divBdr>
        <w:top w:val="none" w:sz="0" w:space="0" w:color="auto"/>
        <w:left w:val="none" w:sz="0" w:space="0" w:color="auto"/>
        <w:bottom w:val="none" w:sz="0" w:space="0" w:color="auto"/>
        <w:right w:val="none" w:sz="0" w:space="0" w:color="auto"/>
      </w:divBdr>
    </w:div>
    <w:div w:id="1131484303">
      <w:bodyDiv w:val="1"/>
      <w:marLeft w:val="0"/>
      <w:marRight w:val="0"/>
      <w:marTop w:val="0"/>
      <w:marBottom w:val="0"/>
      <w:divBdr>
        <w:top w:val="none" w:sz="0" w:space="0" w:color="auto"/>
        <w:left w:val="none" w:sz="0" w:space="0" w:color="auto"/>
        <w:bottom w:val="none" w:sz="0" w:space="0" w:color="auto"/>
        <w:right w:val="none" w:sz="0" w:space="0" w:color="auto"/>
      </w:divBdr>
    </w:div>
    <w:div w:id="1139229627">
      <w:bodyDiv w:val="1"/>
      <w:marLeft w:val="0"/>
      <w:marRight w:val="0"/>
      <w:marTop w:val="0"/>
      <w:marBottom w:val="0"/>
      <w:divBdr>
        <w:top w:val="none" w:sz="0" w:space="0" w:color="auto"/>
        <w:left w:val="none" w:sz="0" w:space="0" w:color="auto"/>
        <w:bottom w:val="none" w:sz="0" w:space="0" w:color="auto"/>
        <w:right w:val="none" w:sz="0" w:space="0" w:color="auto"/>
      </w:divBdr>
    </w:div>
    <w:div w:id="1140928470">
      <w:bodyDiv w:val="1"/>
      <w:marLeft w:val="0"/>
      <w:marRight w:val="0"/>
      <w:marTop w:val="0"/>
      <w:marBottom w:val="0"/>
      <w:divBdr>
        <w:top w:val="none" w:sz="0" w:space="0" w:color="auto"/>
        <w:left w:val="none" w:sz="0" w:space="0" w:color="auto"/>
        <w:bottom w:val="none" w:sz="0" w:space="0" w:color="auto"/>
        <w:right w:val="none" w:sz="0" w:space="0" w:color="auto"/>
      </w:divBdr>
    </w:div>
    <w:div w:id="1144858730">
      <w:bodyDiv w:val="1"/>
      <w:marLeft w:val="0"/>
      <w:marRight w:val="0"/>
      <w:marTop w:val="0"/>
      <w:marBottom w:val="0"/>
      <w:divBdr>
        <w:top w:val="none" w:sz="0" w:space="0" w:color="auto"/>
        <w:left w:val="none" w:sz="0" w:space="0" w:color="auto"/>
        <w:bottom w:val="none" w:sz="0" w:space="0" w:color="auto"/>
        <w:right w:val="none" w:sz="0" w:space="0" w:color="auto"/>
      </w:divBdr>
    </w:div>
    <w:div w:id="1179470154">
      <w:bodyDiv w:val="1"/>
      <w:marLeft w:val="0"/>
      <w:marRight w:val="0"/>
      <w:marTop w:val="0"/>
      <w:marBottom w:val="0"/>
      <w:divBdr>
        <w:top w:val="none" w:sz="0" w:space="0" w:color="auto"/>
        <w:left w:val="none" w:sz="0" w:space="0" w:color="auto"/>
        <w:bottom w:val="none" w:sz="0" w:space="0" w:color="auto"/>
        <w:right w:val="none" w:sz="0" w:space="0" w:color="auto"/>
      </w:divBdr>
    </w:div>
    <w:div w:id="1180924790">
      <w:bodyDiv w:val="1"/>
      <w:marLeft w:val="0"/>
      <w:marRight w:val="0"/>
      <w:marTop w:val="0"/>
      <w:marBottom w:val="0"/>
      <w:divBdr>
        <w:top w:val="none" w:sz="0" w:space="0" w:color="auto"/>
        <w:left w:val="none" w:sz="0" w:space="0" w:color="auto"/>
        <w:bottom w:val="none" w:sz="0" w:space="0" w:color="auto"/>
        <w:right w:val="none" w:sz="0" w:space="0" w:color="auto"/>
      </w:divBdr>
    </w:div>
    <w:div w:id="1181118401">
      <w:bodyDiv w:val="1"/>
      <w:marLeft w:val="0"/>
      <w:marRight w:val="0"/>
      <w:marTop w:val="0"/>
      <w:marBottom w:val="0"/>
      <w:divBdr>
        <w:top w:val="none" w:sz="0" w:space="0" w:color="auto"/>
        <w:left w:val="none" w:sz="0" w:space="0" w:color="auto"/>
        <w:bottom w:val="none" w:sz="0" w:space="0" w:color="auto"/>
        <w:right w:val="none" w:sz="0" w:space="0" w:color="auto"/>
      </w:divBdr>
    </w:div>
    <w:div w:id="1184250943">
      <w:bodyDiv w:val="1"/>
      <w:marLeft w:val="0"/>
      <w:marRight w:val="0"/>
      <w:marTop w:val="0"/>
      <w:marBottom w:val="0"/>
      <w:divBdr>
        <w:top w:val="none" w:sz="0" w:space="0" w:color="auto"/>
        <w:left w:val="none" w:sz="0" w:space="0" w:color="auto"/>
        <w:bottom w:val="none" w:sz="0" w:space="0" w:color="auto"/>
        <w:right w:val="none" w:sz="0" w:space="0" w:color="auto"/>
      </w:divBdr>
    </w:div>
    <w:div w:id="1193690972">
      <w:bodyDiv w:val="1"/>
      <w:marLeft w:val="0"/>
      <w:marRight w:val="0"/>
      <w:marTop w:val="0"/>
      <w:marBottom w:val="0"/>
      <w:divBdr>
        <w:top w:val="none" w:sz="0" w:space="0" w:color="auto"/>
        <w:left w:val="none" w:sz="0" w:space="0" w:color="auto"/>
        <w:bottom w:val="none" w:sz="0" w:space="0" w:color="auto"/>
        <w:right w:val="none" w:sz="0" w:space="0" w:color="auto"/>
      </w:divBdr>
    </w:div>
    <w:div w:id="1200320749">
      <w:bodyDiv w:val="1"/>
      <w:marLeft w:val="0"/>
      <w:marRight w:val="0"/>
      <w:marTop w:val="0"/>
      <w:marBottom w:val="0"/>
      <w:divBdr>
        <w:top w:val="none" w:sz="0" w:space="0" w:color="auto"/>
        <w:left w:val="none" w:sz="0" w:space="0" w:color="auto"/>
        <w:bottom w:val="none" w:sz="0" w:space="0" w:color="auto"/>
        <w:right w:val="none" w:sz="0" w:space="0" w:color="auto"/>
      </w:divBdr>
    </w:div>
    <w:div w:id="1203205634">
      <w:bodyDiv w:val="1"/>
      <w:marLeft w:val="0"/>
      <w:marRight w:val="0"/>
      <w:marTop w:val="0"/>
      <w:marBottom w:val="0"/>
      <w:divBdr>
        <w:top w:val="none" w:sz="0" w:space="0" w:color="auto"/>
        <w:left w:val="none" w:sz="0" w:space="0" w:color="auto"/>
        <w:bottom w:val="none" w:sz="0" w:space="0" w:color="auto"/>
        <w:right w:val="none" w:sz="0" w:space="0" w:color="auto"/>
      </w:divBdr>
    </w:div>
    <w:div w:id="1204907852">
      <w:bodyDiv w:val="1"/>
      <w:marLeft w:val="0"/>
      <w:marRight w:val="0"/>
      <w:marTop w:val="0"/>
      <w:marBottom w:val="0"/>
      <w:divBdr>
        <w:top w:val="none" w:sz="0" w:space="0" w:color="auto"/>
        <w:left w:val="none" w:sz="0" w:space="0" w:color="auto"/>
        <w:bottom w:val="none" w:sz="0" w:space="0" w:color="auto"/>
        <w:right w:val="none" w:sz="0" w:space="0" w:color="auto"/>
      </w:divBdr>
    </w:div>
    <w:div w:id="1210000137">
      <w:bodyDiv w:val="1"/>
      <w:marLeft w:val="0"/>
      <w:marRight w:val="0"/>
      <w:marTop w:val="0"/>
      <w:marBottom w:val="0"/>
      <w:divBdr>
        <w:top w:val="none" w:sz="0" w:space="0" w:color="auto"/>
        <w:left w:val="none" w:sz="0" w:space="0" w:color="auto"/>
        <w:bottom w:val="none" w:sz="0" w:space="0" w:color="auto"/>
        <w:right w:val="none" w:sz="0" w:space="0" w:color="auto"/>
      </w:divBdr>
    </w:div>
    <w:div w:id="1213729689">
      <w:bodyDiv w:val="1"/>
      <w:marLeft w:val="0"/>
      <w:marRight w:val="0"/>
      <w:marTop w:val="0"/>
      <w:marBottom w:val="0"/>
      <w:divBdr>
        <w:top w:val="none" w:sz="0" w:space="0" w:color="auto"/>
        <w:left w:val="none" w:sz="0" w:space="0" w:color="auto"/>
        <w:bottom w:val="none" w:sz="0" w:space="0" w:color="auto"/>
        <w:right w:val="none" w:sz="0" w:space="0" w:color="auto"/>
      </w:divBdr>
    </w:div>
    <w:div w:id="1214080162">
      <w:bodyDiv w:val="1"/>
      <w:marLeft w:val="0"/>
      <w:marRight w:val="0"/>
      <w:marTop w:val="0"/>
      <w:marBottom w:val="0"/>
      <w:divBdr>
        <w:top w:val="none" w:sz="0" w:space="0" w:color="auto"/>
        <w:left w:val="none" w:sz="0" w:space="0" w:color="auto"/>
        <w:bottom w:val="none" w:sz="0" w:space="0" w:color="auto"/>
        <w:right w:val="none" w:sz="0" w:space="0" w:color="auto"/>
      </w:divBdr>
    </w:div>
    <w:div w:id="1232277073">
      <w:bodyDiv w:val="1"/>
      <w:marLeft w:val="0"/>
      <w:marRight w:val="0"/>
      <w:marTop w:val="0"/>
      <w:marBottom w:val="0"/>
      <w:divBdr>
        <w:top w:val="none" w:sz="0" w:space="0" w:color="auto"/>
        <w:left w:val="none" w:sz="0" w:space="0" w:color="auto"/>
        <w:bottom w:val="none" w:sz="0" w:space="0" w:color="auto"/>
        <w:right w:val="none" w:sz="0" w:space="0" w:color="auto"/>
      </w:divBdr>
    </w:div>
    <w:div w:id="1233082277">
      <w:bodyDiv w:val="1"/>
      <w:marLeft w:val="0"/>
      <w:marRight w:val="0"/>
      <w:marTop w:val="0"/>
      <w:marBottom w:val="0"/>
      <w:divBdr>
        <w:top w:val="none" w:sz="0" w:space="0" w:color="auto"/>
        <w:left w:val="none" w:sz="0" w:space="0" w:color="auto"/>
        <w:bottom w:val="none" w:sz="0" w:space="0" w:color="auto"/>
        <w:right w:val="none" w:sz="0" w:space="0" w:color="auto"/>
      </w:divBdr>
    </w:div>
    <w:div w:id="1252160570">
      <w:bodyDiv w:val="1"/>
      <w:marLeft w:val="0"/>
      <w:marRight w:val="0"/>
      <w:marTop w:val="0"/>
      <w:marBottom w:val="0"/>
      <w:divBdr>
        <w:top w:val="none" w:sz="0" w:space="0" w:color="auto"/>
        <w:left w:val="none" w:sz="0" w:space="0" w:color="auto"/>
        <w:bottom w:val="none" w:sz="0" w:space="0" w:color="auto"/>
        <w:right w:val="none" w:sz="0" w:space="0" w:color="auto"/>
      </w:divBdr>
    </w:div>
    <w:div w:id="1260600293">
      <w:bodyDiv w:val="1"/>
      <w:marLeft w:val="0"/>
      <w:marRight w:val="0"/>
      <w:marTop w:val="0"/>
      <w:marBottom w:val="0"/>
      <w:divBdr>
        <w:top w:val="none" w:sz="0" w:space="0" w:color="auto"/>
        <w:left w:val="none" w:sz="0" w:space="0" w:color="auto"/>
        <w:bottom w:val="none" w:sz="0" w:space="0" w:color="auto"/>
        <w:right w:val="none" w:sz="0" w:space="0" w:color="auto"/>
      </w:divBdr>
    </w:div>
    <w:div w:id="1263412497">
      <w:bodyDiv w:val="1"/>
      <w:marLeft w:val="0"/>
      <w:marRight w:val="0"/>
      <w:marTop w:val="0"/>
      <w:marBottom w:val="0"/>
      <w:divBdr>
        <w:top w:val="none" w:sz="0" w:space="0" w:color="auto"/>
        <w:left w:val="none" w:sz="0" w:space="0" w:color="auto"/>
        <w:bottom w:val="none" w:sz="0" w:space="0" w:color="auto"/>
        <w:right w:val="none" w:sz="0" w:space="0" w:color="auto"/>
      </w:divBdr>
    </w:div>
    <w:div w:id="1269193948">
      <w:bodyDiv w:val="1"/>
      <w:marLeft w:val="0"/>
      <w:marRight w:val="0"/>
      <w:marTop w:val="0"/>
      <w:marBottom w:val="0"/>
      <w:divBdr>
        <w:top w:val="none" w:sz="0" w:space="0" w:color="auto"/>
        <w:left w:val="none" w:sz="0" w:space="0" w:color="auto"/>
        <w:bottom w:val="none" w:sz="0" w:space="0" w:color="auto"/>
        <w:right w:val="none" w:sz="0" w:space="0" w:color="auto"/>
      </w:divBdr>
    </w:div>
    <w:div w:id="1272009969">
      <w:bodyDiv w:val="1"/>
      <w:marLeft w:val="0"/>
      <w:marRight w:val="0"/>
      <w:marTop w:val="0"/>
      <w:marBottom w:val="0"/>
      <w:divBdr>
        <w:top w:val="none" w:sz="0" w:space="0" w:color="auto"/>
        <w:left w:val="none" w:sz="0" w:space="0" w:color="auto"/>
        <w:bottom w:val="none" w:sz="0" w:space="0" w:color="auto"/>
        <w:right w:val="none" w:sz="0" w:space="0" w:color="auto"/>
      </w:divBdr>
    </w:div>
    <w:div w:id="1273514231">
      <w:bodyDiv w:val="1"/>
      <w:marLeft w:val="0"/>
      <w:marRight w:val="0"/>
      <w:marTop w:val="0"/>
      <w:marBottom w:val="0"/>
      <w:divBdr>
        <w:top w:val="none" w:sz="0" w:space="0" w:color="auto"/>
        <w:left w:val="none" w:sz="0" w:space="0" w:color="auto"/>
        <w:bottom w:val="none" w:sz="0" w:space="0" w:color="auto"/>
        <w:right w:val="none" w:sz="0" w:space="0" w:color="auto"/>
      </w:divBdr>
    </w:div>
    <w:div w:id="1279412382">
      <w:bodyDiv w:val="1"/>
      <w:marLeft w:val="0"/>
      <w:marRight w:val="0"/>
      <w:marTop w:val="0"/>
      <w:marBottom w:val="0"/>
      <w:divBdr>
        <w:top w:val="none" w:sz="0" w:space="0" w:color="auto"/>
        <w:left w:val="none" w:sz="0" w:space="0" w:color="auto"/>
        <w:bottom w:val="none" w:sz="0" w:space="0" w:color="auto"/>
        <w:right w:val="none" w:sz="0" w:space="0" w:color="auto"/>
      </w:divBdr>
    </w:div>
    <w:div w:id="1290819997">
      <w:bodyDiv w:val="1"/>
      <w:marLeft w:val="0"/>
      <w:marRight w:val="0"/>
      <w:marTop w:val="0"/>
      <w:marBottom w:val="0"/>
      <w:divBdr>
        <w:top w:val="none" w:sz="0" w:space="0" w:color="auto"/>
        <w:left w:val="none" w:sz="0" w:space="0" w:color="auto"/>
        <w:bottom w:val="none" w:sz="0" w:space="0" w:color="auto"/>
        <w:right w:val="none" w:sz="0" w:space="0" w:color="auto"/>
      </w:divBdr>
    </w:div>
    <w:div w:id="1294485824">
      <w:bodyDiv w:val="1"/>
      <w:marLeft w:val="0"/>
      <w:marRight w:val="0"/>
      <w:marTop w:val="0"/>
      <w:marBottom w:val="0"/>
      <w:divBdr>
        <w:top w:val="none" w:sz="0" w:space="0" w:color="auto"/>
        <w:left w:val="none" w:sz="0" w:space="0" w:color="auto"/>
        <w:bottom w:val="none" w:sz="0" w:space="0" w:color="auto"/>
        <w:right w:val="none" w:sz="0" w:space="0" w:color="auto"/>
      </w:divBdr>
    </w:div>
    <w:div w:id="1305088000">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4984493">
      <w:bodyDiv w:val="1"/>
      <w:marLeft w:val="0"/>
      <w:marRight w:val="0"/>
      <w:marTop w:val="0"/>
      <w:marBottom w:val="0"/>
      <w:divBdr>
        <w:top w:val="none" w:sz="0" w:space="0" w:color="auto"/>
        <w:left w:val="none" w:sz="0" w:space="0" w:color="auto"/>
        <w:bottom w:val="none" w:sz="0" w:space="0" w:color="auto"/>
        <w:right w:val="none" w:sz="0" w:space="0" w:color="auto"/>
      </w:divBdr>
    </w:div>
    <w:div w:id="1315062747">
      <w:bodyDiv w:val="1"/>
      <w:marLeft w:val="0"/>
      <w:marRight w:val="0"/>
      <w:marTop w:val="0"/>
      <w:marBottom w:val="0"/>
      <w:divBdr>
        <w:top w:val="none" w:sz="0" w:space="0" w:color="auto"/>
        <w:left w:val="none" w:sz="0" w:space="0" w:color="auto"/>
        <w:bottom w:val="none" w:sz="0" w:space="0" w:color="auto"/>
        <w:right w:val="none" w:sz="0" w:space="0" w:color="auto"/>
      </w:divBdr>
    </w:div>
    <w:div w:id="1315141581">
      <w:bodyDiv w:val="1"/>
      <w:marLeft w:val="0"/>
      <w:marRight w:val="0"/>
      <w:marTop w:val="0"/>
      <w:marBottom w:val="0"/>
      <w:divBdr>
        <w:top w:val="none" w:sz="0" w:space="0" w:color="auto"/>
        <w:left w:val="none" w:sz="0" w:space="0" w:color="auto"/>
        <w:bottom w:val="none" w:sz="0" w:space="0" w:color="auto"/>
        <w:right w:val="none" w:sz="0" w:space="0" w:color="auto"/>
      </w:divBdr>
    </w:div>
    <w:div w:id="1322730388">
      <w:bodyDiv w:val="1"/>
      <w:marLeft w:val="0"/>
      <w:marRight w:val="0"/>
      <w:marTop w:val="0"/>
      <w:marBottom w:val="0"/>
      <w:divBdr>
        <w:top w:val="none" w:sz="0" w:space="0" w:color="auto"/>
        <w:left w:val="none" w:sz="0" w:space="0" w:color="auto"/>
        <w:bottom w:val="none" w:sz="0" w:space="0" w:color="auto"/>
        <w:right w:val="none" w:sz="0" w:space="0" w:color="auto"/>
      </w:divBdr>
    </w:div>
    <w:div w:id="1334382027">
      <w:bodyDiv w:val="1"/>
      <w:marLeft w:val="0"/>
      <w:marRight w:val="0"/>
      <w:marTop w:val="0"/>
      <w:marBottom w:val="0"/>
      <w:divBdr>
        <w:top w:val="none" w:sz="0" w:space="0" w:color="auto"/>
        <w:left w:val="none" w:sz="0" w:space="0" w:color="auto"/>
        <w:bottom w:val="none" w:sz="0" w:space="0" w:color="auto"/>
        <w:right w:val="none" w:sz="0" w:space="0" w:color="auto"/>
      </w:divBdr>
    </w:div>
    <w:div w:id="1343433876">
      <w:bodyDiv w:val="1"/>
      <w:marLeft w:val="0"/>
      <w:marRight w:val="0"/>
      <w:marTop w:val="0"/>
      <w:marBottom w:val="0"/>
      <w:divBdr>
        <w:top w:val="none" w:sz="0" w:space="0" w:color="auto"/>
        <w:left w:val="none" w:sz="0" w:space="0" w:color="auto"/>
        <w:bottom w:val="none" w:sz="0" w:space="0" w:color="auto"/>
        <w:right w:val="none" w:sz="0" w:space="0" w:color="auto"/>
      </w:divBdr>
    </w:div>
    <w:div w:id="1345405207">
      <w:bodyDiv w:val="1"/>
      <w:marLeft w:val="0"/>
      <w:marRight w:val="0"/>
      <w:marTop w:val="0"/>
      <w:marBottom w:val="0"/>
      <w:divBdr>
        <w:top w:val="none" w:sz="0" w:space="0" w:color="auto"/>
        <w:left w:val="none" w:sz="0" w:space="0" w:color="auto"/>
        <w:bottom w:val="none" w:sz="0" w:space="0" w:color="auto"/>
        <w:right w:val="none" w:sz="0" w:space="0" w:color="auto"/>
      </w:divBdr>
    </w:div>
    <w:div w:id="1352145593">
      <w:bodyDiv w:val="1"/>
      <w:marLeft w:val="0"/>
      <w:marRight w:val="0"/>
      <w:marTop w:val="0"/>
      <w:marBottom w:val="0"/>
      <w:divBdr>
        <w:top w:val="none" w:sz="0" w:space="0" w:color="auto"/>
        <w:left w:val="none" w:sz="0" w:space="0" w:color="auto"/>
        <w:bottom w:val="none" w:sz="0" w:space="0" w:color="auto"/>
        <w:right w:val="none" w:sz="0" w:space="0" w:color="auto"/>
      </w:divBdr>
    </w:div>
    <w:div w:id="1352534685">
      <w:bodyDiv w:val="1"/>
      <w:marLeft w:val="0"/>
      <w:marRight w:val="0"/>
      <w:marTop w:val="0"/>
      <w:marBottom w:val="0"/>
      <w:divBdr>
        <w:top w:val="none" w:sz="0" w:space="0" w:color="auto"/>
        <w:left w:val="none" w:sz="0" w:space="0" w:color="auto"/>
        <w:bottom w:val="none" w:sz="0" w:space="0" w:color="auto"/>
        <w:right w:val="none" w:sz="0" w:space="0" w:color="auto"/>
      </w:divBdr>
    </w:div>
    <w:div w:id="1361665941">
      <w:bodyDiv w:val="1"/>
      <w:marLeft w:val="0"/>
      <w:marRight w:val="0"/>
      <w:marTop w:val="0"/>
      <w:marBottom w:val="0"/>
      <w:divBdr>
        <w:top w:val="none" w:sz="0" w:space="0" w:color="auto"/>
        <w:left w:val="none" w:sz="0" w:space="0" w:color="auto"/>
        <w:bottom w:val="none" w:sz="0" w:space="0" w:color="auto"/>
        <w:right w:val="none" w:sz="0" w:space="0" w:color="auto"/>
      </w:divBdr>
    </w:div>
    <w:div w:id="1363945935">
      <w:bodyDiv w:val="1"/>
      <w:marLeft w:val="0"/>
      <w:marRight w:val="0"/>
      <w:marTop w:val="0"/>
      <w:marBottom w:val="0"/>
      <w:divBdr>
        <w:top w:val="none" w:sz="0" w:space="0" w:color="auto"/>
        <w:left w:val="none" w:sz="0" w:space="0" w:color="auto"/>
        <w:bottom w:val="none" w:sz="0" w:space="0" w:color="auto"/>
        <w:right w:val="none" w:sz="0" w:space="0" w:color="auto"/>
      </w:divBdr>
    </w:div>
    <w:div w:id="1364985636">
      <w:bodyDiv w:val="1"/>
      <w:marLeft w:val="0"/>
      <w:marRight w:val="0"/>
      <w:marTop w:val="0"/>
      <w:marBottom w:val="0"/>
      <w:divBdr>
        <w:top w:val="none" w:sz="0" w:space="0" w:color="auto"/>
        <w:left w:val="none" w:sz="0" w:space="0" w:color="auto"/>
        <w:bottom w:val="none" w:sz="0" w:space="0" w:color="auto"/>
        <w:right w:val="none" w:sz="0" w:space="0" w:color="auto"/>
      </w:divBdr>
    </w:div>
    <w:div w:id="1367410059">
      <w:bodyDiv w:val="1"/>
      <w:marLeft w:val="0"/>
      <w:marRight w:val="0"/>
      <w:marTop w:val="0"/>
      <w:marBottom w:val="0"/>
      <w:divBdr>
        <w:top w:val="none" w:sz="0" w:space="0" w:color="auto"/>
        <w:left w:val="none" w:sz="0" w:space="0" w:color="auto"/>
        <w:bottom w:val="none" w:sz="0" w:space="0" w:color="auto"/>
        <w:right w:val="none" w:sz="0" w:space="0" w:color="auto"/>
      </w:divBdr>
    </w:div>
    <w:div w:id="1370687295">
      <w:bodyDiv w:val="1"/>
      <w:marLeft w:val="0"/>
      <w:marRight w:val="0"/>
      <w:marTop w:val="0"/>
      <w:marBottom w:val="0"/>
      <w:divBdr>
        <w:top w:val="none" w:sz="0" w:space="0" w:color="auto"/>
        <w:left w:val="none" w:sz="0" w:space="0" w:color="auto"/>
        <w:bottom w:val="none" w:sz="0" w:space="0" w:color="auto"/>
        <w:right w:val="none" w:sz="0" w:space="0" w:color="auto"/>
      </w:divBdr>
    </w:div>
    <w:div w:id="1372145728">
      <w:bodyDiv w:val="1"/>
      <w:marLeft w:val="0"/>
      <w:marRight w:val="0"/>
      <w:marTop w:val="0"/>
      <w:marBottom w:val="0"/>
      <w:divBdr>
        <w:top w:val="none" w:sz="0" w:space="0" w:color="auto"/>
        <w:left w:val="none" w:sz="0" w:space="0" w:color="auto"/>
        <w:bottom w:val="none" w:sz="0" w:space="0" w:color="auto"/>
        <w:right w:val="none" w:sz="0" w:space="0" w:color="auto"/>
      </w:divBdr>
    </w:div>
    <w:div w:id="1389646778">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153249">
      <w:bodyDiv w:val="1"/>
      <w:marLeft w:val="0"/>
      <w:marRight w:val="0"/>
      <w:marTop w:val="0"/>
      <w:marBottom w:val="0"/>
      <w:divBdr>
        <w:top w:val="none" w:sz="0" w:space="0" w:color="auto"/>
        <w:left w:val="none" w:sz="0" w:space="0" w:color="auto"/>
        <w:bottom w:val="none" w:sz="0" w:space="0" w:color="auto"/>
        <w:right w:val="none" w:sz="0" w:space="0" w:color="auto"/>
      </w:divBdr>
    </w:div>
    <w:div w:id="1398364035">
      <w:bodyDiv w:val="1"/>
      <w:marLeft w:val="0"/>
      <w:marRight w:val="0"/>
      <w:marTop w:val="0"/>
      <w:marBottom w:val="0"/>
      <w:divBdr>
        <w:top w:val="none" w:sz="0" w:space="0" w:color="auto"/>
        <w:left w:val="none" w:sz="0" w:space="0" w:color="auto"/>
        <w:bottom w:val="none" w:sz="0" w:space="0" w:color="auto"/>
        <w:right w:val="none" w:sz="0" w:space="0" w:color="auto"/>
      </w:divBdr>
    </w:div>
    <w:div w:id="1401633432">
      <w:bodyDiv w:val="1"/>
      <w:marLeft w:val="0"/>
      <w:marRight w:val="0"/>
      <w:marTop w:val="0"/>
      <w:marBottom w:val="0"/>
      <w:divBdr>
        <w:top w:val="none" w:sz="0" w:space="0" w:color="auto"/>
        <w:left w:val="none" w:sz="0" w:space="0" w:color="auto"/>
        <w:bottom w:val="none" w:sz="0" w:space="0" w:color="auto"/>
        <w:right w:val="none" w:sz="0" w:space="0" w:color="auto"/>
      </w:divBdr>
    </w:div>
    <w:div w:id="1402601963">
      <w:bodyDiv w:val="1"/>
      <w:marLeft w:val="0"/>
      <w:marRight w:val="0"/>
      <w:marTop w:val="0"/>
      <w:marBottom w:val="0"/>
      <w:divBdr>
        <w:top w:val="none" w:sz="0" w:space="0" w:color="auto"/>
        <w:left w:val="none" w:sz="0" w:space="0" w:color="auto"/>
        <w:bottom w:val="none" w:sz="0" w:space="0" w:color="auto"/>
        <w:right w:val="none" w:sz="0" w:space="0" w:color="auto"/>
      </w:divBdr>
    </w:div>
    <w:div w:id="1403410288">
      <w:bodyDiv w:val="1"/>
      <w:marLeft w:val="0"/>
      <w:marRight w:val="0"/>
      <w:marTop w:val="0"/>
      <w:marBottom w:val="0"/>
      <w:divBdr>
        <w:top w:val="none" w:sz="0" w:space="0" w:color="auto"/>
        <w:left w:val="none" w:sz="0" w:space="0" w:color="auto"/>
        <w:bottom w:val="none" w:sz="0" w:space="0" w:color="auto"/>
        <w:right w:val="none" w:sz="0" w:space="0" w:color="auto"/>
      </w:divBdr>
    </w:div>
    <w:div w:id="1407873916">
      <w:bodyDiv w:val="1"/>
      <w:marLeft w:val="0"/>
      <w:marRight w:val="0"/>
      <w:marTop w:val="0"/>
      <w:marBottom w:val="0"/>
      <w:divBdr>
        <w:top w:val="none" w:sz="0" w:space="0" w:color="auto"/>
        <w:left w:val="none" w:sz="0" w:space="0" w:color="auto"/>
        <w:bottom w:val="none" w:sz="0" w:space="0" w:color="auto"/>
        <w:right w:val="none" w:sz="0" w:space="0" w:color="auto"/>
      </w:divBdr>
    </w:div>
    <w:div w:id="1412854216">
      <w:bodyDiv w:val="1"/>
      <w:marLeft w:val="0"/>
      <w:marRight w:val="0"/>
      <w:marTop w:val="0"/>
      <w:marBottom w:val="0"/>
      <w:divBdr>
        <w:top w:val="none" w:sz="0" w:space="0" w:color="auto"/>
        <w:left w:val="none" w:sz="0" w:space="0" w:color="auto"/>
        <w:bottom w:val="none" w:sz="0" w:space="0" w:color="auto"/>
        <w:right w:val="none" w:sz="0" w:space="0" w:color="auto"/>
      </w:divBdr>
    </w:div>
    <w:div w:id="1414625455">
      <w:bodyDiv w:val="1"/>
      <w:marLeft w:val="0"/>
      <w:marRight w:val="0"/>
      <w:marTop w:val="0"/>
      <w:marBottom w:val="0"/>
      <w:divBdr>
        <w:top w:val="none" w:sz="0" w:space="0" w:color="auto"/>
        <w:left w:val="none" w:sz="0" w:space="0" w:color="auto"/>
        <w:bottom w:val="none" w:sz="0" w:space="0" w:color="auto"/>
        <w:right w:val="none" w:sz="0" w:space="0" w:color="auto"/>
      </w:divBdr>
    </w:div>
    <w:div w:id="1415589463">
      <w:bodyDiv w:val="1"/>
      <w:marLeft w:val="0"/>
      <w:marRight w:val="0"/>
      <w:marTop w:val="0"/>
      <w:marBottom w:val="0"/>
      <w:divBdr>
        <w:top w:val="none" w:sz="0" w:space="0" w:color="auto"/>
        <w:left w:val="none" w:sz="0" w:space="0" w:color="auto"/>
        <w:bottom w:val="none" w:sz="0" w:space="0" w:color="auto"/>
        <w:right w:val="none" w:sz="0" w:space="0" w:color="auto"/>
      </w:divBdr>
    </w:div>
    <w:div w:id="1417481136">
      <w:bodyDiv w:val="1"/>
      <w:marLeft w:val="0"/>
      <w:marRight w:val="0"/>
      <w:marTop w:val="0"/>
      <w:marBottom w:val="0"/>
      <w:divBdr>
        <w:top w:val="none" w:sz="0" w:space="0" w:color="auto"/>
        <w:left w:val="none" w:sz="0" w:space="0" w:color="auto"/>
        <w:bottom w:val="none" w:sz="0" w:space="0" w:color="auto"/>
        <w:right w:val="none" w:sz="0" w:space="0" w:color="auto"/>
      </w:divBdr>
    </w:div>
    <w:div w:id="1419669363">
      <w:bodyDiv w:val="1"/>
      <w:marLeft w:val="0"/>
      <w:marRight w:val="0"/>
      <w:marTop w:val="0"/>
      <w:marBottom w:val="0"/>
      <w:divBdr>
        <w:top w:val="none" w:sz="0" w:space="0" w:color="auto"/>
        <w:left w:val="none" w:sz="0" w:space="0" w:color="auto"/>
        <w:bottom w:val="none" w:sz="0" w:space="0" w:color="auto"/>
        <w:right w:val="none" w:sz="0" w:space="0" w:color="auto"/>
      </w:divBdr>
    </w:div>
    <w:div w:id="1430198615">
      <w:bodyDiv w:val="1"/>
      <w:marLeft w:val="0"/>
      <w:marRight w:val="0"/>
      <w:marTop w:val="0"/>
      <w:marBottom w:val="0"/>
      <w:divBdr>
        <w:top w:val="none" w:sz="0" w:space="0" w:color="auto"/>
        <w:left w:val="none" w:sz="0" w:space="0" w:color="auto"/>
        <w:bottom w:val="none" w:sz="0" w:space="0" w:color="auto"/>
        <w:right w:val="none" w:sz="0" w:space="0" w:color="auto"/>
      </w:divBdr>
    </w:div>
    <w:div w:id="1433041827">
      <w:bodyDiv w:val="1"/>
      <w:marLeft w:val="0"/>
      <w:marRight w:val="0"/>
      <w:marTop w:val="0"/>
      <w:marBottom w:val="0"/>
      <w:divBdr>
        <w:top w:val="none" w:sz="0" w:space="0" w:color="auto"/>
        <w:left w:val="none" w:sz="0" w:space="0" w:color="auto"/>
        <w:bottom w:val="none" w:sz="0" w:space="0" w:color="auto"/>
        <w:right w:val="none" w:sz="0" w:space="0" w:color="auto"/>
      </w:divBdr>
    </w:div>
    <w:div w:id="1441029337">
      <w:bodyDiv w:val="1"/>
      <w:marLeft w:val="0"/>
      <w:marRight w:val="0"/>
      <w:marTop w:val="0"/>
      <w:marBottom w:val="0"/>
      <w:divBdr>
        <w:top w:val="none" w:sz="0" w:space="0" w:color="auto"/>
        <w:left w:val="none" w:sz="0" w:space="0" w:color="auto"/>
        <w:bottom w:val="none" w:sz="0" w:space="0" w:color="auto"/>
        <w:right w:val="none" w:sz="0" w:space="0" w:color="auto"/>
      </w:divBdr>
    </w:div>
    <w:div w:id="1449158913">
      <w:bodyDiv w:val="1"/>
      <w:marLeft w:val="0"/>
      <w:marRight w:val="0"/>
      <w:marTop w:val="0"/>
      <w:marBottom w:val="0"/>
      <w:divBdr>
        <w:top w:val="none" w:sz="0" w:space="0" w:color="auto"/>
        <w:left w:val="none" w:sz="0" w:space="0" w:color="auto"/>
        <w:bottom w:val="none" w:sz="0" w:space="0" w:color="auto"/>
        <w:right w:val="none" w:sz="0" w:space="0" w:color="auto"/>
      </w:divBdr>
      <w:divsChild>
        <w:div w:id="1362321534">
          <w:marLeft w:val="0"/>
          <w:marRight w:val="0"/>
          <w:marTop w:val="0"/>
          <w:marBottom w:val="0"/>
          <w:divBdr>
            <w:top w:val="none" w:sz="0" w:space="0" w:color="auto"/>
            <w:left w:val="none" w:sz="0" w:space="0" w:color="auto"/>
            <w:bottom w:val="none" w:sz="0" w:space="0" w:color="auto"/>
            <w:right w:val="none" w:sz="0" w:space="0" w:color="auto"/>
          </w:divBdr>
        </w:div>
      </w:divsChild>
    </w:div>
    <w:div w:id="1449590967">
      <w:bodyDiv w:val="1"/>
      <w:marLeft w:val="0"/>
      <w:marRight w:val="0"/>
      <w:marTop w:val="0"/>
      <w:marBottom w:val="0"/>
      <w:divBdr>
        <w:top w:val="none" w:sz="0" w:space="0" w:color="auto"/>
        <w:left w:val="none" w:sz="0" w:space="0" w:color="auto"/>
        <w:bottom w:val="none" w:sz="0" w:space="0" w:color="auto"/>
        <w:right w:val="none" w:sz="0" w:space="0" w:color="auto"/>
      </w:divBdr>
    </w:div>
    <w:div w:id="1452166424">
      <w:bodyDiv w:val="1"/>
      <w:marLeft w:val="0"/>
      <w:marRight w:val="0"/>
      <w:marTop w:val="0"/>
      <w:marBottom w:val="0"/>
      <w:divBdr>
        <w:top w:val="none" w:sz="0" w:space="0" w:color="auto"/>
        <w:left w:val="none" w:sz="0" w:space="0" w:color="auto"/>
        <w:bottom w:val="none" w:sz="0" w:space="0" w:color="auto"/>
        <w:right w:val="none" w:sz="0" w:space="0" w:color="auto"/>
      </w:divBdr>
    </w:div>
    <w:div w:id="1480338487">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85313045">
      <w:bodyDiv w:val="1"/>
      <w:marLeft w:val="0"/>
      <w:marRight w:val="0"/>
      <w:marTop w:val="0"/>
      <w:marBottom w:val="0"/>
      <w:divBdr>
        <w:top w:val="none" w:sz="0" w:space="0" w:color="auto"/>
        <w:left w:val="none" w:sz="0" w:space="0" w:color="auto"/>
        <w:bottom w:val="none" w:sz="0" w:space="0" w:color="auto"/>
        <w:right w:val="none" w:sz="0" w:space="0" w:color="auto"/>
      </w:divBdr>
    </w:div>
    <w:div w:id="1499350826">
      <w:bodyDiv w:val="1"/>
      <w:marLeft w:val="0"/>
      <w:marRight w:val="0"/>
      <w:marTop w:val="0"/>
      <w:marBottom w:val="0"/>
      <w:divBdr>
        <w:top w:val="none" w:sz="0" w:space="0" w:color="auto"/>
        <w:left w:val="none" w:sz="0" w:space="0" w:color="auto"/>
        <w:bottom w:val="none" w:sz="0" w:space="0" w:color="auto"/>
        <w:right w:val="none" w:sz="0" w:space="0" w:color="auto"/>
      </w:divBdr>
    </w:div>
    <w:div w:id="1504785945">
      <w:bodyDiv w:val="1"/>
      <w:marLeft w:val="0"/>
      <w:marRight w:val="0"/>
      <w:marTop w:val="0"/>
      <w:marBottom w:val="0"/>
      <w:divBdr>
        <w:top w:val="none" w:sz="0" w:space="0" w:color="auto"/>
        <w:left w:val="none" w:sz="0" w:space="0" w:color="auto"/>
        <w:bottom w:val="none" w:sz="0" w:space="0" w:color="auto"/>
        <w:right w:val="none" w:sz="0" w:space="0" w:color="auto"/>
      </w:divBdr>
    </w:div>
    <w:div w:id="1507090454">
      <w:bodyDiv w:val="1"/>
      <w:marLeft w:val="0"/>
      <w:marRight w:val="0"/>
      <w:marTop w:val="0"/>
      <w:marBottom w:val="0"/>
      <w:divBdr>
        <w:top w:val="none" w:sz="0" w:space="0" w:color="auto"/>
        <w:left w:val="none" w:sz="0" w:space="0" w:color="auto"/>
        <w:bottom w:val="none" w:sz="0" w:space="0" w:color="auto"/>
        <w:right w:val="none" w:sz="0" w:space="0" w:color="auto"/>
      </w:divBdr>
    </w:div>
    <w:div w:id="1507399754">
      <w:bodyDiv w:val="1"/>
      <w:marLeft w:val="0"/>
      <w:marRight w:val="0"/>
      <w:marTop w:val="0"/>
      <w:marBottom w:val="0"/>
      <w:divBdr>
        <w:top w:val="none" w:sz="0" w:space="0" w:color="auto"/>
        <w:left w:val="none" w:sz="0" w:space="0" w:color="auto"/>
        <w:bottom w:val="none" w:sz="0" w:space="0" w:color="auto"/>
        <w:right w:val="none" w:sz="0" w:space="0" w:color="auto"/>
      </w:divBdr>
    </w:div>
    <w:div w:id="1509713678">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30214861">
      <w:bodyDiv w:val="1"/>
      <w:marLeft w:val="0"/>
      <w:marRight w:val="0"/>
      <w:marTop w:val="0"/>
      <w:marBottom w:val="0"/>
      <w:divBdr>
        <w:top w:val="none" w:sz="0" w:space="0" w:color="auto"/>
        <w:left w:val="none" w:sz="0" w:space="0" w:color="auto"/>
        <w:bottom w:val="none" w:sz="0" w:space="0" w:color="auto"/>
        <w:right w:val="none" w:sz="0" w:space="0" w:color="auto"/>
      </w:divBdr>
    </w:div>
    <w:div w:id="1531841176">
      <w:bodyDiv w:val="1"/>
      <w:marLeft w:val="0"/>
      <w:marRight w:val="0"/>
      <w:marTop w:val="0"/>
      <w:marBottom w:val="0"/>
      <w:divBdr>
        <w:top w:val="none" w:sz="0" w:space="0" w:color="auto"/>
        <w:left w:val="none" w:sz="0" w:space="0" w:color="auto"/>
        <w:bottom w:val="none" w:sz="0" w:space="0" w:color="auto"/>
        <w:right w:val="none" w:sz="0" w:space="0" w:color="auto"/>
      </w:divBdr>
    </w:div>
    <w:div w:id="1544250940">
      <w:bodyDiv w:val="1"/>
      <w:marLeft w:val="0"/>
      <w:marRight w:val="0"/>
      <w:marTop w:val="0"/>
      <w:marBottom w:val="0"/>
      <w:divBdr>
        <w:top w:val="none" w:sz="0" w:space="0" w:color="auto"/>
        <w:left w:val="none" w:sz="0" w:space="0" w:color="auto"/>
        <w:bottom w:val="none" w:sz="0" w:space="0" w:color="auto"/>
        <w:right w:val="none" w:sz="0" w:space="0" w:color="auto"/>
      </w:divBdr>
    </w:div>
    <w:div w:id="1556502148">
      <w:bodyDiv w:val="1"/>
      <w:marLeft w:val="0"/>
      <w:marRight w:val="0"/>
      <w:marTop w:val="0"/>
      <w:marBottom w:val="0"/>
      <w:divBdr>
        <w:top w:val="none" w:sz="0" w:space="0" w:color="auto"/>
        <w:left w:val="none" w:sz="0" w:space="0" w:color="auto"/>
        <w:bottom w:val="none" w:sz="0" w:space="0" w:color="auto"/>
        <w:right w:val="none" w:sz="0" w:space="0" w:color="auto"/>
      </w:divBdr>
    </w:div>
    <w:div w:id="1558515069">
      <w:bodyDiv w:val="1"/>
      <w:marLeft w:val="0"/>
      <w:marRight w:val="0"/>
      <w:marTop w:val="0"/>
      <w:marBottom w:val="0"/>
      <w:divBdr>
        <w:top w:val="none" w:sz="0" w:space="0" w:color="auto"/>
        <w:left w:val="none" w:sz="0" w:space="0" w:color="auto"/>
        <w:bottom w:val="none" w:sz="0" w:space="0" w:color="auto"/>
        <w:right w:val="none" w:sz="0" w:space="0" w:color="auto"/>
      </w:divBdr>
    </w:div>
    <w:div w:id="1561944687">
      <w:bodyDiv w:val="1"/>
      <w:marLeft w:val="0"/>
      <w:marRight w:val="0"/>
      <w:marTop w:val="0"/>
      <w:marBottom w:val="0"/>
      <w:divBdr>
        <w:top w:val="none" w:sz="0" w:space="0" w:color="auto"/>
        <w:left w:val="none" w:sz="0" w:space="0" w:color="auto"/>
        <w:bottom w:val="none" w:sz="0" w:space="0" w:color="auto"/>
        <w:right w:val="none" w:sz="0" w:space="0" w:color="auto"/>
      </w:divBdr>
    </w:div>
    <w:div w:id="1563835651">
      <w:bodyDiv w:val="1"/>
      <w:marLeft w:val="0"/>
      <w:marRight w:val="0"/>
      <w:marTop w:val="0"/>
      <w:marBottom w:val="0"/>
      <w:divBdr>
        <w:top w:val="none" w:sz="0" w:space="0" w:color="auto"/>
        <w:left w:val="none" w:sz="0" w:space="0" w:color="auto"/>
        <w:bottom w:val="none" w:sz="0" w:space="0" w:color="auto"/>
        <w:right w:val="none" w:sz="0" w:space="0" w:color="auto"/>
      </w:divBdr>
    </w:div>
    <w:div w:id="1570652537">
      <w:bodyDiv w:val="1"/>
      <w:marLeft w:val="0"/>
      <w:marRight w:val="0"/>
      <w:marTop w:val="0"/>
      <w:marBottom w:val="0"/>
      <w:divBdr>
        <w:top w:val="none" w:sz="0" w:space="0" w:color="auto"/>
        <w:left w:val="none" w:sz="0" w:space="0" w:color="auto"/>
        <w:bottom w:val="none" w:sz="0" w:space="0" w:color="auto"/>
        <w:right w:val="none" w:sz="0" w:space="0" w:color="auto"/>
      </w:divBdr>
    </w:div>
    <w:div w:id="1571385066">
      <w:bodyDiv w:val="1"/>
      <w:marLeft w:val="0"/>
      <w:marRight w:val="0"/>
      <w:marTop w:val="0"/>
      <w:marBottom w:val="0"/>
      <w:divBdr>
        <w:top w:val="none" w:sz="0" w:space="0" w:color="auto"/>
        <w:left w:val="none" w:sz="0" w:space="0" w:color="auto"/>
        <w:bottom w:val="none" w:sz="0" w:space="0" w:color="auto"/>
        <w:right w:val="none" w:sz="0" w:space="0" w:color="auto"/>
      </w:divBdr>
    </w:div>
    <w:div w:id="1576547482">
      <w:bodyDiv w:val="1"/>
      <w:marLeft w:val="0"/>
      <w:marRight w:val="0"/>
      <w:marTop w:val="0"/>
      <w:marBottom w:val="0"/>
      <w:divBdr>
        <w:top w:val="none" w:sz="0" w:space="0" w:color="auto"/>
        <w:left w:val="none" w:sz="0" w:space="0" w:color="auto"/>
        <w:bottom w:val="none" w:sz="0" w:space="0" w:color="auto"/>
        <w:right w:val="none" w:sz="0" w:space="0" w:color="auto"/>
      </w:divBdr>
    </w:div>
    <w:div w:id="1580477857">
      <w:bodyDiv w:val="1"/>
      <w:marLeft w:val="0"/>
      <w:marRight w:val="0"/>
      <w:marTop w:val="0"/>
      <w:marBottom w:val="0"/>
      <w:divBdr>
        <w:top w:val="none" w:sz="0" w:space="0" w:color="auto"/>
        <w:left w:val="none" w:sz="0" w:space="0" w:color="auto"/>
        <w:bottom w:val="none" w:sz="0" w:space="0" w:color="auto"/>
        <w:right w:val="none" w:sz="0" w:space="0" w:color="auto"/>
      </w:divBdr>
    </w:div>
    <w:div w:id="1595750293">
      <w:bodyDiv w:val="1"/>
      <w:marLeft w:val="0"/>
      <w:marRight w:val="0"/>
      <w:marTop w:val="0"/>
      <w:marBottom w:val="0"/>
      <w:divBdr>
        <w:top w:val="none" w:sz="0" w:space="0" w:color="auto"/>
        <w:left w:val="none" w:sz="0" w:space="0" w:color="auto"/>
        <w:bottom w:val="none" w:sz="0" w:space="0" w:color="auto"/>
        <w:right w:val="none" w:sz="0" w:space="0" w:color="auto"/>
      </w:divBdr>
    </w:div>
    <w:div w:id="1599874599">
      <w:bodyDiv w:val="1"/>
      <w:marLeft w:val="0"/>
      <w:marRight w:val="0"/>
      <w:marTop w:val="0"/>
      <w:marBottom w:val="0"/>
      <w:divBdr>
        <w:top w:val="none" w:sz="0" w:space="0" w:color="auto"/>
        <w:left w:val="none" w:sz="0" w:space="0" w:color="auto"/>
        <w:bottom w:val="none" w:sz="0" w:space="0" w:color="auto"/>
        <w:right w:val="none" w:sz="0" w:space="0" w:color="auto"/>
      </w:divBdr>
    </w:div>
    <w:div w:id="1600403583">
      <w:bodyDiv w:val="1"/>
      <w:marLeft w:val="0"/>
      <w:marRight w:val="0"/>
      <w:marTop w:val="0"/>
      <w:marBottom w:val="0"/>
      <w:divBdr>
        <w:top w:val="none" w:sz="0" w:space="0" w:color="auto"/>
        <w:left w:val="none" w:sz="0" w:space="0" w:color="auto"/>
        <w:bottom w:val="none" w:sz="0" w:space="0" w:color="auto"/>
        <w:right w:val="none" w:sz="0" w:space="0" w:color="auto"/>
      </w:divBdr>
    </w:div>
    <w:div w:id="1605771689">
      <w:bodyDiv w:val="1"/>
      <w:marLeft w:val="0"/>
      <w:marRight w:val="0"/>
      <w:marTop w:val="0"/>
      <w:marBottom w:val="0"/>
      <w:divBdr>
        <w:top w:val="none" w:sz="0" w:space="0" w:color="auto"/>
        <w:left w:val="none" w:sz="0" w:space="0" w:color="auto"/>
        <w:bottom w:val="none" w:sz="0" w:space="0" w:color="auto"/>
        <w:right w:val="none" w:sz="0" w:space="0" w:color="auto"/>
      </w:divBdr>
    </w:div>
    <w:div w:id="1617953331">
      <w:bodyDiv w:val="1"/>
      <w:marLeft w:val="0"/>
      <w:marRight w:val="0"/>
      <w:marTop w:val="0"/>
      <w:marBottom w:val="0"/>
      <w:divBdr>
        <w:top w:val="none" w:sz="0" w:space="0" w:color="auto"/>
        <w:left w:val="none" w:sz="0" w:space="0" w:color="auto"/>
        <w:bottom w:val="none" w:sz="0" w:space="0" w:color="auto"/>
        <w:right w:val="none" w:sz="0" w:space="0" w:color="auto"/>
      </w:divBdr>
    </w:div>
    <w:div w:id="1618368868">
      <w:bodyDiv w:val="1"/>
      <w:marLeft w:val="0"/>
      <w:marRight w:val="0"/>
      <w:marTop w:val="0"/>
      <w:marBottom w:val="0"/>
      <w:divBdr>
        <w:top w:val="none" w:sz="0" w:space="0" w:color="auto"/>
        <w:left w:val="none" w:sz="0" w:space="0" w:color="auto"/>
        <w:bottom w:val="none" w:sz="0" w:space="0" w:color="auto"/>
        <w:right w:val="none" w:sz="0" w:space="0" w:color="auto"/>
      </w:divBdr>
    </w:div>
    <w:div w:id="1632713339">
      <w:bodyDiv w:val="1"/>
      <w:marLeft w:val="0"/>
      <w:marRight w:val="0"/>
      <w:marTop w:val="0"/>
      <w:marBottom w:val="0"/>
      <w:divBdr>
        <w:top w:val="none" w:sz="0" w:space="0" w:color="auto"/>
        <w:left w:val="none" w:sz="0" w:space="0" w:color="auto"/>
        <w:bottom w:val="none" w:sz="0" w:space="0" w:color="auto"/>
        <w:right w:val="none" w:sz="0" w:space="0" w:color="auto"/>
      </w:divBdr>
    </w:div>
    <w:div w:id="1635213787">
      <w:bodyDiv w:val="1"/>
      <w:marLeft w:val="0"/>
      <w:marRight w:val="0"/>
      <w:marTop w:val="0"/>
      <w:marBottom w:val="0"/>
      <w:divBdr>
        <w:top w:val="none" w:sz="0" w:space="0" w:color="auto"/>
        <w:left w:val="none" w:sz="0" w:space="0" w:color="auto"/>
        <w:bottom w:val="none" w:sz="0" w:space="0" w:color="auto"/>
        <w:right w:val="none" w:sz="0" w:space="0" w:color="auto"/>
      </w:divBdr>
    </w:div>
    <w:div w:id="1642073452">
      <w:bodyDiv w:val="1"/>
      <w:marLeft w:val="0"/>
      <w:marRight w:val="0"/>
      <w:marTop w:val="0"/>
      <w:marBottom w:val="0"/>
      <w:divBdr>
        <w:top w:val="none" w:sz="0" w:space="0" w:color="auto"/>
        <w:left w:val="none" w:sz="0" w:space="0" w:color="auto"/>
        <w:bottom w:val="none" w:sz="0" w:space="0" w:color="auto"/>
        <w:right w:val="none" w:sz="0" w:space="0" w:color="auto"/>
      </w:divBdr>
    </w:div>
    <w:div w:id="1651859633">
      <w:bodyDiv w:val="1"/>
      <w:marLeft w:val="0"/>
      <w:marRight w:val="0"/>
      <w:marTop w:val="0"/>
      <w:marBottom w:val="0"/>
      <w:divBdr>
        <w:top w:val="none" w:sz="0" w:space="0" w:color="auto"/>
        <w:left w:val="none" w:sz="0" w:space="0" w:color="auto"/>
        <w:bottom w:val="none" w:sz="0" w:space="0" w:color="auto"/>
        <w:right w:val="none" w:sz="0" w:space="0" w:color="auto"/>
      </w:divBdr>
    </w:div>
    <w:div w:id="1653485388">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68097077">
      <w:bodyDiv w:val="1"/>
      <w:marLeft w:val="0"/>
      <w:marRight w:val="0"/>
      <w:marTop w:val="0"/>
      <w:marBottom w:val="0"/>
      <w:divBdr>
        <w:top w:val="none" w:sz="0" w:space="0" w:color="auto"/>
        <w:left w:val="none" w:sz="0" w:space="0" w:color="auto"/>
        <w:bottom w:val="none" w:sz="0" w:space="0" w:color="auto"/>
        <w:right w:val="none" w:sz="0" w:space="0" w:color="auto"/>
      </w:divBdr>
    </w:div>
    <w:div w:id="1672754810">
      <w:bodyDiv w:val="1"/>
      <w:marLeft w:val="0"/>
      <w:marRight w:val="0"/>
      <w:marTop w:val="0"/>
      <w:marBottom w:val="0"/>
      <w:divBdr>
        <w:top w:val="none" w:sz="0" w:space="0" w:color="auto"/>
        <w:left w:val="none" w:sz="0" w:space="0" w:color="auto"/>
        <w:bottom w:val="none" w:sz="0" w:space="0" w:color="auto"/>
        <w:right w:val="none" w:sz="0" w:space="0" w:color="auto"/>
      </w:divBdr>
    </w:div>
    <w:div w:id="1686979503">
      <w:bodyDiv w:val="1"/>
      <w:marLeft w:val="0"/>
      <w:marRight w:val="0"/>
      <w:marTop w:val="0"/>
      <w:marBottom w:val="0"/>
      <w:divBdr>
        <w:top w:val="none" w:sz="0" w:space="0" w:color="auto"/>
        <w:left w:val="none" w:sz="0" w:space="0" w:color="auto"/>
        <w:bottom w:val="none" w:sz="0" w:space="0" w:color="auto"/>
        <w:right w:val="none" w:sz="0" w:space="0" w:color="auto"/>
      </w:divBdr>
    </w:div>
    <w:div w:id="1695964296">
      <w:bodyDiv w:val="1"/>
      <w:marLeft w:val="0"/>
      <w:marRight w:val="0"/>
      <w:marTop w:val="0"/>
      <w:marBottom w:val="0"/>
      <w:divBdr>
        <w:top w:val="none" w:sz="0" w:space="0" w:color="auto"/>
        <w:left w:val="none" w:sz="0" w:space="0" w:color="auto"/>
        <w:bottom w:val="none" w:sz="0" w:space="0" w:color="auto"/>
        <w:right w:val="none" w:sz="0" w:space="0" w:color="auto"/>
      </w:divBdr>
    </w:div>
    <w:div w:id="1698189275">
      <w:bodyDiv w:val="1"/>
      <w:marLeft w:val="0"/>
      <w:marRight w:val="0"/>
      <w:marTop w:val="0"/>
      <w:marBottom w:val="0"/>
      <w:divBdr>
        <w:top w:val="none" w:sz="0" w:space="0" w:color="auto"/>
        <w:left w:val="none" w:sz="0" w:space="0" w:color="auto"/>
        <w:bottom w:val="none" w:sz="0" w:space="0" w:color="auto"/>
        <w:right w:val="none" w:sz="0" w:space="0" w:color="auto"/>
      </w:divBdr>
    </w:div>
    <w:div w:id="1699499680">
      <w:bodyDiv w:val="1"/>
      <w:marLeft w:val="0"/>
      <w:marRight w:val="0"/>
      <w:marTop w:val="0"/>
      <w:marBottom w:val="0"/>
      <w:divBdr>
        <w:top w:val="none" w:sz="0" w:space="0" w:color="auto"/>
        <w:left w:val="none" w:sz="0" w:space="0" w:color="auto"/>
        <w:bottom w:val="none" w:sz="0" w:space="0" w:color="auto"/>
        <w:right w:val="none" w:sz="0" w:space="0" w:color="auto"/>
      </w:divBdr>
    </w:div>
    <w:div w:id="1703440557">
      <w:bodyDiv w:val="1"/>
      <w:marLeft w:val="0"/>
      <w:marRight w:val="0"/>
      <w:marTop w:val="0"/>
      <w:marBottom w:val="0"/>
      <w:divBdr>
        <w:top w:val="none" w:sz="0" w:space="0" w:color="auto"/>
        <w:left w:val="none" w:sz="0" w:space="0" w:color="auto"/>
        <w:bottom w:val="none" w:sz="0" w:space="0" w:color="auto"/>
        <w:right w:val="none" w:sz="0" w:space="0" w:color="auto"/>
      </w:divBdr>
    </w:div>
    <w:div w:id="1707564090">
      <w:bodyDiv w:val="1"/>
      <w:marLeft w:val="0"/>
      <w:marRight w:val="0"/>
      <w:marTop w:val="0"/>
      <w:marBottom w:val="0"/>
      <w:divBdr>
        <w:top w:val="none" w:sz="0" w:space="0" w:color="auto"/>
        <w:left w:val="none" w:sz="0" w:space="0" w:color="auto"/>
        <w:bottom w:val="none" w:sz="0" w:space="0" w:color="auto"/>
        <w:right w:val="none" w:sz="0" w:space="0" w:color="auto"/>
      </w:divBdr>
    </w:div>
    <w:div w:id="1707950244">
      <w:bodyDiv w:val="1"/>
      <w:marLeft w:val="0"/>
      <w:marRight w:val="0"/>
      <w:marTop w:val="0"/>
      <w:marBottom w:val="0"/>
      <w:divBdr>
        <w:top w:val="none" w:sz="0" w:space="0" w:color="auto"/>
        <w:left w:val="none" w:sz="0" w:space="0" w:color="auto"/>
        <w:bottom w:val="none" w:sz="0" w:space="0" w:color="auto"/>
        <w:right w:val="none" w:sz="0" w:space="0" w:color="auto"/>
      </w:divBdr>
    </w:div>
    <w:div w:id="1711104083">
      <w:bodyDiv w:val="1"/>
      <w:marLeft w:val="0"/>
      <w:marRight w:val="0"/>
      <w:marTop w:val="0"/>
      <w:marBottom w:val="0"/>
      <w:divBdr>
        <w:top w:val="none" w:sz="0" w:space="0" w:color="auto"/>
        <w:left w:val="none" w:sz="0" w:space="0" w:color="auto"/>
        <w:bottom w:val="none" w:sz="0" w:space="0" w:color="auto"/>
        <w:right w:val="none" w:sz="0" w:space="0" w:color="auto"/>
      </w:divBdr>
    </w:div>
    <w:div w:id="1714233829">
      <w:bodyDiv w:val="1"/>
      <w:marLeft w:val="0"/>
      <w:marRight w:val="0"/>
      <w:marTop w:val="0"/>
      <w:marBottom w:val="0"/>
      <w:divBdr>
        <w:top w:val="none" w:sz="0" w:space="0" w:color="auto"/>
        <w:left w:val="none" w:sz="0" w:space="0" w:color="auto"/>
        <w:bottom w:val="none" w:sz="0" w:space="0" w:color="auto"/>
        <w:right w:val="none" w:sz="0" w:space="0" w:color="auto"/>
      </w:divBdr>
    </w:div>
    <w:div w:id="1719741872">
      <w:bodyDiv w:val="1"/>
      <w:marLeft w:val="0"/>
      <w:marRight w:val="0"/>
      <w:marTop w:val="0"/>
      <w:marBottom w:val="0"/>
      <w:divBdr>
        <w:top w:val="none" w:sz="0" w:space="0" w:color="auto"/>
        <w:left w:val="none" w:sz="0" w:space="0" w:color="auto"/>
        <w:bottom w:val="none" w:sz="0" w:space="0" w:color="auto"/>
        <w:right w:val="none" w:sz="0" w:space="0" w:color="auto"/>
      </w:divBdr>
    </w:div>
    <w:div w:id="1721897025">
      <w:bodyDiv w:val="1"/>
      <w:marLeft w:val="0"/>
      <w:marRight w:val="0"/>
      <w:marTop w:val="0"/>
      <w:marBottom w:val="0"/>
      <w:divBdr>
        <w:top w:val="none" w:sz="0" w:space="0" w:color="auto"/>
        <w:left w:val="none" w:sz="0" w:space="0" w:color="auto"/>
        <w:bottom w:val="none" w:sz="0" w:space="0" w:color="auto"/>
        <w:right w:val="none" w:sz="0" w:space="0" w:color="auto"/>
      </w:divBdr>
    </w:div>
    <w:div w:id="1727143771">
      <w:bodyDiv w:val="1"/>
      <w:marLeft w:val="0"/>
      <w:marRight w:val="0"/>
      <w:marTop w:val="0"/>
      <w:marBottom w:val="0"/>
      <w:divBdr>
        <w:top w:val="none" w:sz="0" w:space="0" w:color="auto"/>
        <w:left w:val="none" w:sz="0" w:space="0" w:color="auto"/>
        <w:bottom w:val="none" w:sz="0" w:space="0" w:color="auto"/>
        <w:right w:val="none" w:sz="0" w:space="0" w:color="auto"/>
      </w:divBdr>
    </w:div>
    <w:div w:id="1729376551">
      <w:bodyDiv w:val="1"/>
      <w:marLeft w:val="0"/>
      <w:marRight w:val="0"/>
      <w:marTop w:val="0"/>
      <w:marBottom w:val="0"/>
      <w:divBdr>
        <w:top w:val="none" w:sz="0" w:space="0" w:color="auto"/>
        <w:left w:val="none" w:sz="0" w:space="0" w:color="auto"/>
        <w:bottom w:val="none" w:sz="0" w:space="0" w:color="auto"/>
        <w:right w:val="none" w:sz="0" w:space="0" w:color="auto"/>
      </w:divBdr>
    </w:div>
    <w:div w:id="1730423453">
      <w:bodyDiv w:val="1"/>
      <w:marLeft w:val="0"/>
      <w:marRight w:val="0"/>
      <w:marTop w:val="0"/>
      <w:marBottom w:val="0"/>
      <w:divBdr>
        <w:top w:val="none" w:sz="0" w:space="0" w:color="auto"/>
        <w:left w:val="none" w:sz="0" w:space="0" w:color="auto"/>
        <w:bottom w:val="none" w:sz="0" w:space="0" w:color="auto"/>
        <w:right w:val="none" w:sz="0" w:space="0" w:color="auto"/>
      </w:divBdr>
    </w:div>
    <w:div w:id="1735620830">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42672261">
      <w:bodyDiv w:val="1"/>
      <w:marLeft w:val="0"/>
      <w:marRight w:val="0"/>
      <w:marTop w:val="0"/>
      <w:marBottom w:val="0"/>
      <w:divBdr>
        <w:top w:val="none" w:sz="0" w:space="0" w:color="auto"/>
        <w:left w:val="none" w:sz="0" w:space="0" w:color="auto"/>
        <w:bottom w:val="none" w:sz="0" w:space="0" w:color="auto"/>
        <w:right w:val="none" w:sz="0" w:space="0" w:color="auto"/>
      </w:divBdr>
    </w:div>
    <w:div w:id="1753577917">
      <w:bodyDiv w:val="1"/>
      <w:marLeft w:val="0"/>
      <w:marRight w:val="0"/>
      <w:marTop w:val="0"/>
      <w:marBottom w:val="0"/>
      <w:divBdr>
        <w:top w:val="none" w:sz="0" w:space="0" w:color="auto"/>
        <w:left w:val="none" w:sz="0" w:space="0" w:color="auto"/>
        <w:bottom w:val="none" w:sz="0" w:space="0" w:color="auto"/>
        <w:right w:val="none" w:sz="0" w:space="0" w:color="auto"/>
      </w:divBdr>
    </w:div>
    <w:div w:id="1761678628">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767265492">
      <w:bodyDiv w:val="1"/>
      <w:marLeft w:val="0"/>
      <w:marRight w:val="0"/>
      <w:marTop w:val="0"/>
      <w:marBottom w:val="0"/>
      <w:divBdr>
        <w:top w:val="none" w:sz="0" w:space="0" w:color="auto"/>
        <w:left w:val="none" w:sz="0" w:space="0" w:color="auto"/>
        <w:bottom w:val="none" w:sz="0" w:space="0" w:color="auto"/>
        <w:right w:val="none" w:sz="0" w:space="0" w:color="auto"/>
      </w:divBdr>
    </w:div>
    <w:div w:id="1767920162">
      <w:bodyDiv w:val="1"/>
      <w:marLeft w:val="0"/>
      <w:marRight w:val="0"/>
      <w:marTop w:val="0"/>
      <w:marBottom w:val="0"/>
      <w:divBdr>
        <w:top w:val="none" w:sz="0" w:space="0" w:color="auto"/>
        <w:left w:val="none" w:sz="0" w:space="0" w:color="auto"/>
        <w:bottom w:val="none" w:sz="0" w:space="0" w:color="auto"/>
        <w:right w:val="none" w:sz="0" w:space="0" w:color="auto"/>
      </w:divBdr>
    </w:div>
    <w:div w:id="1769153641">
      <w:bodyDiv w:val="1"/>
      <w:marLeft w:val="0"/>
      <w:marRight w:val="0"/>
      <w:marTop w:val="0"/>
      <w:marBottom w:val="0"/>
      <w:divBdr>
        <w:top w:val="none" w:sz="0" w:space="0" w:color="auto"/>
        <w:left w:val="none" w:sz="0" w:space="0" w:color="auto"/>
        <w:bottom w:val="none" w:sz="0" w:space="0" w:color="auto"/>
        <w:right w:val="none" w:sz="0" w:space="0" w:color="auto"/>
      </w:divBdr>
    </w:div>
    <w:div w:id="1773083065">
      <w:bodyDiv w:val="1"/>
      <w:marLeft w:val="0"/>
      <w:marRight w:val="0"/>
      <w:marTop w:val="0"/>
      <w:marBottom w:val="0"/>
      <w:divBdr>
        <w:top w:val="none" w:sz="0" w:space="0" w:color="auto"/>
        <w:left w:val="none" w:sz="0" w:space="0" w:color="auto"/>
        <w:bottom w:val="none" w:sz="0" w:space="0" w:color="auto"/>
        <w:right w:val="none" w:sz="0" w:space="0" w:color="auto"/>
      </w:divBdr>
    </w:div>
    <w:div w:id="1779835724">
      <w:bodyDiv w:val="1"/>
      <w:marLeft w:val="0"/>
      <w:marRight w:val="0"/>
      <w:marTop w:val="0"/>
      <w:marBottom w:val="0"/>
      <w:divBdr>
        <w:top w:val="none" w:sz="0" w:space="0" w:color="auto"/>
        <w:left w:val="none" w:sz="0" w:space="0" w:color="auto"/>
        <w:bottom w:val="none" w:sz="0" w:space="0" w:color="auto"/>
        <w:right w:val="none" w:sz="0" w:space="0" w:color="auto"/>
      </w:divBdr>
    </w:div>
    <w:div w:id="1785031103">
      <w:bodyDiv w:val="1"/>
      <w:marLeft w:val="0"/>
      <w:marRight w:val="0"/>
      <w:marTop w:val="0"/>
      <w:marBottom w:val="0"/>
      <w:divBdr>
        <w:top w:val="none" w:sz="0" w:space="0" w:color="auto"/>
        <w:left w:val="none" w:sz="0" w:space="0" w:color="auto"/>
        <w:bottom w:val="none" w:sz="0" w:space="0" w:color="auto"/>
        <w:right w:val="none" w:sz="0" w:space="0" w:color="auto"/>
      </w:divBdr>
    </w:div>
    <w:div w:id="1786121583">
      <w:bodyDiv w:val="1"/>
      <w:marLeft w:val="0"/>
      <w:marRight w:val="0"/>
      <w:marTop w:val="0"/>
      <w:marBottom w:val="0"/>
      <w:divBdr>
        <w:top w:val="none" w:sz="0" w:space="0" w:color="auto"/>
        <w:left w:val="none" w:sz="0" w:space="0" w:color="auto"/>
        <w:bottom w:val="none" w:sz="0" w:space="0" w:color="auto"/>
        <w:right w:val="none" w:sz="0" w:space="0" w:color="auto"/>
      </w:divBdr>
    </w:div>
    <w:div w:id="1790391914">
      <w:bodyDiv w:val="1"/>
      <w:marLeft w:val="0"/>
      <w:marRight w:val="0"/>
      <w:marTop w:val="0"/>
      <w:marBottom w:val="0"/>
      <w:divBdr>
        <w:top w:val="none" w:sz="0" w:space="0" w:color="auto"/>
        <w:left w:val="none" w:sz="0" w:space="0" w:color="auto"/>
        <w:bottom w:val="none" w:sz="0" w:space="0" w:color="auto"/>
        <w:right w:val="none" w:sz="0" w:space="0" w:color="auto"/>
      </w:divBdr>
    </w:div>
    <w:div w:id="1790734247">
      <w:bodyDiv w:val="1"/>
      <w:marLeft w:val="0"/>
      <w:marRight w:val="0"/>
      <w:marTop w:val="0"/>
      <w:marBottom w:val="0"/>
      <w:divBdr>
        <w:top w:val="none" w:sz="0" w:space="0" w:color="auto"/>
        <w:left w:val="none" w:sz="0" w:space="0" w:color="auto"/>
        <w:bottom w:val="none" w:sz="0" w:space="0" w:color="auto"/>
        <w:right w:val="none" w:sz="0" w:space="0" w:color="auto"/>
      </w:divBdr>
    </w:div>
    <w:div w:id="1791784256">
      <w:bodyDiv w:val="1"/>
      <w:marLeft w:val="0"/>
      <w:marRight w:val="0"/>
      <w:marTop w:val="0"/>
      <w:marBottom w:val="0"/>
      <w:divBdr>
        <w:top w:val="none" w:sz="0" w:space="0" w:color="auto"/>
        <w:left w:val="none" w:sz="0" w:space="0" w:color="auto"/>
        <w:bottom w:val="none" w:sz="0" w:space="0" w:color="auto"/>
        <w:right w:val="none" w:sz="0" w:space="0" w:color="auto"/>
      </w:divBdr>
    </w:div>
    <w:div w:id="1796757081">
      <w:bodyDiv w:val="1"/>
      <w:marLeft w:val="0"/>
      <w:marRight w:val="0"/>
      <w:marTop w:val="0"/>
      <w:marBottom w:val="0"/>
      <w:divBdr>
        <w:top w:val="none" w:sz="0" w:space="0" w:color="auto"/>
        <w:left w:val="none" w:sz="0" w:space="0" w:color="auto"/>
        <w:bottom w:val="none" w:sz="0" w:space="0" w:color="auto"/>
        <w:right w:val="none" w:sz="0" w:space="0" w:color="auto"/>
      </w:divBdr>
    </w:div>
    <w:div w:id="1803233740">
      <w:bodyDiv w:val="1"/>
      <w:marLeft w:val="0"/>
      <w:marRight w:val="0"/>
      <w:marTop w:val="0"/>
      <w:marBottom w:val="0"/>
      <w:divBdr>
        <w:top w:val="none" w:sz="0" w:space="0" w:color="auto"/>
        <w:left w:val="none" w:sz="0" w:space="0" w:color="auto"/>
        <w:bottom w:val="none" w:sz="0" w:space="0" w:color="auto"/>
        <w:right w:val="none" w:sz="0" w:space="0" w:color="auto"/>
      </w:divBdr>
    </w:div>
    <w:div w:id="1809859963">
      <w:bodyDiv w:val="1"/>
      <w:marLeft w:val="0"/>
      <w:marRight w:val="0"/>
      <w:marTop w:val="0"/>
      <w:marBottom w:val="0"/>
      <w:divBdr>
        <w:top w:val="none" w:sz="0" w:space="0" w:color="auto"/>
        <w:left w:val="none" w:sz="0" w:space="0" w:color="auto"/>
        <w:bottom w:val="none" w:sz="0" w:space="0" w:color="auto"/>
        <w:right w:val="none" w:sz="0" w:space="0" w:color="auto"/>
      </w:divBdr>
    </w:div>
    <w:div w:id="1815944310">
      <w:bodyDiv w:val="1"/>
      <w:marLeft w:val="0"/>
      <w:marRight w:val="0"/>
      <w:marTop w:val="0"/>
      <w:marBottom w:val="0"/>
      <w:divBdr>
        <w:top w:val="none" w:sz="0" w:space="0" w:color="auto"/>
        <w:left w:val="none" w:sz="0" w:space="0" w:color="auto"/>
        <w:bottom w:val="none" w:sz="0" w:space="0" w:color="auto"/>
        <w:right w:val="none" w:sz="0" w:space="0" w:color="auto"/>
      </w:divBdr>
    </w:div>
    <w:div w:id="1817262375">
      <w:bodyDiv w:val="1"/>
      <w:marLeft w:val="0"/>
      <w:marRight w:val="0"/>
      <w:marTop w:val="0"/>
      <w:marBottom w:val="0"/>
      <w:divBdr>
        <w:top w:val="none" w:sz="0" w:space="0" w:color="auto"/>
        <w:left w:val="none" w:sz="0" w:space="0" w:color="auto"/>
        <w:bottom w:val="none" w:sz="0" w:space="0" w:color="auto"/>
        <w:right w:val="none" w:sz="0" w:space="0" w:color="auto"/>
      </w:divBdr>
    </w:div>
    <w:div w:id="1820266038">
      <w:bodyDiv w:val="1"/>
      <w:marLeft w:val="0"/>
      <w:marRight w:val="0"/>
      <w:marTop w:val="0"/>
      <w:marBottom w:val="0"/>
      <w:divBdr>
        <w:top w:val="none" w:sz="0" w:space="0" w:color="auto"/>
        <w:left w:val="none" w:sz="0" w:space="0" w:color="auto"/>
        <w:bottom w:val="none" w:sz="0" w:space="0" w:color="auto"/>
        <w:right w:val="none" w:sz="0" w:space="0" w:color="auto"/>
      </w:divBdr>
    </w:div>
    <w:div w:id="1823890067">
      <w:bodyDiv w:val="1"/>
      <w:marLeft w:val="0"/>
      <w:marRight w:val="0"/>
      <w:marTop w:val="0"/>
      <w:marBottom w:val="0"/>
      <w:divBdr>
        <w:top w:val="none" w:sz="0" w:space="0" w:color="auto"/>
        <w:left w:val="none" w:sz="0" w:space="0" w:color="auto"/>
        <w:bottom w:val="none" w:sz="0" w:space="0" w:color="auto"/>
        <w:right w:val="none" w:sz="0" w:space="0" w:color="auto"/>
      </w:divBdr>
    </w:div>
    <w:div w:id="1825194890">
      <w:bodyDiv w:val="1"/>
      <w:marLeft w:val="0"/>
      <w:marRight w:val="0"/>
      <w:marTop w:val="0"/>
      <w:marBottom w:val="0"/>
      <w:divBdr>
        <w:top w:val="none" w:sz="0" w:space="0" w:color="auto"/>
        <w:left w:val="none" w:sz="0" w:space="0" w:color="auto"/>
        <w:bottom w:val="none" w:sz="0" w:space="0" w:color="auto"/>
        <w:right w:val="none" w:sz="0" w:space="0" w:color="auto"/>
      </w:divBdr>
    </w:div>
    <w:div w:id="1833520943">
      <w:bodyDiv w:val="1"/>
      <w:marLeft w:val="0"/>
      <w:marRight w:val="0"/>
      <w:marTop w:val="0"/>
      <w:marBottom w:val="0"/>
      <w:divBdr>
        <w:top w:val="none" w:sz="0" w:space="0" w:color="auto"/>
        <w:left w:val="none" w:sz="0" w:space="0" w:color="auto"/>
        <w:bottom w:val="none" w:sz="0" w:space="0" w:color="auto"/>
        <w:right w:val="none" w:sz="0" w:space="0" w:color="auto"/>
      </w:divBdr>
    </w:div>
    <w:div w:id="1843618746">
      <w:bodyDiv w:val="1"/>
      <w:marLeft w:val="0"/>
      <w:marRight w:val="0"/>
      <w:marTop w:val="0"/>
      <w:marBottom w:val="0"/>
      <w:divBdr>
        <w:top w:val="none" w:sz="0" w:space="0" w:color="auto"/>
        <w:left w:val="none" w:sz="0" w:space="0" w:color="auto"/>
        <w:bottom w:val="none" w:sz="0" w:space="0" w:color="auto"/>
        <w:right w:val="none" w:sz="0" w:space="0" w:color="auto"/>
      </w:divBdr>
    </w:div>
    <w:div w:id="1851948023">
      <w:bodyDiv w:val="1"/>
      <w:marLeft w:val="0"/>
      <w:marRight w:val="0"/>
      <w:marTop w:val="0"/>
      <w:marBottom w:val="0"/>
      <w:divBdr>
        <w:top w:val="none" w:sz="0" w:space="0" w:color="auto"/>
        <w:left w:val="none" w:sz="0" w:space="0" w:color="auto"/>
        <w:bottom w:val="none" w:sz="0" w:space="0" w:color="auto"/>
        <w:right w:val="none" w:sz="0" w:space="0" w:color="auto"/>
      </w:divBdr>
    </w:div>
    <w:div w:id="1861624696">
      <w:bodyDiv w:val="1"/>
      <w:marLeft w:val="0"/>
      <w:marRight w:val="0"/>
      <w:marTop w:val="0"/>
      <w:marBottom w:val="0"/>
      <w:divBdr>
        <w:top w:val="none" w:sz="0" w:space="0" w:color="auto"/>
        <w:left w:val="none" w:sz="0" w:space="0" w:color="auto"/>
        <w:bottom w:val="none" w:sz="0" w:space="0" w:color="auto"/>
        <w:right w:val="none" w:sz="0" w:space="0" w:color="auto"/>
      </w:divBdr>
    </w:div>
    <w:div w:id="1862666414">
      <w:bodyDiv w:val="1"/>
      <w:marLeft w:val="0"/>
      <w:marRight w:val="0"/>
      <w:marTop w:val="0"/>
      <w:marBottom w:val="0"/>
      <w:divBdr>
        <w:top w:val="none" w:sz="0" w:space="0" w:color="auto"/>
        <w:left w:val="none" w:sz="0" w:space="0" w:color="auto"/>
        <w:bottom w:val="none" w:sz="0" w:space="0" w:color="auto"/>
        <w:right w:val="none" w:sz="0" w:space="0" w:color="auto"/>
      </w:divBdr>
    </w:div>
    <w:div w:id="1866864878">
      <w:bodyDiv w:val="1"/>
      <w:marLeft w:val="0"/>
      <w:marRight w:val="0"/>
      <w:marTop w:val="0"/>
      <w:marBottom w:val="0"/>
      <w:divBdr>
        <w:top w:val="none" w:sz="0" w:space="0" w:color="auto"/>
        <w:left w:val="none" w:sz="0" w:space="0" w:color="auto"/>
        <w:bottom w:val="none" w:sz="0" w:space="0" w:color="auto"/>
        <w:right w:val="none" w:sz="0" w:space="0" w:color="auto"/>
      </w:divBdr>
    </w:div>
    <w:div w:id="1877114567">
      <w:bodyDiv w:val="1"/>
      <w:marLeft w:val="0"/>
      <w:marRight w:val="0"/>
      <w:marTop w:val="0"/>
      <w:marBottom w:val="0"/>
      <w:divBdr>
        <w:top w:val="none" w:sz="0" w:space="0" w:color="auto"/>
        <w:left w:val="none" w:sz="0" w:space="0" w:color="auto"/>
        <w:bottom w:val="none" w:sz="0" w:space="0" w:color="auto"/>
        <w:right w:val="none" w:sz="0" w:space="0" w:color="auto"/>
      </w:divBdr>
    </w:div>
    <w:div w:id="1880624784">
      <w:bodyDiv w:val="1"/>
      <w:marLeft w:val="0"/>
      <w:marRight w:val="0"/>
      <w:marTop w:val="0"/>
      <w:marBottom w:val="0"/>
      <w:divBdr>
        <w:top w:val="none" w:sz="0" w:space="0" w:color="auto"/>
        <w:left w:val="none" w:sz="0" w:space="0" w:color="auto"/>
        <w:bottom w:val="none" w:sz="0" w:space="0" w:color="auto"/>
        <w:right w:val="none" w:sz="0" w:space="0" w:color="auto"/>
      </w:divBdr>
    </w:div>
    <w:div w:id="1888712964">
      <w:bodyDiv w:val="1"/>
      <w:marLeft w:val="0"/>
      <w:marRight w:val="0"/>
      <w:marTop w:val="0"/>
      <w:marBottom w:val="0"/>
      <w:divBdr>
        <w:top w:val="none" w:sz="0" w:space="0" w:color="auto"/>
        <w:left w:val="none" w:sz="0" w:space="0" w:color="auto"/>
        <w:bottom w:val="none" w:sz="0" w:space="0" w:color="auto"/>
        <w:right w:val="none" w:sz="0" w:space="0" w:color="auto"/>
      </w:divBdr>
    </w:div>
    <w:div w:id="1898855859">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07688012">
      <w:bodyDiv w:val="1"/>
      <w:marLeft w:val="0"/>
      <w:marRight w:val="0"/>
      <w:marTop w:val="0"/>
      <w:marBottom w:val="0"/>
      <w:divBdr>
        <w:top w:val="none" w:sz="0" w:space="0" w:color="auto"/>
        <w:left w:val="none" w:sz="0" w:space="0" w:color="auto"/>
        <w:bottom w:val="none" w:sz="0" w:space="0" w:color="auto"/>
        <w:right w:val="none" w:sz="0" w:space="0" w:color="auto"/>
      </w:divBdr>
    </w:div>
    <w:div w:id="1911961124">
      <w:bodyDiv w:val="1"/>
      <w:marLeft w:val="0"/>
      <w:marRight w:val="0"/>
      <w:marTop w:val="0"/>
      <w:marBottom w:val="0"/>
      <w:divBdr>
        <w:top w:val="none" w:sz="0" w:space="0" w:color="auto"/>
        <w:left w:val="none" w:sz="0" w:space="0" w:color="auto"/>
        <w:bottom w:val="none" w:sz="0" w:space="0" w:color="auto"/>
        <w:right w:val="none" w:sz="0" w:space="0" w:color="auto"/>
      </w:divBdr>
    </w:div>
    <w:div w:id="1912082499">
      <w:bodyDiv w:val="1"/>
      <w:marLeft w:val="0"/>
      <w:marRight w:val="0"/>
      <w:marTop w:val="0"/>
      <w:marBottom w:val="0"/>
      <w:divBdr>
        <w:top w:val="none" w:sz="0" w:space="0" w:color="auto"/>
        <w:left w:val="none" w:sz="0" w:space="0" w:color="auto"/>
        <w:bottom w:val="none" w:sz="0" w:space="0" w:color="auto"/>
        <w:right w:val="none" w:sz="0" w:space="0" w:color="auto"/>
      </w:divBdr>
    </w:div>
    <w:div w:id="1913389909">
      <w:bodyDiv w:val="1"/>
      <w:marLeft w:val="0"/>
      <w:marRight w:val="0"/>
      <w:marTop w:val="0"/>
      <w:marBottom w:val="0"/>
      <w:divBdr>
        <w:top w:val="none" w:sz="0" w:space="0" w:color="auto"/>
        <w:left w:val="none" w:sz="0" w:space="0" w:color="auto"/>
        <w:bottom w:val="none" w:sz="0" w:space="0" w:color="auto"/>
        <w:right w:val="none" w:sz="0" w:space="0" w:color="auto"/>
      </w:divBdr>
    </w:div>
    <w:div w:id="1914461920">
      <w:bodyDiv w:val="1"/>
      <w:marLeft w:val="0"/>
      <w:marRight w:val="0"/>
      <w:marTop w:val="0"/>
      <w:marBottom w:val="0"/>
      <w:divBdr>
        <w:top w:val="none" w:sz="0" w:space="0" w:color="auto"/>
        <w:left w:val="none" w:sz="0" w:space="0" w:color="auto"/>
        <w:bottom w:val="none" w:sz="0" w:space="0" w:color="auto"/>
        <w:right w:val="none" w:sz="0" w:space="0" w:color="auto"/>
      </w:divBdr>
    </w:div>
    <w:div w:id="1918399723">
      <w:bodyDiv w:val="1"/>
      <w:marLeft w:val="0"/>
      <w:marRight w:val="0"/>
      <w:marTop w:val="0"/>
      <w:marBottom w:val="0"/>
      <w:divBdr>
        <w:top w:val="none" w:sz="0" w:space="0" w:color="auto"/>
        <w:left w:val="none" w:sz="0" w:space="0" w:color="auto"/>
        <w:bottom w:val="none" w:sz="0" w:space="0" w:color="auto"/>
        <w:right w:val="none" w:sz="0" w:space="0" w:color="auto"/>
      </w:divBdr>
    </w:div>
    <w:div w:id="1933124464">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4220886">
      <w:bodyDiv w:val="1"/>
      <w:marLeft w:val="0"/>
      <w:marRight w:val="0"/>
      <w:marTop w:val="0"/>
      <w:marBottom w:val="0"/>
      <w:divBdr>
        <w:top w:val="none" w:sz="0" w:space="0" w:color="auto"/>
        <w:left w:val="none" w:sz="0" w:space="0" w:color="auto"/>
        <w:bottom w:val="none" w:sz="0" w:space="0" w:color="auto"/>
        <w:right w:val="none" w:sz="0" w:space="0" w:color="auto"/>
      </w:divBdr>
    </w:div>
    <w:div w:id="1945333626">
      <w:bodyDiv w:val="1"/>
      <w:marLeft w:val="0"/>
      <w:marRight w:val="0"/>
      <w:marTop w:val="0"/>
      <w:marBottom w:val="0"/>
      <w:divBdr>
        <w:top w:val="none" w:sz="0" w:space="0" w:color="auto"/>
        <w:left w:val="none" w:sz="0" w:space="0" w:color="auto"/>
        <w:bottom w:val="none" w:sz="0" w:space="0" w:color="auto"/>
        <w:right w:val="none" w:sz="0" w:space="0" w:color="auto"/>
      </w:divBdr>
    </w:div>
    <w:div w:id="1951664756">
      <w:bodyDiv w:val="1"/>
      <w:marLeft w:val="0"/>
      <w:marRight w:val="0"/>
      <w:marTop w:val="0"/>
      <w:marBottom w:val="0"/>
      <w:divBdr>
        <w:top w:val="none" w:sz="0" w:space="0" w:color="auto"/>
        <w:left w:val="none" w:sz="0" w:space="0" w:color="auto"/>
        <w:bottom w:val="none" w:sz="0" w:space="0" w:color="auto"/>
        <w:right w:val="none" w:sz="0" w:space="0" w:color="auto"/>
      </w:divBdr>
    </w:div>
    <w:div w:id="1962607586">
      <w:bodyDiv w:val="1"/>
      <w:marLeft w:val="0"/>
      <w:marRight w:val="0"/>
      <w:marTop w:val="0"/>
      <w:marBottom w:val="0"/>
      <w:divBdr>
        <w:top w:val="none" w:sz="0" w:space="0" w:color="auto"/>
        <w:left w:val="none" w:sz="0" w:space="0" w:color="auto"/>
        <w:bottom w:val="none" w:sz="0" w:space="0" w:color="auto"/>
        <w:right w:val="none" w:sz="0" w:space="0" w:color="auto"/>
      </w:divBdr>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
    <w:div w:id="1971129418">
      <w:bodyDiv w:val="1"/>
      <w:marLeft w:val="0"/>
      <w:marRight w:val="0"/>
      <w:marTop w:val="0"/>
      <w:marBottom w:val="0"/>
      <w:divBdr>
        <w:top w:val="none" w:sz="0" w:space="0" w:color="auto"/>
        <w:left w:val="none" w:sz="0" w:space="0" w:color="auto"/>
        <w:bottom w:val="none" w:sz="0" w:space="0" w:color="auto"/>
        <w:right w:val="none" w:sz="0" w:space="0" w:color="auto"/>
      </w:divBdr>
    </w:div>
    <w:div w:id="1975287587">
      <w:bodyDiv w:val="1"/>
      <w:marLeft w:val="0"/>
      <w:marRight w:val="0"/>
      <w:marTop w:val="0"/>
      <w:marBottom w:val="0"/>
      <w:divBdr>
        <w:top w:val="none" w:sz="0" w:space="0" w:color="auto"/>
        <w:left w:val="none" w:sz="0" w:space="0" w:color="auto"/>
        <w:bottom w:val="none" w:sz="0" w:space="0" w:color="auto"/>
        <w:right w:val="none" w:sz="0" w:space="0" w:color="auto"/>
      </w:divBdr>
    </w:div>
    <w:div w:id="1975913922">
      <w:bodyDiv w:val="1"/>
      <w:marLeft w:val="0"/>
      <w:marRight w:val="0"/>
      <w:marTop w:val="0"/>
      <w:marBottom w:val="0"/>
      <w:divBdr>
        <w:top w:val="none" w:sz="0" w:space="0" w:color="auto"/>
        <w:left w:val="none" w:sz="0" w:space="0" w:color="auto"/>
        <w:bottom w:val="none" w:sz="0" w:space="0" w:color="auto"/>
        <w:right w:val="none" w:sz="0" w:space="0" w:color="auto"/>
      </w:divBdr>
    </w:div>
    <w:div w:id="1987320159">
      <w:bodyDiv w:val="1"/>
      <w:marLeft w:val="0"/>
      <w:marRight w:val="0"/>
      <w:marTop w:val="0"/>
      <w:marBottom w:val="0"/>
      <w:divBdr>
        <w:top w:val="none" w:sz="0" w:space="0" w:color="auto"/>
        <w:left w:val="none" w:sz="0" w:space="0" w:color="auto"/>
        <w:bottom w:val="none" w:sz="0" w:space="0" w:color="auto"/>
        <w:right w:val="none" w:sz="0" w:space="0" w:color="auto"/>
      </w:divBdr>
    </w:div>
    <w:div w:id="1996764339">
      <w:bodyDiv w:val="1"/>
      <w:marLeft w:val="0"/>
      <w:marRight w:val="0"/>
      <w:marTop w:val="0"/>
      <w:marBottom w:val="0"/>
      <w:divBdr>
        <w:top w:val="none" w:sz="0" w:space="0" w:color="auto"/>
        <w:left w:val="none" w:sz="0" w:space="0" w:color="auto"/>
        <w:bottom w:val="none" w:sz="0" w:space="0" w:color="auto"/>
        <w:right w:val="none" w:sz="0" w:space="0" w:color="auto"/>
      </w:divBdr>
    </w:div>
    <w:div w:id="2009551683">
      <w:bodyDiv w:val="1"/>
      <w:marLeft w:val="0"/>
      <w:marRight w:val="0"/>
      <w:marTop w:val="0"/>
      <w:marBottom w:val="0"/>
      <w:divBdr>
        <w:top w:val="none" w:sz="0" w:space="0" w:color="auto"/>
        <w:left w:val="none" w:sz="0" w:space="0" w:color="auto"/>
        <w:bottom w:val="none" w:sz="0" w:space="0" w:color="auto"/>
        <w:right w:val="none" w:sz="0" w:space="0" w:color="auto"/>
      </w:divBdr>
    </w:div>
    <w:div w:id="2018539758">
      <w:bodyDiv w:val="1"/>
      <w:marLeft w:val="0"/>
      <w:marRight w:val="0"/>
      <w:marTop w:val="0"/>
      <w:marBottom w:val="0"/>
      <w:divBdr>
        <w:top w:val="none" w:sz="0" w:space="0" w:color="auto"/>
        <w:left w:val="none" w:sz="0" w:space="0" w:color="auto"/>
        <w:bottom w:val="none" w:sz="0" w:space="0" w:color="auto"/>
        <w:right w:val="none" w:sz="0" w:space="0" w:color="auto"/>
      </w:divBdr>
    </w:div>
    <w:div w:id="2024282739">
      <w:bodyDiv w:val="1"/>
      <w:marLeft w:val="0"/>
      <w:marRight w:val="0"/>
      <w:marTop w:val="0"/>
      <w:marBottom w:val="0"/>
      <w:divBdr>
        <w:top w:val="none" w:sz="0" w:space="0" w:color="auto"/>
        <w:left w:val="none" w:sz="0" w:space="0" w:color="auto"/>
        <w:bottom w:val="none" w:sz="0" w:space="0" w:color="auto"/>
        <w:right w:val="none" w:sz="0" w:space="0" w:color="auto"/>
      </w:divBdr>
    </w:div>
    <w:div w:id="2025285620">
      <w:bodyDiv w:val="1"/>
      <w:marLeft w:val="0"/>
      <w:marRight w:val="0"/>
      <w:marTop w:val="0"/>
      <w:marBottom w:val="0"/>
      <w:divBdr>
        <w:top w:val="none" w:sz="0" w:space="0" w:color="auto"/>
        <w:left w:val="none" w:sz="0" w:space="0" w:color="auto"/>
        <w:bottom w:val="none" w:sz="0" w:space="0" w:color="auto"/>
        <w:right w:val="none" w:sz="0" w:space="0" w:color="auto"/>
      </w:divBdr>
    </w:div>
    <w:div w:id="2026010693">
      <w:bodyDiv w:val="1"/>
      <w:marLeft w:val="0"/>
      <w:marRight w:val="0"/>
      <w:marTop w:val="0"/>
      <w:marBottom w:val="0"/>
      <w:divBdr>
        <w:top w:val="none" w:sz="0" w:space="0" w:color="auto"/>
        <w:left w:val="none" w:sz="0" w:space="0" w:color="auto"/>
        <w:bottom w:val="none" w:sz="0" w:space="0" w:color="auto"/>
        <w:right w:val="none" w:sz="0" w:space="0" w:color="auto"/>
      </w:divBdr>
    </w:div>
    <w:div w:id="2029137978">
      <w:bodyDiv w:val="1"/>
      <w:marLeft w:val="0"/>
      <w:marRight w:val="0"/>
      <w:marTop w:val="0"/>
      <w:marBottom w:val="0"/>
      <w:divBdr>
        <w:top w:val="none" w:sz="0" w:space="0" w:color="auto"/>
        <w:left w:val="none" w:sz="0" w:space="0" w:color="auto"/>
        <w:bottom w:val="none" w:sz="0" w:space="0" w:color="auto"/>
        <w:right w:val="none" w:sz="0" w:space="0" w:color="auto"/>
      </w:divBdr>
    </w:div>
    <w:div w:id="2043047852">
      <w:bodyDiv w:val="1"/>
      <w:marLeft w:val="0"/>
      <w:marRight w:val="0"/>
      <w:marTop w:val="0"/>
      <w:marBottom w:val="0"/>
      <w:divBdr>
        <w:top w:val="none" w:sz="0" w:space="0" w:color="auto"/>
        <w:left w:val="none" w:sz="0" w:space="0" w:color="auto"/>
        <w:bottom w:val="none" w:sz="0" w:space="0" w:color="auto"/>
        <w:right w:val="none" w:sz="0" w:space="0" w:color="auto"/>
      </w:divBdr>
    </w:div>
    <w:div w:id="2047024465">
      <w:bodyDiv w:val="1"/>
      <w:marLeft w:val="0"/>
      <w:marRight w:val="0"/>
      <w:marTop w:val="0"/>
      <w:marBottom w:val="0"/>
      <w:divBdr>
        <w:top w:val="none" w:sz="0" w:space="0" w:color="auto"/>
        <w:left w:val="none" w:sz="0" w:space="0" w:color="auto"/>
        <w:bottom w:val="none" w:sz="0" w:space="0" w:color="auto"/>
        <w:right w:val="none" w:sz="0" w:space="0" w:color="auto"/>
      </w:divBdr>
    </w:div>
    <w:div w:id="2050569358">
      <w:bodyDiv w:val="1"/>
      <w:marLeft w:val="0"/>
      <w:marRight w:val="0"/>
      <w:marTop w:val="0"/>
      <w:marBottom w:val="0"/>
      <w:divBdr>
        <w:top w:val="none" w:sz="0" w:space="0" w:color="auto"/>
        <w:left w:val="none" w:sz="0" w:space="0" w:color="auto"/>
        <w:bottom w:val="none" w:sz="0" w:space="0" w:color="auto"/>
        <w:right w:val="none" w:sz="0" w:space="0" w:color="auto"/>
      </w:divBdr>
    </w:div>
    <w:div w:id="2058624253">
      <w:bodyDiv w:val="1"/>
      <w:marLeft w:val="0"/>
      <w:marRight w:val="0"/>
      <w:marTop w:val="0"/>
      <w:marBottom w:val="0"/>
      <w:divBdr>
        <w:top w:val="none" w:sz="0" w:space="0" w:color="auto"/>
        <w:left w:val="none" w:sz="0" w:space="0" w:color="auto"/>
        <w:bottom w:val="none" w:sz="0" w:space="0" w:color="auto"/>
        <w:right w:val="none" w:sz="0" w:space="0" w:color="auto"/>
      </w:divBdr>
    </w:div>
    <w:div w:id="2059813769">
      <w:bodyDiv w:val="1"/>
      <w:marLeft w:val="0"/>
      <w:marRight w:val="0"/>
      <w:marTop w:val="0"/>
      <w:marBottom w:val="0"/>
      <w:divBdr>
        <w:top w:val="none" w:sz="0" w:space="0" w:color="auto"/>
        <w:left w:val="none" w:sz="0" w:space="0" w:color="auto"/>
        <w:bottom w:val="none" w:sz="0" w:space="0" w:color="auto"/>
        <w:right w:val="none" w:sz="0" w:space="0" w:color="auto"/>
      </w:divBdr>
    </w:div>
    <w:div w:id="2073649662">
      <w:bodyDiv w:val="1"/>
      <w:marLeft w:val="0"/>
      <w:marRight w:val="0"/>
      <w:marTop w:val="0"/>
      <w:marBottom w:val="0"/>
      <w:divBdr>
        <w:top w:val="none" w:sz="0" w:space="0" w:color="auto"/>
        <w:left w:val="none" w:sz="0" w:space="0" w:color="auto"/>
        <w:bottom w:val="none" w:sz="0" w:space="0" w:color="auto"/>
        <w:right w:val="none" w:sz="0" w:space="0" w:color="auto"/>
      </w:divBdr>
    </w:div>
    <w:div w:id="2078627670">
      <w:bodyDiv w:val="1"/>
      <w:marLeft w:val="0"/>
      <w:marRight w:val="0"/>
      <w:marTop w:val="0"/>
      <w:marBottom w:val="0"/>
      <w:divBdr>
        <w:top w:val="none" w:sz="0" w:space="0" w:color="auto"/>
        <w:left w:val="none" w:sz="0" w:space="0" w:color="auto"/>
        <w:bottom w:val="none" w:sz="0" w:space="0" w:color="auto"/>
        <w:right w:val="none" w:sz="0" w:space="0" w:color="auto"/>
      </w:divBdr>
    </w:div>
    <w:div w:id="2082293598">
      <w:bodyDiv w:val="1"/>
      <w:marLeft w:val="0"/>
      <w:marRight w:val="0"/>
      <w:marTop w:val="0"/>
      <w:marBottom w:val="0"/>
      <w:divBdr>
        <w:top w:val="none" w:sz="0" w:space="0" w:color="auto"/>
        <w:left w:val="none" w:sz="0" w:space="0" w:color="auto"/>
        <w:bottom w:val="none" w:sz="0" w:space="0" w:color="auto"/>
        <w:right w:val="none" w:sz="0" w:space="0" w:color="auto"/>
      </w:divBdr>
    </w:div>
    <w:div w:id="2082409908">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098794155">
      <w:bodyDiv w:val="1"/>
      <w:marLeft w:val="0"/>
      <w:marRight w:val="0"/>
      <w:marTop w:val="0"/>
      <w:marBottom w:val="0"/>
      <w:divBdr>
        <w:top w:val="none" w:sz="0" w:space="0" w:color="auto"/>
        <w:left w:val="none" w:sz="0" w:space="0" w:color="auto"/>
        <w:bottom w:val="none" w:sz="0" w:space="0" w:color="auto"/>
        <w:right w:val="none" w:sz="0" w:space="0" w:color="auto"/>
      </w:divBdr>
    </w:div>
    <w:div w:id="2107145338">
      <w:bodyDiv w:val="1"/>
      <w:marLeft w:val="0"/>
      <w:marRight w:val="0"/>
      <w:marTop w:val="0"/>
      <w:marBottom w:val="0"/>
      <w:divBdr>
        <w:top w:val="none" w:sz="0" w:space="0" w:color="auto"/>
        <w:left w:val="none" w:sz="0" w:space="0" w:color="auto"/>
        <w:bottom w:val="none" w:sz="0" w:space="0" w:color="auto"/>
        <w:right w:val="none" w:sz="0" w:space="0" w:color="auto"/>
      </w:divBdr>
    </w:div>
    <w:div w:id="2109035232">
      <w:bodyDiv w:val="1"/>
      <w:marLeft w:val="0"/>
      <w:marRight w:val="0"/>
      <w:marTop w:val="0"/>
      <w:marBottom w:val="0"/>
      <w:divBdr>
        <w:top w:val="none" w:sz="0" w:space="0" w:color="auto"/>
        <w:left w:val="none" w:sz="0" w:space="0" w:color="auto"/>
        <w:bottom w:val="none" w:sz="0" w:space="0" w:color="auto"/>
        <w:right w:val="none" w:sz="0" w:space="0" w:color="auto"/>
      </w:divBdr>
    </w:div>
    <w:div w:id="2114783043">
      <w:bodyDiv w:val="1"/>
      <w:marLeft w:val="0"/>
      <w:marRight w:val="0"/>
      <w:marTop w:val="0"/>
      <w:marBottom w:val="0"/>
      <w:divBdr>
        <w:top w:val="none" w:sz="0" w:space="0" w:color="auto"/>
        <w:left w:val="none" w:sz="0" w:space="0" w:color="auto"/>
        <w:bottom w:val="none" w:sz="0" w:space="0" w:color="auto"/>
        <w:right w:val="none" w:sz="0" w:space="0" w:color="auto"/>
      </w:divBdr>
    </w:div>
    <w:div w:id="2124641745">
      <w:bodyDiv w:val="1"/>
      <w:marLeft w:val="0"/>
      <w:marRight w:val="0"/>
      <w:marTop w:val="0"/>
      <w:marBottom w:val="0"/>
      <w:divBdr>
        <w:top w:val="none" w:sz="0" w:space="0" w:color="auto"/>
        <w:left w:val="none" w:sz="0" w:space="0" w:color="auto"/>
        <w:bottom w:val="none" w:sz="0" w:space="0" w:color="auto"/>
        <w:right w:val="none" w:sz="0" w:space="0" w:color="auto"/>
      </w:divBdr>
    </w:div>
    <w:div w:id="2134638953">
      <w:bodyDiv w:val="1"/>
      <w:marLeft w:val="0"/>
      <w:marRight w:val="0"/>
      <w:marTop w:val="0"/>
      <w:marBottom w:val="0"/>
      <w:divBdr>
        <w:top w:val="none" w:sz="0" w:space="0" w:color="auto"/>
        <w:left w:val="none" w:sz="0" w:space="0" w:color="auto"/>
        <w:bottom w:val="none" w:sz="0" w:space="0" w:color="auto"/>
        <w:right w:val="none" w:sz="0" w:space="0" w:color="auto"/>
      </w:divBdr>
    </w:div>
    <w:div w:id="2135902983">
      <w:bodyDiv w:val="1"/>
      <w:marLeft w:val="0"/>
      <w:marRight w:val="0"/>
      <w:marTop w:val="0"/>
      <w:marBottom w:val="0"/>
      <w:divBdr>
        <w:top w:val="none" w:sz="0" w:space="0" w:color="auto"/>
        <w:left w:val="none" w:sz="0" w:space="0" w:color="auto"/>
        <w:bottom w:val="none" w:sz="0" w:space="0" w:color="auto"/>
        <w:right w:val="none" w:sz="0" w:space="0" w:color="auto"/>
      </w:divBdr>
    </w:div>
    <w:div w:id="2140107141">
      <w:bodyDiv w:val="1"/>
      <w:marLeft w:val="0"/>
      <w:marRight w:val="0"/>
      <w:marTop w:val="0"/>
      <w:marBottom w:val="0"/>
      <w:divBdr>
        <w:top w:val="none" w:sz="0" w:space="0" w:color="auto"/>
        <w:left w:val="none" w:sz="0" w:space="0" w:color="auto"/>
        <w:bottom w:val="none" w:sz="0" w:space="0" w:color="auto"/>
        <w:right w:val="none" w:sz="0" w:space="0" w:color="auto"/>
      </w:divBdr>
    </w:div>
    <w:div w:id="21461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08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zakon.hr/cms.htm?id=49507" TargetMode="External"/><Relationship Id="rId4" Type="http://schemas.openxmlformats.org/officeDocument/2006/relationships/settings" Target="settings.xml"/><Relationship Id="rId9" Type="http://schemas.openxmlformats.org/officeDocument/2006/relationships/hyperlink" Target="https://www.zakon.hr/cms.htm?id=40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20F6-AF31-42BF-92C5-9862DB0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20219</Words>
  <Characters>115249</Characters>
  <Application>Microsoft Office Word</Application>
  <DocSecurity>0</DocSecurity>
  <Lines>960</Lines>
  <Paragraphs>270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135198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Mario</cp:lastModifiedBy>
  <cp:revision>2</cp:revision>
  <cp:lastPrinted>2023-03-22T06:19:00Z</cp:lastPrinted>
  <dcterms:created xsi:type="dcterms:W3CDTF">2023-05-11T11:07:00Z</dcterms:created>
  <dcterms:modified xsi:type="dcterms:W3CDTF">2023-05-11T11:07:00Z</dcterms:modified>
</cp:coreProperties>
</file>