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DEF7" w14:textId="77777777" w:rsidR="0072092F" w:rsidRPr="00AE37D3" w:rsidRDefault="0072092F" w:rsidP="0072092F">
      <w:pPr>
        <w:ind w:right="5386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108159698"/>
      <w:r w:rsidRPr="00AE37D3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372BD3D8" wp14:editId="276AC6CF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7E8E" w14:textId="77777777" w:rsidR="0072092F" w:rsidRPr="00AE37D3" w:rsidRDefault="0072092F" w:rsidP="0072092F">
      <w:pPr>
        <w:ind w:right="5386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R  E  P  U  B  L  I  K  A    H  R  V  A  T  S  K  A</w:t>
      </w:r>
    </w:p>
    <w:p w14:paraId="2DCEB261" w14:textId="77777777" w:rsidR="0072092F" w:rsidRPr="00AE37D3" w:rsidRDefault="0072092F" w:rsidP="0072092F">
      <w:pPr>
        <w:ind w:right="5386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6D9DEDD4" w14:textId="77777777" w:rsidR="0072092F" w:rsidRPr="00AE37D3" w:rsidRDefault="0072092F" w:rsidP="0072092F">
      <w:pPr>
        <w:ind w:right="5386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AE37D3">
        <w:rPr>
          <w:rFonts w:ascii="Calibri" w:hAnsi="Calibri" w:cs="Calibri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659B5A9" wp14:editId="7A9AF2A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7D3">
        <w:rPr>
          <w:rFonts w:ascii="Calibri" w:hAnsi="Calibri" w:cs="Calibri"/>
          <w:color w:val="auto"/>
          <w:sz w:val="22"/>
          <w:szCs w:val="22"/>
          <w:lang w:val="en-US"/>
        </w:rPr>
        <w:t>GRAD POŽEGA</w:t>
      </w:r>
    </w:p>
    <w:p w14:paraId="5EB9DFDD" w14:textId="77777777" w:rsidR="0072092F" w:rsidRPr="00AE37D3" w:rsidRDefault="0072092F" w:rsidP="00AE37D3">
      <w:pPr>
        <w:spacing w:after="240"/>
        <w:ind w:right="5386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 w:rsidRPr="00AE37D3">
        <w:rPr>
          <w:rFonts w:ascii="Calibri" w:hAnsi="Calibri" w:cs="Calibri"/>
          <w:color w:val="auto"/>
          <w:sz w:val="22"/>
          <w:szCs w:val="22"/>
          <w:lang w:eastAsia="zh-CN"/>
        </w:rPr>
        <w:t>Gradonačelnik</w:t>
      </w:r>
    </w:p>
    <w:p w14:paraId="4CAB584F" w14:textId="77777777" w:rsidR="0072092F" w:rsidRPr="00AE37D3" w:rsidRDefault="0072092F" w:rsidP="0072092F">
      <w:pPr>
        <w:ind w:right="72"/>
        <w:rPr>
          <w:rFonts w:ascii="Calibri" w:hAnsi="Calibri" w:cs="Calibri"/>
          <w:bCs/>
          <w:color w:val="auto"/>
          <w:sz w:val="22"/>
          <w:szCs w:val="22"/>
        </w:rPr>
      </w:pPr>
      <w:r w:rsidRPr="00AE37D3">
        <w:rPr>
          <w:rFonts w:ascii="Calibri" w:hAnsi="Calibri" w:cs="Calibri"/>
          <w:bCs/>
          <w:color w:val="auto"/>
          <w:sz w:val="22"/>
          <w:szCs w:val="22"/>
        </w:rPr>
        <w:t>KLASA: 024-04/23-01/3</w:t>
      </w:r>
    </w:p>
    <w:p w14:paraId="6467A10B" w14:textId="77777777" w:rsidR="0072092F" w:rsidRPr="00AE37D3" w:rsidRDefault="0072092F" w:rsidP="0072092F">
      <w:pPr>
        <w:ind w:right="3492"/>
        <w:jc w:val="both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bCs/>
          <w:color w:val="auto"/>
          <w:sz w:val="22"/>
          <w:szCs w:val="22"/>
        </w:rPr>
        <w:t>URBROJ: 2177-1-01/01-23-20</w:t>
      </w:r>
    </w:p>
    <w:p w14:paraId="769A14BC" w14:textId="21B3FEDD" w:rsidR="0072092F" w:rsidRPr="00AE37D3" w:rsidRDefault="0072092F" w:rsidP="00AE37D3">
      <w:pPr>
        <w:spacing w:after="240"/>
        <w:ind w:right="3492"/>
        <w:jc w:val="both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bCs/>
          <w:color w:val="auto"/>
          <w:sz w:val="22"/>
          <w:szCs w:val="22"/>
        </w:rPr>
        <w:t>Požega, 29. prosinca 2023.</w:t>
      </w:r>
    </w:p>
    <w:bookmarkEnd w:id="0"/>
    <w:p w14:paraId="5FCE0218" w14:textId="64AEA947" w:rsidR="0072092F" w:rsidRPr="00AE37D3" w:rsidRDefault="0072092F" w:rsidP="00AE37D3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Na temelju članka 60. Zakona o proračunu (Narodne novine, broj:</w:t>
      </w:r>
      <w:r w:rsidRPr="00AE37D3">
        <w:rPr>
          <w:rFonts w:ascii="Calibri" w:hAnsi="Calibri" w:cs="Calibri"/>
          <w:color w:val="auto"/>
          <w:sz w:val="22"/>
          <w:szCs w:val="22"/>
        </w:rPr>
        <w:t xml:space="preserve"> 144/21.), članka 12.  </w:t>
      </w:r>
      <w:r w:rsidRPr="00AE37D3">
        <w:rPr>
          <w:rFonts w:ascii="Calibri" w:hAnsi="Calibri" w:cs="Calibri"/>
          <w:bCs/>
          <w:color w:val="auto"/>
          <w:sz w:val="22"/>
          <w:szCs w:val="22"/>
        </w:rPr>
        <w:t xml:space="preserve">Odluke o izvršavanju Proračuna Grada Požege </w:t>
      </w:r>
      <w:r w:rsidRPr="00AE37D3">
        <w:rPr>
          <w:rFonts w:ascii="Calibri" w:hAnsi="Calibri" w:cs="Calibri"/>
          <w:color w:val="auto"/>
          <w:sz w:val="22"/>
          <w:szCs w:val="22"/>
        </w:rPr>
        <w:t>(Službene novine Grada Požege, broj: 27/22. i 13/23.) te članka 62. stavka 1. alineje 7. i  članka 120. Statuta Grada Požege (Službene novine Grada Požege, broj 2/21. i 11/22.), Gradonačelnik Grada Požege, dana 29. prosinca 2023. godine, donosi</w:t>
      </w:r>
    </w:p>
    <w:p w14:paraId="2F389C03" w14:textId="77777777" w:rsidR="0072092F" w:rsidRPr="00AE37D3" w:rsidRDefault="0072092F" w:rsidP="0072092F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O D L U K U</w:t>
      </w:r>
    </w:p>
    <w:p w14:paraId="29C5DE8E" w14:textId="1BA0F0DF" w:rsidR="0072092F" w:rsidRPr="00AE37D3" w:rsidRDefault="0072092F" w:rsidP="00AE37D3">
      <w:pPr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 xml:space="preserve">o petoj preraspodjeli sredstava na proračunskim stavkama </w:t>
      </w:r>
      <w:r w:rsidRPr="00AE37D3">
        <w:rPr>
          <w:rFonts w:ascii="Calibri" w:hAnsi="Calibri" w:cs="Calibri"/>
          <w:bCs/>
          <w:color w:val="auto"/>
          <w:sz w:val="22"/>
          <w:szCs w:val="22"/>
        </w:rPr>
        <w:t>u Proračuna Grada Požege za 2023. godinu</w:t>
      </w:r>
    </w:p>
    <w:p w14:paraId="09CD1C3B" w14:textId="77777777" w:rsidR="0072092F" w:rsidRPr="00AE37D3" w:rsidRDefault="0072092F" w:rsidP="00AE37D3">
      <w:pPr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I.</w:t>
      </w:r>
    </w:p>
    <w:p w14:paraId="29B4291E" w14:textId="0B41A441" w:rsidR="0072092F" w:rsidRPr="00AE37D3" w:rsidRDefault="0072092F" w:rsidP="00AE37D3">
      <w:pPr>
        <w:spacing w:after="240"/>
        <w:ind w:firstLine="720"/>
        <w:jc w:val="both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AE37D3">
        <w:rPr>
          <w:rFonts w:ascii="Calibri" w:hAnsi="Calibri" w:cs="Calibri"/>
          <w:bCs/>
          <w:color w:val="auto"/>
          <w:sz w:val="22"/>
          <w:szCs w:val="22"/>
        </w:rPr>
        <w:t xml:space="preserve">Ovom Odlukom odobrava se preraspodjela sredstava u Proračuna Grada Požege za 2023. godinu </w:t>
      </w:r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(Službene novine Grada Požege, broj:</w:t>
      </w:r>
      <w:r w:rsidRPr="00AE37D3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1" w:name="_Hlk518885022"/>
      <w:r w:rsidRPr="00AE37D3">
        <w:rPr>
          <w:rFonts w:ascii="Calibri" w:hAnsi="Calibri" w:cs="Calibri"/>
          <w:bCs/>
          <w:color w:val="auto"/>
          <w:sz w:val="22"/>
          <w:szCs w:val="22"/>
        </w:rPr>
        <w:t>27/22., 5/23., 13/23. i 20/23.</w:t>
      </w:r>
      <w:r w:rsidRPr="00AE37D3">
        <w:rPr>
          <w:rFonts w:ascii="Calibri" w:hAnsi="Calibri" w:cs="Calibri"/>
          <w:color w:val="auto"/>
          <w:sz w:val="22"/>
          <w:szCs w:val="22"/>
        </w:rPr>
        <w:t xml:space="preserve">) </w:t>
      </w:r>
      <w:bookmarkEnd w:id="1"/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kako slijedi:</w:t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72092F" w:rsidRPr="00AE37D3" w14:paraId="3E714612" w14:textId="77777777" w:rsidTr="006717F4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5987811E" w14:textId="0B104C09" w:rsidR="0072092F" w:rsidRPr="00AE37D3" w:rsidRDefault="0072092F" w:rsidP="006717F4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bookmarkStart w:id="2" w:name="_Hlk94775675"/>
            <w:bookmarkStart w:id="3" w:name="_Hlk79562655"/>
            <w:r w:rsidRPr="00AE37D3">
              <w:rPr>
                <w:rFonts w:ascii="Calibri" w:hAnsi="Calibri" w:cs="Calibri"/>
                <w:b/>
                <w:bCs/>
                <w:color w:val="auto"/>
                <w:sz w:val="22"/>
              </w:rPr>
              <w:t>RAZDJEL 003 UPRAVNI ODJEL ZA KOMUNALNE DJELATNOSTI I GOSPODARENJE</w:t>
            </w:r>
          </w:p>
        </w:tc>
      </w:tr>
      <w:tr w:rsidR="0072092F" w:rsidRPr="00AE37D3" w14:paraId="225D736F" w14:textId="77777777" w:rsidTr="006717F4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1A9A0924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Glava 00301 UPRAVNI ODJEL ZA KOMUNALNU DJELATNOST I GOSPODARANJE</w:t>
            </w:r>
          </w:p>
        </w:tc>
      </w:tr>
      <w:tr w:rsidR="0072092F" w:rsidRPr="00AE37D3" w14:paraId="1A779F71" w14:textId="77777777" w:rsidTr="006717F4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6223C7E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1.0 OPĆI PRIHODI I PRIMICI</w:t>
            </w:r>
          </w:p>
        </w:tc>
      </w:tr>
      <w:tr w:rsidR="0072092F" w:rsidRPr="00AE37D3" w14:paraId="176A593F" w14:textId="77777777" w:rsidTr="006717F4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A2C7AA7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1300 OSNOVNA AKTIVNOST UPRAVNIH TIJELA</w:t>
            </w:r>
          </w:p>
        </w:tc>
      </w:tr>
      <w:tr w:rsidR="0072092F" w:rsidRPr="00AE37D3" w14:paraId="16461F2C" w14:textId="77777777" w:rsidTr="006717F4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65EE9409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bookmarkStart w:id="4" w:name="_Hlk67560666"/>
            <w:bookmarkEnd w:id="2"/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0CB2086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24F9C0F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Plan za</w:t>
            </w:r>
          </w:p>
          <w:p w14:paraId="1C6CCA9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2023./€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14A54DF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Umanjenje</w:t>
            </w:r>
          </w:p>
          <w:p w14:paraId="24ADA6C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/€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34E4A95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Povećanje</w:t>
            </w:r>
          </w:p>
          <w:p w14:paraId="43404DA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/€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4F01FF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Novi plan za </w:t>
            </w:r>
          </w:p>
          <w:p w14:paraId="5B06285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2023./€</w:t>
            </w:r>
          </w:p>
        </w:tc>
      </w:tr>
      <w:tr w:rsidR="0072092F" w:rsidRPr="00AE37D3" w14:paraId="67898809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1B2689B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A130001 Ostali troškovi vezani uz redovnu djelatnost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307EFEB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12FD766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59.540,00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20B4772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464B16C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14.346,00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49B6092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73.886,00</w:t>
            </w:r>
          </w:p>
        </w:tc>
      </w:tr>
      <w:tr w:rsidR="0072092F" w:rsidRPr="00AE37D3" w14:paraId="5BA75F5F" w14:textId="77777777" w:rsidTr="006717F4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2234B8E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1500 KAPITALNA ULAGANJA U KOMUNALNU INFRASTRUKTURU</w:t>
            </w:r>
          </w:p>
        </w:tc>
      </w:tr>
      <w:tr w:rsidR="0072092F" w:rsidRPr="00AE37D3" w14:paraId="05293493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F02A25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K150017 Aglomeracija Požega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1AD3D9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386 Kapitalne pomoći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3E096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151.500,00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FC22B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7.575,00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CBAB7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D621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143.925,00</w:t>
            </w:r>
          </w:p>
        </w:tc>
      </w:tr>
      <w:tr w:rsidR="0072092F" w:rsidRPr="00AE37D3" w14:paraId="3DAC1AAF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8D2A211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K150018 Aglomeracija Požega - Pleternica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A019E9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386 Kapitalne pomoći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0EFCE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086E9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2.500,00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86DCA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CB2DE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47.500,00</w:t>
            </w:r>
          </w:p>
        </w:tc>
      </w:tr>
      <w:tr w:rsidR="0072092F" w:rsidRPr="00AE37D3" w14:paraId="23036CC1" w14:textId="77777777" w:rsidTr="006717F4">
        <w:trPr>
          <w:trHeight w:val="414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86E7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1501 KAPITALNA ULAGANJA U POSLOVNE, STAMEBENE PROSTORE, OPREMU I DRUGO</w:t>
            </w:r>
          </w:p>
        </w:tc>
      </w:tr>
      <w:tr w:rsidR="0072092F" w:rsidRPr="00AE37D3" w14:paraId="5B476DF4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56FFC8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K150059 Revitalizacija povijesne jezgre Grada Požege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38C8A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75715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194.750,00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8956C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4.271,00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D2805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9222A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190.479,00</w:t>
            </w:r>
          </w:p>
        </w:tc>
      </w:tr>
      <w:tr w:rsidR="0072092F" w:rsidRPr="00AE37D3" w14:paraId="0AD53D70" w14:textId="77777777" w:rsidTr="00AE37D3">
        <w:trPr>
          <w:trHeight w:val="42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FFF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lastRenderedPageBreak/>
              <w:t>Izvor 1.2. OPĆI PRIHODI I PRIMICI – REZULTAT IZ PRETHODNE GODINE</w:t>
            </w:r>
          </w:p>
        </w:tc>
      </w:tr>
      <w:tr w:rsidR="0072092F" w:rsidRPr="00AE37D3" w14:paraId="47DDAB79" w14:textId="77777777" w:rsidTr="006717F4">
        <w:trPr>
          <w:trHeight w:val="42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A69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2308 KAPITALNA ULAGANJA U KOMUNALNU INFRASTRUKTURU KROZ EU</w:t>
            </w:r>
          </w:p>
        </w:tc>
      </w:tr>
      <w:tr w:rsidR="0072092F" w:rsidRPr="00AE37D3" w14:paraId="312F2200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E0818C6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K230005 Rekonstrukcija Ulice dr. Franje Tuđmana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AB3946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C1080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444.396,00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5CAC1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438C4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1.030,00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9856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445.426,00</w:t>
            </w:r>
          </w:p>
        </w:tc>
      </w:tr>
      <w:tr w:rsidR="0072092F" w:rsidRPr="00AE37D3" w14:paraId="1AE541EC" w14:textId="77777777" w:rsidTr="006717F4">
        <w:trPr>
          <w:trHeight w:val="38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8175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2342 IZRADA PROJEKTNO TEHNIČKE DOKUMENTACIJE KROZ NPOO</w:t>
            </w:r>
          </w:p>
        </w:tc>
      </w:tr>
      <w:tr w:rsidR="0072092F" w:rsidRPr="00AE37D3" w14:paraId="267FDEF0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81ECD61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K230001 Izgradnja OŠ u naselju Babin vir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B9E97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3F45C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65270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1.030,00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647D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4E4A2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35.970,00</w:t>
            </w:r>
          </w:p>
        </w:tc>
      </w:tr>
      <w:tr w:rsidR="0072092F" w:rsidRPr="00AE37D3" w14:paraId="7AD0DF1B" w14:textId="77777777" w:rsidTr="006717F4">
        <w:trPr>
          <w:trHeight w:val="380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8611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4.7. PRIHODI ZA POSEBNE NAMJENE – REZLTAT IZ PRETHODNE GODINE</w:t>
            </w:r>
          </w:p>
        </w:tc>
      </w:tr>
      <w:tr w:rsidR="0072092F" w:rsidRPr="00AE37D3" w14:paraId="78923B53" w14:textId="77777777" w:rsidTr="006717F4">
        <w:trPr>
          <w:trHeight w:val="380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FA6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 1500 KAPITALNA ULAGANJA U KOMUNALNU INFRASTRUKTURU</w:t>
            </w:r>
          </w:p>
        </w:tc>
      </w:tr>
      <w:tr w:rsidR="0072092F" w:rsidRPr="00AE37D3" w14:paraId="16577FBA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CFACD4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K150001 Izgradnja i dodatna ulaganja u prometnice i mostove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2B70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552A6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120.616,00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49034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10257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7A428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120.615,00</w:t>
            </w:r>
          </w:p>
        </w:tc>
      </w:tr>
      <w:tr w:rsidR="0072092F" w:rsidRPr="00AE37D3" w14:paraId="41E36A24" w14:textId="77777777" w:rsidTr="006717F4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35CBC30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K150023 Energetski ekološki učinkovita javna rasvjeta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650505A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421 Građevinski objekti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0CB6E76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62.050,00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5FD75CE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64144D5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9E784E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62.051,00</w:t>
            </w:r>
          </w:p>
        </w:tc>
      </w:tr>
      <w:bookmarkEnd w:id="4"/>
    </w:tbl>
    <w:p w14:paraId="4C6BAC3D" w14:textId="77777777" w:rsidR="0072092F" w:rsidRPr="00AE37D3" w:rsidRDefault="0072092F" w:rsidP="0072092F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494"/>
        <w:gridCol w:w="40"/>
        <w:gridCol w:w="1863"/>
        <w:gridCol w:w="40"/>
        <w:gridCol w:w="1613"/>
        <w:gridCol w:w="1583"/>
        <w:gridCol w:w="1606"/>
        <w:gridCol w:w="1406"/>
      </w:tblGrid>
      <w:tr w:rsidR="0072092F" w:rsidRPr="00AE37D3" w14:paraId="06475A91" w14:textId="77777777" w:rsidTr="006717F4">
        <w:trPr>
          <w:trHeight w:val="300"/>
          <w:jc w:val="center"/>
        </w:trPr>
        <w:tc>
          <w:tcPr>
            <w:tcW w:w="9645" w:type="dxa"/>
            <w:gridSpan w:val="8"/>
            <w:noWrap/>
            <w:hideMark/>
          </w:tcPr>
          <w:p w14:paraId="59BB6CBC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RAZDJEL 004 UPRAVNI ODJEL ZA DRUŠTVENE DJELATNOSTI </w:t>
            </w:r>
          </w:p>
        </w:tc>
      </w:tr>
      <w:tr w:rsidR="0072092F" w:rsidRPr="00AE37D3" w14:paraId="546329B6" w14:textId="77777777" w:rsidTr="006717F4">
        <w:trPr>
          <w:trHeight w:val="205"/>
          <w:jc w:val="center"/>
        </w:trPr>
        <w:tc>
          <w:tcPr>
            <w:tcW w:w="9645" w:type="dxa"/>
            <w:gridSpan w:val="8"/>
            <w:noWrap/>
            <w:hideMark/>
          </w:tcPr>
          <w:p w14:paraId="7A6A2039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Glava 00401 UPRAVNI ODJEL ZA DRUŠTVENE DJELATNOSTI</w:t>
            </w:r>
          </w:p>
        </w:tc>
      </w:tr>
      <w:tr w:rsidR="0072092F" w:rsidRPr="00AE37D3" w14:paraId="7AD2846F" w14:textId="77777777" w:rsidTr="006717F4">
        <w:trPr>
          <w:trHeight w:val="240"/>
          <w:jc w:val="center"/>
        </w:trPr>
        <w:tc>
          <w:tcPr>
            <w:tcW w:w="9645" w:type="dxa"/>
            <w:gridSpan w:val="8"/>
            <w:noWrap/>
          </w:tcPr>
          <w:p w14:paraId="7B440075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1.0 OPĆI PRIHODI I PRIMICI</w:t>
            </w:r>
          </w:p>
        </w:tc>
      </w:tr>
      <w:tr w:rsidR="0072092F" w:rsidRPr="00AE37D3" w14:paraId="2E72B009" w14:textId="77777777" w:rsidTr="006717F4">
        <w:trPr>
          <w:trHeight w:val="240"/>
          <w:jc w:val="center"/>
        </w:trPr>
        <w:tc>
          <w:tcPr>
            <w:tcW w:w="9645" w:type="dxa"/>
            <w:gridSpan w:val="8"/>
            <w:tcBorders>
              <w:bottom w:val="single" w:sz="4" w:space="0" w:color="auto"/>
            </w:tcBorders>
            <w:noWrap/>
          </w:tcPr>
          <w:p w14:paraId="792F80F2" w14:textId="77777777" w:rsidR="0072092F" w:rsidRPr="00AE37D3" w:rsidRDefault="0072092F" w:rsidP="006717F4">
            <w:pPr>
              <w:jc w:val="both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PROGRAM 4000 UDRUGE U KULTURI I OSTALA KULTURNA DOGAĐANJA </w:t>
            </w:r>
          </w:p>
        </w:tc>
      </w:tr>
      <w:tr w:rsidR="0072092F" w:rsidRPr="00AE37D3" w14:paraId="3F57811A" w14:textId="77777777" w:rsidTr="006717F4">
        <w:trPr>
          <w:trHeight w:val="682"/>
          <w:jc w:val="center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0D8274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Aktivnost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F68B39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Konto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EBEF3B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Plan za</w:t>
            </w:r>
          </w:p>
          <w:p w14:paraId="2E99621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2023./€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4D55E54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Umanjenje</w:t>
            </w:r>
          </w:p>
          <w:p w14:paraId="7348A59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/€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450637F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Povećanje</w:t>
            </w:r>
          </w:p>
          <w:p w14:paraId="1A9D3CD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/€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D34F77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Novi plan za </w:t>
            </w:r>
          </w:p>
          <w:p w14:paraId="1405D8B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2023./€</w:t>
            </w:r>
          </w:p>
        </w:tc>
      </w:tr>
      <w:tr w:rsidR="0072092F" w:rsidRPr="00AE37D3" w14:paraId="5DD739F5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B00AB1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T400016 Zlatne žice Slavonije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1949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323 Rashodi za usluge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9E0D8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129.130,00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A592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5.700,00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BBD85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8001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123.430,00</w:t>
            </w:r>
          </w:p>
        </w:tc>
      </w:tr>
      <w:tr w:rsidR="0072092F" w:rsidRPr="00AE37D3" w14:paraId="43159906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24D7452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T400016 Zlatne žice Slavonije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85624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329 Ostali nespomenuti rashodi poslovanja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19227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7.380,00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4B86F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86A9B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14.200,00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29E3D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21.580,00</w:t>
            </w:r>
          </w:p>
        </w:tc>
      </w:tr>
      <w:tr w:rsidR="0072092F" w:rsidRPr="00AE37D3" w14:paraId="3F7646FB" w14:textId="77777777" w:rsidTr="006717F4">
        <w:trPr>
          <w:trHeight w:val="284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5BB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8000 STIPENDIJE, ŠKOLARINE I DRUGE NAKNADE</w:t>
            </w:r>
          </w:p>
        </w:tc>
      </w:tr>
      <w:tr w:rsidR="0072092F" w:rsidRPr="00AE37D3" w14:paraId="3667C278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378DCF1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A800001 Stipendije, školarine i druge naknade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4DAEB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372 Ostale naknade građanima i kućanstvima iz proračuna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359A9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148.170,00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79994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3.250,00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B338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F5AFD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144.920,00</w:t>
            </w:r>
          </w:p>
        </w:tc>
      </w:tr>
      <w:tr w:rsidR="0072092F" w:rsidRPr="00AE37D3" w14:paraId="14E8B1CE" w14:textId="77777777" w:rsidTr="006717F4">
        <w:trPr>
          <w:trHeight w:val="25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C36A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8001 DONACIJE DJEČJIM VRTIĆIMA</w:t>
            </w:r>
          </w:p>
        </w:tc>
      </w:tr>
      <w:tr w:rsidR="0072092F" w:rsidRPr="00AE37D3" w14:paraId="26D84227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F9F43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A800004 Donacije privatnim </w:t>
            </w: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lastRenderedPageBreak/>
              <w:t>dječjim vrtićima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1ACDA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lastRenderedPageBreak/>
              <w:t>381 Tekuće donacije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505A2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330.600,00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A080B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7786F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260,00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815CF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330.860,00</w:t>
            </w:r>
          </w:p>
        </w:tc>
      </w:tr>
      <w:tr w:rsidR="0072092F" w:rsidRPr="00AE37D3" w14:paraId="1CAA2755" w14:textId="77777777" w:rsidTr="006717F4">
        <w:trPr>
          <w:trHeight w:val="333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EA48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1000 NAKNADE I DONACIJE</w:t>
            </w:r>
          </w:p>
        </w:tc>
      </w:tr>
      <w:tr w:rsidR="0072092F" w:rsidRPr="00AE37D3" w14:paraId="0F7B2E2E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46B3B761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A100001 Režijski troškovi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ED35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372 Ostale naknade građanima i kućanstvima iz proračuna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F696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85.000,00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8C884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4.250,00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544D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3FC52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80.750,00</w:t>
            </w:r>
          </w:p>
        </w:tc>
      </w:tr>
      <w:tr w:rsidR="0072092F" w:rsidRPr="00AE37D3" w14:paraId="78B481F2" w14:textId="77777777" w:rsidTr="006717F4">
        <w:trPr>
          <w:trHeight w:val="682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03A7595B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A100002  Obitelj i djeca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1BA5D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372 Ostale naknade građanima i kućanstvima iz proračuna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6024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68.400,00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81F0C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1.260,00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FDCDD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F888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67.140,00</w:t>
            </w:r>
          </w:p>
        </w:tc>
      </w:tr>
      <w:tr w:rsidR="0072092F" w:rsidRPr="00AE37D3" w14:paraId="10FD3091" w14:textId="77777777" w:rsidTr="006717F4">
        <w:trPr>
          <w:trHeight w:val="33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0CE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Glava 00404 JAVNE USTANOVE ODGOJA I OBRAZOVANJA – OSNOVNE ŠKOLE</w:t>
            </w:r>
          </w:p>
        </w:tc>
      </w:tr>
      <w:tr w:rsidR="0072092F" w:rsidRPr="00AE37D3" w14:paraId="27232455" w14:textId="77777777" w:rsidTr="006717F4">
        <w:trPr>
          <w:trHeight w:val="278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E4D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Proračunski korisnik 9755 OŠ „DOBRIŠE CESARIĆA“</w:t>
            </w:r>
          </w:p>
        </w:tc>
      </w:tr>
      <w:tr w:rsidR="0072092F" w:rsidRPr="00AE37D3" w14:paraId="4498EC68" w14:textId="77777777" w:rsidTr="006717F4">
        <w:trPr>
          <w:trHeight w:val="289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3594C4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1.0 OPĆI PRIHODI I PRIMICI</w:t>
            </w:r>
          </w:p>
        </w:tc>
      </w:tr>
      <w:tr w:rsidR="0072092F" w:rsidRPr="00AE37D3" w14:paraId="05E985CA" w14:textId="77777777" w:rsidTr="006717F4">
        <w:trPr>
          <w:trHeight w:val="40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3D61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PROGRAM 7000 REDOVNA DJELATNOST OSNOVNOG ŠKOLSTVA – IZNAD ZAKONSKI STANDARD </w:t>
            </w:r>
          </w:p>
        </w:tc>
      </w:tr>
      <w:tr w:rsidR="0072092F" w:rsidRPr="00AE37D3" w14:paraId="052E1982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E37C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6F8DC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9E46F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3.700,00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150C0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B5F6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6E93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4.000,00</w:t>
            </w:r>
          </w:p>
        </w:tc>
      </w:tr>
      <w:tr w:rsidR="0072092F" w:rsidRPr="00AE37D3" w14:paraId="2359F4DC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555F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10828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6B868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149F9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3B545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1F786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5.700,00</w:t>
            </w:r>
          </w:p>
        </w:tc>
      </w:tr>
      <w:tr w:rsidR="0072092F" w:rsidRPr="00AE37D3" w14:paraId="7CF01EA6" w14:textId="77777777" w:rsidTr="006717F4">
        <w:trPr>
          <w:trHeight w:val="287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6AA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1.1. OPĆI PRIHODI I PRIMICI – DEC OŠ</w:t>
            </w:r>
          </w:p>
        </w:tc>
      </w:tr>
      <w:tr w:rsidR="0072092F" w:rsidRPr="00AE37D3" w14:paraId="57298279" w14:textId="77777777" w:rsidTr="006717F4">
        <w:trPr>
          <w:trHeight w:val="285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C22A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6000 REDOVNA DJELATNOST OSNOVNOG ŠKOLSTVA</w:t>
            </w:r>
          </w:p>
        </w:tc>
      </w:tr>
      <w:tr w:rsidR="0072092F" w:rsidRPr="00AE37D3" w14:paraId="47BF73DA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F452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8CEA4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0431B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7.927,00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F3C20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672EE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8036B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7.970,00</w:t>
            </w:r>
          </w:p>
        </w:tc>
      </w:tr>
      <w:tr w:rsidR="0072092F" w:rsidRPr="00AE37D3" w14:paraId="2EB8C836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C5D1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1D297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CC340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49.108,00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42E0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95D12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868C1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49.073,00</w:t>
            </w:r>
          </w:p>
        </w:tc>
      </w:tr>
      <w:tr w:rsidR="0072092F" w:rsidRPr="00AE37D3" w14:paraId="3ECB0B50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59DA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DE7E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17949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48.210,00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AD453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463F2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104,00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F291A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48.314,00</w:t>
            </w:r>
          </w:p>
        </w:tc>
      </w:tr>
      <w:tr w:rsidR="0072092F" w:rsidRPr="00AE37D3" w14:paraId="610AE8D4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DCCC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25205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57939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9.805,00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5A85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D93E4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36BD5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9.798,00</w:t>
            </w:r>
          </w:p>
        </w:tc>
      </w:tr>
      <w:tr w:rsidR="0072092F" w:rsidRPr="00AE37D3" w14:paraId="5E410BFD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EFF91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lastRenderedPageBreak/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9F53F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65E38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2.270,00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7A5E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98,00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04C81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C07B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2.172,00</w:t>
            </w:r>
          </w:p>
        </w:tc>
      </w:tr>
      <w:tr w:rsidR="0072092F" w:rsidRPr="00AE37D3" w14:paraId="6E6D3CAF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5C334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CE50A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383 Kazne, penali i naknade štete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F8B0F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1.920,00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A9F60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065E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11B9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1.918,00</w:t>
            </w:r>
          </w:p>
        </w:tc>
      </w:tr>
      <w:tr w:rsidR="0072092F" w:rsidRPr="00AE37D3" w14:paraId="53545737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E0014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K600001 Nabava opreme u osnovnom školstvu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15FED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DF716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8.840,00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0D4AD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CE13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58BCE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8.837,00</w:t>
            </w:r>
          </w:p>
        </w:tc>
      </w:tr>
      <w:tr w:rsidR="0072092F" w:rsidRPr="00AE37D3" w14:paraId="04B972FE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2BCA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K600003 Nabava knjiga u osnovnom školstvu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B830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424 Knjige, umjetnička djela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4E2D6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1.330,00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31D44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A8FF7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5DF62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1.328,00</w:t>
            </w:r>
          </w:p>
        </w:tc>
      </w:tr>
      <w:tr w:rsidR="0072092F" w:rsidRPr="00AE37D3" w14:paraId="30CA0203" w14:textId="77777777" w:rsidTr="006717F4">
        <w:trPr>
          <w:trHeight w:val="34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D238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Proračunski korisnik 9763 OŠ JULIJA KEMPFA</w:t>
            </w:r>
          </w:p>
        </w:tc>
      </w:tr>
      <w:tr w:rsidR="0072092F" w:rsidRPr="00AE37D3" w14:paraId="561284C6" w14:textId="77777777" w:rsidTr="006717F4">
        <w:trPr>
          <w:trHeight w:val="34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F77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1.0 OPĆI PRIHODI I PRIMICI</w:t>
            </w:r>
          </w:p>
        </w:tc>
      </w:tr>
      <w:tr w:rsidR="0072092F" w:rsidRPr="00AE37D3" w14:paraId="0604C47C" w14:textId="77777777" w:rsidTr="006717F4">
        <w:trPr>
          <w:trHeight w:val="34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C7E44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7000 REDOVNA DJELATNOST OSNOVNOG ŠKOLSTVA – IZNAD ZAKONSKI STANDARD</w:t>
            </w:r>
          </w:p>
        </w:tc>
      </w:tr>
      <w:tr w:rsidR="0072092F" w:rsidRPr="00AE37D3" w14:paraId="28546D31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26AF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FF509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C475A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60.570,00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E30AC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2105BF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E67CF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60.574,00</w:t>
            </w:r>
          </w:p>
        </w:tc>
      </w:tr>
      <w:tr w:rsidR="0072092F" w:rsidRPr="00AE37D3" w14:paraId="3C9C8212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DAE64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48180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DCAD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4.290,00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EC345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A1908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67,00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3356F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4.357,00</w:t>
            </w:r>
          </w:p>
        </w:tc>
      </w:tr>
      <w:tr w:rsidR="0072092F" w:rsidRPr="00AE37D3" w14:paraId="46048D30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6D0CB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F4D6EF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E66AD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9.875,00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9D6FA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69,00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D23B2E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352CCD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9.806,00</w:t>
            </w:r>
          </w:p>
        </w:tc>
      </w:tr>
      <w:tr w:rsidR="0072092F" w:rsidRPr="00AE37D3" w14:paraId="74092553" w14:textId="77777777" w:rsidTr="006717F4">
        <w:trPr>
          <w:trHeight w:val="306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946A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1.1. OPĆI PRIHODI I PRIMICI – DEC OŠ</w:t>
            </w:r>
          </w:p>
        </w:tc>
      </w:tr>
      <w:tr w:rsidR="0072092F" w:rsidRPr="00AE37D3" w14:paraId="2DE20F8D" w14:textId="77777777" w:rsidTr="006717F4">
        <w:trPr>
          <w:trHeight w:val="306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9D02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PROGRAM 6000 REDOVNA DJELATNOST OSNOVNOG ŠKOLSTVA</w:t>
            </w:r>
          </w:p>
        </w:tc>
      </w:tr>
      <w:tr w:rsidR="0072092F" w:rsidRPr="00AE37D3" w14:paraId="59827E27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B695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8515A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9BB85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14.414,00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FB252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82,00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CC9983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2A22B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14.332,00</w:t>
            </w:r>
          </w:p>
        </w:tc>
      </w:tr>
      <w:tr w:rsidR="0072092F" w:rsidRPr="00AE37D3" w14:paraId="1ED574B8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E766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2591D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A190D1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55.965,00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3D6F4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243,00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E1D578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C75A0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55.722,00</w:t>
            </w:r>
          </w:p>
        </w:tc>
      </w:tr>
      <w:tr w:rsidR="0072092F" w:rsidRPr="00AE37D3" w14:paraId="25ACD2F1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B76E7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lastRenderedPageBreak/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3D87BC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D0F0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51.156,00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86C10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2,00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A7436A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D2239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51.154,00</w:t>
            </w:r>
          </w:p>
        </w:tc>
      </w:tr>
      <w:tr w:rsidR="0072092F" w:rsidRPr="00AE37D3" w14:paraId="7382406A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53519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730036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DBE27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8.140,00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8C010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0C89B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323,00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ECB25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8.463,00</w:t>
            </w:r>
          </w:p>
        </w:tc>
      </w:tr>
      <w:tr w:rsidR="0072092F" w:rsidRPr="00AE37D3" w14:paraId="3E26169F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E2508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A600001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0F8DEE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C4BE2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375,00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BEA339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88942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A78856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379,00</w:t>
            </w:r>
          </w:p>
        </w:tc>
      </w:tr>
      <w:tr w:rsidR="0072092F" w:rsidRPr="00AE37D3" w14:paraId="3BBD5677" w14:textId="77777777" w:rsidTr="006717F4">
        <w:trPr>
          <w:trHeight w:val="295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A142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Proračunski korisnik 9771 OŠ ANTUNA KANIŽLIĆA</w:t>
            </w:r>
          </w:p>
        </w:tc>
      </w:tr>
      <w:tr w:rsidR="0072092F" w:rsidRPr="00AE37D3" w14:paraId="5C41A9A0" w14:textId="77777777" w:rsidTr="006717F4">
        <w:trPr>
          <w:trHeight w:val="271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AAE5E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Izvor 1.0 OPĆI PRIHODI I PRIMICI</w:t>
            </w:r>
          </w:p>
        </w:tc>
      </w:tr>
      <w:tr w:rsidR="0072092F" w:rsidRPr="00AE37D3" w14:paraId="70F1D97C" w14:textId="77777777" w:rsidTr="006717F4">
        <w:trPr>
          <w:trHeight w:val="275"/>
          <w:jc w:val="center"/>
        </w:trPr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54480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 xml:space="preserve">PROGRAM 7000 REDOVNA DJELATNOST OSNOVNOG ŠKOLSTVA – IZNAD ZAKONSKI STANDARD </w:t>
            </w:r>
          </w:p>
        </w:tc>
      </w:tr>
      <w:tr w:rsidR="0072092F" w:rsidRPr="00AE37D3" w14:paraId="289B7F8A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154F9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958FBA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B7A00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65.491,00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83BF27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572,00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49305C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D0F03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64.919,00</w:t>
            </w:r>
          </w:p>
        </w:tc>
      </w:tr>
      <w:tr w:rsidR="0072092F" w:rsidRPr="00AE37D3" w14:paraId="353F502E" w14:textId="77777777" w:rsidTr="006717F4">
        <w:trPr>
          <w:trHeight w:val="68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88EA5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A700001 Osnovna aktivnost osnovnog školstva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55503" w14:textId="77777777" w:rsidR="0072092F" w:rsidRPr="00AE37D3" w:rsidRDefault="0072092F" w:rsidP="006717F4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B44B5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11.391,00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7ADD2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C41180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570,00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E04EE4" w14:textId="77777777" w:rsidR="0072092F" w:rsidRPr="00AE37D3" w:rsidRDefault="0072092F" w:rsidP="006717F4">
            <w:pPr>
              <w:jc w:val="center"/>
              <w:rPr>
                <w:rFonts w:ascii="Calibri" w:hAnsi="Calibri" w:cs="Calibri"/>
                <w:bCs/>
                <w:color w:val="auto"/>
                <w:sz w:val="22"/>
              </w:rPr>
            </w:pPr>
            <w:r w:rsidRPr="00AE37D3">
              <w:rPr>
                <w:rFonts w:ascii="Calibri" w:hAnsi="Calibri" w:cs="Calibri"/>
                <w:bCs/>
                <w:color w:val="auto"/>
                <w:sz w:val="22"/>
              </w:rPr>
              <w:t>11.961,00</w:t>
            </w:r>
          </w:p>
        </w:tc>
      </w:tr>
    </w:tbl>
    <w:bookmarkEnd w:id="3"/>
    <w:p w14:paraId="18961372" w14:textId="77777777" w:rsidR="0072092F" w:rsidRPr="00AE37D3" w:rsidRDefault="0072092F" w:rsidP="00AE37D3">
      <w:pPr>
        <w:widowControl w:val="0"/>
        <w:spacing w:before="240"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II.</w:t>
      </w:r>
    </w:p>
    <w:p w14:paraId="297259A5" w14:textId="68E60506" w:rsidR="0072092F" w:rsidRPr="00AE37D3" w:rsidRDefault="0072092F" w:rsidP="00AE37D3">
      <w:pPr>
        <w:spacing w:after="240"/>
        <w:ind w:firstLine="708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Ova Odluka je sastavni dio Proračuna Grada Požege za 2023. godinu.</w:t>
      </w:r>
    </w:p>
    <w:p w14:paraId="682BBD52" w14:textId="77777777" w:rsidR="0072092F" w:rsidRPr="00AE37D3" w:rsidRDefault="0072092F" w:rsidP="00AE37D3">
      <w:pPr>
        <w:widowControl w:val="0"/>
        <w:tabs>
          <w:tab w:val="left" w:pos="426"/>
        </w:tabs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III.</w:t>
      </w:r>
    </w:p>
    <w:p w14:paraId="47086645" w14:textId="77777777" w:rsidR="0072092F" w:rsidRPr="00AE37D3" w:rsidRDefault="0072092F" w:rsidP="00AE37D3">
      <w:pPr>
        <w:spacing w:after="240"/>
        <w:ind w:firstLine="708"/>
        <w:jc w:val="both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Gradonačelnik će o izvršenoj preraspodjeli iz točke I. ove Odluke  izvijestiti  Gradsko vijeće Grada Požege prilikom podnošenja Godišnjeg izvještaja o izvršenju Proračuna Grada Požege za 2023. godinu.</w:t>
      </w:r>
    </w:p>
    <w:p w14:paraId="7925FEFB" w14:textId="77777777" w:rsidR="0072092F" w:rsidRPr="00AE37D3" w:rsidRDefault="0072092F" w:rsidP="00AE37D3">
      <w:pPr>
        <w:spacing w:after="240"/>
        <w:ind w:left="3540" w:firstLine="708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IV.</w:t>
      </w:r>
    </w:p>
    <w:p w14:paraId="2CB9E3A1" w14:textId="2D28C72C" w:rsidR="0072092F" w:rsidRPr="00AE37D3" w:rsidRDefault="0072092F" w:rsidP="00AE37D3">
      <w:pPr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eastAsia="Arial Unicode MS" w:hAnsi="Calibri" w:cs="Calibri"/>
          <w:bCs/>
          <w:color w:val="auto"/>
          <w:sz w:val="22"/>
          <w:szCs w:val="22"/>
        </w:rPr>
        <w:t>Ova Odluka stupa na snagu i primjenjuje se danom donošenja.</w:t>
      </w:r>
    </w:p>
    <w:p w14:paraId="725E54A1" w14:textId="77777777" w:rsidR="0072092F" w:rsidRPr="00AE37D3" w:rsidRDefault="0072092F" w:rsidP="0072092F">
      <w:pPr>
        <w:widowControl w:val="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1FA1FC8" w14:textId="77777777" w:rsidR="0072092F" w:rsidRPr="00AE37D3" w:rsidRDefault="0072092F" w:rsidP="0072092F">
      <w:pPr>
        <w:widowControl w:val="0"/>
        <w:ind w:left="6663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GRADONAČELNIK</w:t>
      </w:r>
    </w:p>
    <w:p w14:paraId="2B83CD1F" w14:textId="5B5B9D4E" w:rsidR="005F70BB" w:rsidRPr="00AE37D3" w:rsidRDefault="0072092F" w:rsidP="00AE37D3">
      <w:pPr>
        <w:widowControl w:val="0"/>
        <w:ind w:left="6663"/>
        <w:jc w:val="center"/>
        <w:rPr>
          <w:rFonts w:ascii="Calibri" w:hAnsi="Calibri" w:cs="Calibri"/>
          <w:color w:val="auto"/>
          <w:sz w:val="22"/>
          <w:szCs w:val="22"/>
        </w:rPr>
      </w:pPr>
      <w:r w:rsidRPr="00AE37D3">
        <w:rPr>
          <w:rFonts w:ascii="Calibri" w:hAnsi="Calibri" w:cs="Calibri"/>
          <w:color w:val="auto"/>
          <w:sz w:val="22"/>
          <w:szCs w:val="22"/>
        </w:rPr>
        <w:t>dr.sc. Željko Glavić, v.r.</w:t>
      </w:r>
    </w:p>
    <w:sectPr w:rsidR="005F70BB" w:rsidRPr="00AE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B"/>
    <w:rsid w:val="005F70BB"/>
    <w:rsid w:val="0072092F"/>
    <w:rsid w:val="00A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E9B"/>
  <w15:chartTrackingRefBased/>
  <w15:docId w15:val="{7DB3137D-BE94-4BEA-847F-6E98953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2F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F70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7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70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70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70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70B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70B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70B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70B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70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70B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70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70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70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70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70B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F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70B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F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70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F70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70B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F70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70B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70B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2092F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SK</dc:creator>
  <cp:keywords/>
  <dc:description/>
  <cp:lastModifiedBy>Mario Križanac</cp:lastModifiedBy>
  <cp:revision>2</cp:revision>
  <dcterms:created xsi:type="dcterms:W3CDTF">2024-02-14T10:19:00Z</dcterms:created>
  <dcterms:modified xsi:type="dcterms:W3CDTF">2024-02-14T10:19:00Z</dcterms:modified>
</cp:coreProperties>
</file>