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5B577D" w14:textId="7EF6BAB3" w:rsidR="005B4D76" w:rsidRPr="00282D9D" w:rsidRDefault="00BC2FD7" w:rsidP="00303CF0">
      <w:pPr>
        <w:pStyle w:val="Tijeloteksta"/>
        <w:jc w:val="center"/>
        <w:rPr>
          <w:bCs/>
          <w:sz w:val="22"/>
          <w:szCs w:val="22"/>
          <w:lang w:val="hr-HR"/>
        </w:rPr>
      </w:pPr>
      <w:r w:rsidRPr="00282D9D">
        <w:rPr>
          <w:noProof/>
          <w:sz w:val="22"/>
          <w:szCs w:val="22"/>
          <w:lang w:val="hr-HR" w:eastAsia="hr-HR"/>
        </w:rPr>
        <mc:AlternateContent>
          <mc:Choice Requires="wps">
            <w:drawing>
              <wp:anchor distT="0" distB="0" distL="24130" distR="24130" simplePos="0" relativeHeight="251656192" behindDoc="0" locked="0" layoutInCell="1" allowOverlap="1" wp14:anchorId="340F9469" wp14:editId="54BD5856">
                <wp:simplePos x="0" y="0"/>
                <wp:positionH relativeFrom="column">
                  <wp:posOffset>635</wp:posOffset>
                </wp:positionH>
                <wp:positionV relativeFrom="paragraph">
                  <wp:posOffset>860425</wp:posOffset>
                </wp:positionV>
                <wp:extent cx="13970" cy="42164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02B86" w14:textId="77777777" w:rsidR="00702D30" w:rsidRDefault="00702D30">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F9469"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619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" stroked="f">
                <v:textbox inset="0,0,0,0">
                  <w:txbxContent>
                    <w:p w14:paraId="48402B86" w14:textId="77777777" w:rsidR="00702D30" w:rsidRDefault="00702D30">
                      <w:pPr>
                        <w:rPr>
                          <w:szCs w:val="24"/>
                        </w:rPr>
                      </w:pPr>
                    </w:p>
                  </w:txbxContent>
                </v:textbox>
                <w10:wrap type="square" side="largest"/>
              </v:shape>
            </w:pict>
          </mc:Fallback>
        </mc:AlternateContent>
      </w:r>
      <w:r w:rsidR="00F151DF" w:rsidRPr="00282D9D">
        <w:rPr>
          <w:bCs/>
          <w:sz w:val="22"/>
          <w:szCs w:val="22"/>
          <w:lang w:val="hr-HR"/>
        </w:rPr>
        <w:t>O</w:t>
      </w:r>
      <w:r w:rsidR="00AC4D51" w:rsidRPr="00282D9D">
        <w:rPr>
          <w:bCs/>
          <w:sz w:val="22"/>
          <w:szCs w:val="22"/>
          <w:lang w:val="hr-HR"/>
        </w:rPr>
        <w:t>BRAZLOŽENJE UZ PRIJEDLOG</w:t>
      </w:r>
      <w:r w:rsidR="005B4D76" w:rsidRPr="00282D9D">
        <w:rPr>
          <w:bCs/>
          <w:sz w:val="22"/>
          <w:szCs w:val="22"/>
          <w:lang w:val="hr-HR"/>
        </w:rPr>
        <w:t xml:space="preserve"> PRORAČUNA GRADA POŽEGE ZA 20</w:t>
      </w:r>
      <w:r w:rsidR="004E4D24" w:rsidRPr="00282D9D">
        <w:rPr>
          <w:bCs/>
          <w:sz w:val="22"/>
          <w:szCs w:val="22"/>
          <w:lang w:val="hr-HR"/>
        </w:rPr>
        <w:t>2</w:t>
      </w:r>
      <w:r w:rsidR="00282D9D" w:rsidRPr="00282D9D">
        <w:rPr>
          <w:bCs/>
          <w:sz w:val="22"/>
          <w:szCs w:val="22"/>
          <w:lang w:val="hr-HR"/>
        </w:rPr>
        <w:t>1</w:t>
      </w:r>
      <w:r w:rsidR="005B4D76" w:rsidRPr="00282D9D">
        <w:rPr>
          <w:bCs/>
          <w:sz w:val="22"/>
          <w:szCs w:val="22"/>
          <w:lang w:val="hr-HR"/>
        </w:rPr>
        <w:t>. GODINU I PROJEKCIJA ZA 20</w:t>
      </w:r>
      <w:r w:rsidR="001F576E" w:rsidRPr="00282D9D">
        <w:rPr>
          <w:bCs/>
          <w:sz w:val="22"/>
          <w:szCs w:val="22"/>
          <w:lang w:val="hr-HR"/>
        </w:rPr>
        <w:t>2</w:t>
      </w:r>
      <w:r w:rsidR="00282D9D" w:rsidRPr="00282D9D">
        <w:rPr>
          <w:bCs/>
          <w:sz w:val="22"/>
          <w:szCs w:val="22"/>
          <w:lang w:val="hr-HR"/>
        </w:rPr>
        <w:t>2</w:t>
      </w:r>
      <w:r w:rsidR="005B4D76" w:rsidRPr="00282D9D">
        <w:rPr>
          <w:bCs/>
          <w:sz w:val="22"/>
          <w:szCs w:val="22"/>
          <w:lang w:val="hr-HR"/>
        </w:rPr>
        <w:t>. I 20</w:t>
      </w:r>
      <w:r w:rsidR="002208ED" w:rsidRPr="00282D9D">
        <w:rPr>
          <w:bCs/>
          <w:sz w:val="22"/>
          <w:szCs w:val="22"/>
          <w:lang w:val="hr-HR"/>
        </w:rPr>
        <w:t>2</w:t>
      </w:r>
      <w:r w:rsidR="00282D9D" w:rsidRPr="00282D9D">
        <w:rPr>
          <w:bCs/>
          <w:sz w:val="22"/>
          <w:szCs w:val="22"/>
          <w:lang w:val="hr-HR"/>
        </w:rPr>
        <w:t>3</w:t>
      </w:r>
      <w:r w:rsidR="005B4D76" w:rsidRPr="00282D9D">
        <w:rPr>
          <w:bCs/>
          <w:sz w:val="22"/>
          <w:szCs w:val="22"/>
          <w:lang w:val="hr-HR"/>
        </w:rPr>
        <w:t>. GODINU</w:t>
      </w:r>
    </w:p>
    <w:p w14:paraId="0D381B59" w14:textId="77777777" w:rsidR="005B4D76" w:rsidRPr="00282D9D" w:rsidRDefault="005B4D76">
      <w:pPr>
        <w:pStyle w:val="Tijeloteksta"/>
        <w:rPr>
          <w:bCs/>
          <w:sz w:val="22"/>
          <w:szCs w:val="22"/>
          <w:lang w:val="hr-HR"/>
        </w:rPr>
      </w:pPr>
    </w:p>
    <w:p w14:paraId="3C7DDD01" w14:textId="77777777" w:rsidR="005B4D76" w:rsidRDefault="005B4D76">
      <w:pPr>
        <w:rPr>
          <w:bCs/>
          <w:sz w:val="22"/>
          <w:szCs w:val="22"/>
          <w:lang w:val="hr-HR"/>
        </w:rPr>
      </w:pPr>
    </w:p>
    <w:p w14:paraId="439447A1" w14:textId="77777777" w:rsidR="00303CF0" w:rsidRPr="00282D9D" w:rsidRDefault="005B4D76" w:rsidP="00D71E96">
      <w:pPr>
        <w:ind w:firstLine="720"/>
        <w:rPr>
          <w:bCs/>
          <w:sz w:val="22"/>
          <w:szCs w:val="22"/>
          <w:lang w:val="hr-HR"/>
        </w:rPr>
      </w:pPr>
      <w:r w:rsidRPr="00282D9D">
        <w:rPr>
          <w:bCs/>
          <w:sz w:val="22"/>
          <w:szCs w:val="22"/>
          <w:lang w:val="hr-HR"/>
        </w:rPr>
        <w:t>I UVOD</w:t>
      </w:r>
    </w:p>
    <w:p w14:paraId="2A8CC448" w14:textId="77777777" w:rsidR="00D71E96" w:rsidRPr="00282D9D" w:rsidRDefault="00D71E96" w:rsidP="00B47ED3">
      <w:pPr>
        <w:rPr>
          <w:bCs/>
          <w:sz w:val="22"/>
          <w:szCs w:val="22"/>
          <w:lang w:val="hr-HR"/>
        </w:rPr>
      </w:pPr>
    </w:p>
    <w:p w14:paraId="7552BAFF" w14:textId="30EC6D79" w:rsidR="005B4D76" w:rsidRDefault="005B4D76" w:rsidP="004E7C86">
      <w:pPr>
        <w:tabs>
          <w:tab w:val="left" w:pos="0"/>
        </w:tabs>
        <w:ind w:firstLine="720"/>
        <w:jc w:val="both"/>
        <w:rPr>
          <w:sz w:val="22"/>
          <w:szCs w:val="22"/>
          <w:lang w:val="hr-HR"/>
        </w:rPr>
      </w:pPr>
      <w:r w:rsidRPr="00282D9D">
        <w:rPr>
          <w:bCs/>
          <w:sz w:val="22"/>
          <w:szCs w:val="22"/>
          <w:lang w:val="hr-HR"/>
        </w:rPr>
        <w:t>Na temelju odredbi Zakona o proračunu (NN, b</w:t>
      </w:r>
      <w:r w:rsidR="00A30D71" w:rsidRPr="00282D9D">
        <w:rPr>
          <w:bCs/>
          <w:sz w:val="22"/>
          <w:szCs w:val="22"/>
          <w:lang w:val="hr-HR"/>
        </w:rPr>
        <w:t>roj: 87/08., 136/12. i 15/15.)</w:t>
      </w:r>
      <w:r w:rsidR="00535AE8" w:rsidRPr="00282D9D">
        <w:rPr>
          <w:bCs/>
          <w:sz w:val="22"/>
          <w:szCs w:val="22"/>
          <w:lang w:val="hr-HR"/>
        </w:rPr>
        <w:t xml:space="preserve"> predstavničko </w:t>
      </w:r>
      <w:r w:rsidRPr="00282D9D">
        <w:rPr>
          <w:bCs/>
          <w:sz w:val="22"/>
          <w:szCs w:val="22"/>
          <w:lang w:val="hr-HR"/>
        </w:rPr>
        <w:t>tijelo jedinice lokalne i područne (regionalne) samouprave obvezno je do kraja tekuće godine donijeti Proračun za iduću godinu, zajedno sa projekcijama za iduće dvije godine i Planom razvojnih programa za trogodišnje razdoblje. Sukladno metodologiji izrade proračuna, koja je propisana, osim Zakonom o proračunu, podzakonskim aktima – Pravilnikom o proračunskim klasifikacijama (NN, broj: 26/10.</w:t>
      </w:r>
      <w:r w:rsidR="00675C56">
        <w:rPr>
          <w:bCs/>
          <w:sz w:val="22"/>
          <w:szCs w:val="22"/>
          <w:lang w:val="hr-HR"/>
        </w:rPr>
        <w:t xml:space="preserve">, </w:t>
      </w:r>
      <w:r w:rsidRPr="00282D9D">
        <w:rPr>
          <w:bCs/>
          <w:sz w:val="22"/>
          <w:szCs w:val="22"/>
          <w:lang w:val="hr-HR"/>
        </w:rPr>
        <w:t>120/13.</w:t>
      </w:r>
      <w:r w:rsidR="00675C56">
        <w:rPr>
          <w:bCs/>
          <w:sz w:val="22"/>
          <w:szCs w:val="22"/>
          <w:lang w:val="hr-HR"/>
        </w:rPr>
        <w:t xml:space="preserve"> i 1/20</w:t>
      </w:r>
      <w:r w:rsidR="004E7C86">
        <w:rPr>
          <w:bCs/>
          <w:sz w:val="22"/>
          <w:szCs w:val="22"/>
          <w:lang w:val="hr-HR"/>
        </w:rPr>
        <w:t>.</w:t>
      </w:r>
      <w:r w:rsidRPr="00282D9D">
        <w:rPr>
          <w:bCs/>
          <w:sz w:val="22"/>
          <w:szCs w:val="22"/>
          <w:lang w:val="hr-HR"/>
        </w:rPr>
        <w:t>) i Pravilnikom o proračunskom računovodstvu i raču</w:t>
      </w:r>
      <w:r w:rsidR="005B6537" w:rsidRPr="00282D9D">
        <w:rPr>
          <w:bCs/>
          <w:sz w:val="22"/>
          <w:szCs w:val="22"/>
          <w:lang w:val="hr-HR"/>
        </w:rPr>
        <w:t>nskom planu (NN, broj: 124/14.,</w:t>
      </w:r>
      <w:r w:rsidR="00052DB9" w:rsidRPr="00282D9D">
        <w:rPr>
          <w:bCs/>
          <w:sz w:val="22"/>
          <w:szCs w:val="22"/>
          <w:lang w:val="hr-HR"/>
        </w:rPr>
        <w:t xml:space="preserve"> </w:t>
      </w:r>
      <w:r w:rsidRPr="00282D9D">
        <w:rPr>
          <w:bCs/>
          <w:sz w:val="22"/>
          <w:szCs w:val="22"/>
          <w:lang w:val="hr-HR"/>
        </w:rPr>
        <w:t>115/15.</w:t>
      </w:r>
      <w:r w:rsidR="004121F3" w:rsidRPr="00282D9D">
        <w:rPr>
          <w:bCs/>
          <w:sz w:val="22"/>
          <w:szCs w:val="22"/>
          <w:lang w:val="hr-HR"/>
        </w:rPr>
        <w:t xml:space="preserve">, </w:t>
      </w:r>
      <w:r w:rsidR="005B6537" w:rsidRPr="00282D9D">
        <w:rPr>
          <w:bCs/>
          <w:sz w:val="22"/>
          <w:szCs w:val="22"/>
          <w:lang w:val="hr-HR"/>
        </w:rPr>
        <w:t>87/16.</w:t>
      </w:r>
      <w:r w:rsidR="00477CAD">
        <w:rPr>
          <w:bCs/>
          <w:sz w:val="22"/>
          <w:szCs w:val="22"/>
          <w:lang w:val="hr-HR"/>
        </w:rPr>
        <w:t xml:space="preserve">, </w:t>
      </w:r>
      <w:r w:rsidR="004121F3" w:rsidRPr="00282D9D">
        <w:rPr>
          <w:bCs/>
          <w:sz w:val="22"/>
          <w:szCs w:val="22"/>
          <w:lang w:val="hr-HR"/>
        </w:rPr>
        <w:t>3/18.</w:t>
      </w:r>
      <w:r w:rsidR="00477CAD">
        <w:rPr>
          <w:bCs/>
          <w:sz w:val="22"/>
          <w:szCs w:val="22"/>
          <w:lang w:val="hr-HR"/>
        </w:rPr>
        <w:t xml:space="preserve"> i 126/19.</w:t>
      </w:r>
      <w:r w:rsidRPr="00282D9D">
        <w:rPr>
          <w:bCs/>
          <w:sz w:val="22"/>
          <w:szCs w:val="22"/>
          <w:lang w:val="hr-HR"/>
        </w:rPr>
        <w:t xml:space="preserve">), proračun se donosi na razini podskupine računa (treća razina računskog plana), a projekcije za iduće dvije godine na razini skupine (druga razina računskog plana). Proračun se sastoji od Općeg i Posebnog dijela te Plana razvojnih programa. </w:t>
      </w:r>
      <w:r w:rsidRPr="00282D9D">
        <w:rPr>
          <w:sz w:val="22"/>
          <w:szCs w:val="22"/>
          <w:lang w:val="hr-HR"/>
        </w:rPr>
        <w:t>Temeljni okvir za izradu proračunu predstavljaju Upute Ministarstva financija RH za izradu proračuna jedinica lokalne i područne (regional</w:t>
      </w:r>
      <w:r w:rsidR="00A30D71" w:rsidRPr="00282D9D">
        <w:rPr>
          <w:sz w:val="22"/>
          <w:szCs w:val="22"/>
          <w:lang w:val="hr-HR"/>
        </w:rPr>
        <w:t>ne) samouprave za razdoblje 20</w:t>
      </w:r>
      <w:r w:rsidR="00080747" w:rsidRPr="00282D9D">
        <w:rPr>
          <w:sz w:val="22"/>
          <w:szCs w:val="22"/>
          <w:lang w:val="hr-HR"/>
        </w:rPr>
        <w:t>2</w:t>
      </w:r>
      <w:r w:rsidR="00282D9D" w:rsidRPr="00282D9D">
        <w:rPr>
          <w:sz w:val="22"/>
          <w:szCs w:val="22"/>
          <w:lang w:val="hr-HR"/>
        </w:rPr>
        <w:t>1</w:t>
      </w:r>
      <w:r w:rsidR="00A30D71" w:rsidRPr="00282D9D">
        <w:rPr>
          <w:sz w:val="22"/>
          <w:szCs w:val="22"/>
          <w:lang w:val="hr-HR"/>
        </w:rPr>
        <w:t>. - 202</w:t>
      </w:r>
      <w:r w:rsidR="00282D9D" w:rsidRPr="00282D9D">
        <w:rPr>
          <w:sz w:val="22"/>
          <w:szCs w:val="22"/>
          <w:lang w:val="hr-HR"/>
        </w:rPr>
        <w:t>3</w:t>
      </w:r>
      <w:r w:rsidRPr="00282D9D">
        <w:rPr>
          <w:sz w:val="22"/>
          <w:szCs w:val="22"/>
          <w:lang w:val="hr-HR"/>
        </w:rPr>
        <w:t xml:space="preserve">. </w:t>
      </w:r>
      <w:r w:rsidR="00FA17E9">
        <w:rPr>
          <w:sz w:val="22"/>
          <w:szCs w:val="22"/>
          <w:lang w:val="hr-HR"/>
        </w:rPr>
        <w:t>godine (u daljem tekstu: Upute), na osnovu kojih JLP®S izrađuje upute koje upućuje upravnim tijelima i proračunskim korisnicima iz svoje nadležnosti.</w:t>
      </w:r>
    </w:p>
    <w:p w14:paraId="79A24062" w14:textId="64940D98" w:rsidR="00660D01" w:rsidRDefault="00660D01" w:rsidP="00660D01">
      <w:pPr>
        <w:ind w:firstLine="708"/>
        <w:jc w:val="both"/>
        <w:rPr>
          <w:sz w:val="22"/>
          <w:szCs w:val="22"/>
          <w:lang w:val="hr-HR"/>
        </w:rPr>
      </w:pPr>
      <w:r>
        <w:rPr>
          <w:sz w:val="22"/>
          <w:szCs w:val="22"/>
          <w:lang w:val="hr-HR"/>
        </w:rPr>
        <w:t xml:space="preserve">Tijekom proteklog razdoblja, osnovne smjernice razvojne politike Grada bile su definirane </w:t>
      </w:r>
      <w:r w:rsidRPr="00282D9D">
        <w:rPr>
          <w:sz w:val="22"/>
          <w:szCs w:val="22"/>
          <w:lang w:val="hr-HR"/>
        </w:rPr>
        <w:t>Strategijom razvoja Grada Požege 2015.-2020.</w:t>
      </w:r>
      <w:r>
        <w:rPr>
          <w:sz w:val="22"/>
          <w:szCs w:val="22"/>
          <w:lang w:val="hr-HR"/>
        </w:rPr>
        <w:t xml:space="preserve"> Osnovni cilj Strategije</w:t>
      </w:r>
      <w:r w:rsidRPr="00282D9D">
        <w:rPr>
          <w:sz w:val="22"/>
          <w:szCs w:val="22"/>
          <w:lang w:val="hr-HR"/>
        </w:rPr>
        <w:t xml:space="preserve"> je stvoriti preduvjete za ujednačen društveno-gospodarski razvoj grada Požege i okolnih područja, vodeći prvenstveno računa o potrebama stanovništva, jačajući lokalno gospodarstvo te poštujući tradicijske i prirodne vrijednosti. Istim dokumentom definirana su tri strateška cilja, </w:t>
      </w:r>
      <w:r>
        <w:rPr>
          <w:sz w:val="22"/>
          <w:szCs w:val="22"/>
          <w:lang w:val="hr-HR"/>
        </w:rPr>
        <w:t>a to su da se omogući r</w:t>
      </w:r>
      <w:r w:rsidRPr="00282D9D">
        <w:rPr>
          <w:sz w:val="22"/>
          <w:szCs w:val="22"/>
          <w:lang w:val="hr-HR"/>
        </w:rPr>
        <w:t>ast gospodarstva i otvaranje novih mjesta u skladu s potrebama stanovnika i poduze</w:t>
      </w:r>
      <w:r>
        <w:rPr>
          <w:sz w:val="22"/>
          <w:szCs w:val="22"/>
          <w:lang w:val="hr-HR"/>
        </w:rPr>
        <w:t>tnika grada Požege, osigura</w:t>
      </w:r>
      <w:r w:rsidRPr="00282D9D">
        <w:rPr>
          <w:sz w:val="22"/>
          <w:szCs w:val="22"/>
          <w:lang w:val="hr-HR"/>
        </w:rPr>
        <w:t xml:space="preserve"> kvalitetno i održivo (ekološki prihvatljivo) upravljanje prostorom grada uz adekvatno riješenu temeljnu infrastrukturu</w:t>
      </w:r>
      <w:r>
        <w:rPr>
          <w:sz w:val="22"/>
          <w:szCs w:val="22"/>
          <w:lang w:val="hr-HR"/>
        </w:rPr>
        <w:t xml:space="preserve">, te da se </w:t>
      </w:r>
      <w:r w:rsidRPr="00282D9D">
        <w:rPr>
          <w:sz w:val="22"/>
          <w:szCs w:val="22"/>
          <w:lang w:val="hr-HR"/>
        </w:rPr>
        <w:t>osigura bolj</w:t>
      </w:r>
      <w:r>
        <w:rPr>
          <w:sz w:val="22"/>
          <w:szCs w:val="22"/>
          <w:lang w:val="hr-HR"/>
        </w:rPr>
        <w:t>a kvaliteta</w:t>
      </w:r>
      <w:r w:rsidRPr="00282D9D">
        <w:rPr>
          <w:sz w:val="22"/>
          <w:szCs w:val="22"/>
          <w:lang w:val="hr-HR"/>
        </w:rPr>
        <w:t xml:space="preserve"> života, javnih usluga te socijalnu uključenost svih skupina stanovništva grada.</w:t>
      </w:r>
      <w:r>
        <w:rPr>
          <w:sz w:val="22"/>
          <w:szCs w:val="22"/>
          <w:lang w:val="hr-HR"/>
        </w:rPr>
        <w:t xml:space="preserve"> Ciljevi se planiraju i nadalje realizirati kroz niz projekata i aktivnosti, koji se pripremaju ili su u tijeku.</w:t>
      </w:r>
    </w:p>
    <w:p w14:paraId="608CEE74" w14:textId="37473D2D" w:rsidR="00660D01" w:rsidRDefault="00660D01" w:rsidP="00660D01">
      <w:pPr>
        <w:ind w:firstLine="708"/>
        <w:jc w:val="both"/>
        <w:rPr>
          <w:sz w:val="22"/>
          <w:szCs w:val="22"/>
          <w:lang w:val="hr-HR"/>
        </w:rPr>
      </w:pPr>
      <w:r>
        <w:rPr>
          <w:sz w:val="22"/>
          <w:szCs w:val="22"/>
          <w:lang w:val="hr-HR"/>
        </w:rPr>
        <w:tab/>
        <w:t>Na jednoj od prethodnih sjednica Gradskog vijeća Grada Požege donesena je Odluka o pokretanju postupka izrade Plana razvoja Grada Požege za razdoblje od 2021. do 2027., kojim će se definirati posebni ciljevi za provedbu st</w:t>
      </w:r>
      <w:r w:rsidR="00865950">
        <w:rPr>
          <w:sz w:val="22"/>
          <w:szCs w:val="22"/>
          <w:lang w:val="hr-HR"/>
        </w:rPr>
        <w:t>rateških i posebnih ciljeva koji</w:t>
      </w:r>
      <w:r>
        <w:rPr>
          <w:sz w:val="22"/>
          <w:szCs w:val="22"/>
          <w:lang w:val="hr-HR"/>
        </w:rPr>
        <w:t xml:space="preserve"> će se utvrditi na višim razinama: županijskoj, nacionalnoj, sektorskoj i višesektorskoj.</w:t>
      </w:r>
      <w:r w:rsidRPr="007A3E82">
        <w:rPr>
          <w:sz w:val="22"/>
          <w:szCs w:val="22"/>
          <w:lang w:val="hr-HR"/>
        </w:rPr>
        <w:t xml:space="preserve"> </w:t>
      </w:r>
    </w:p>
    <w:p w14:paraId="01DCB55D" w14:textId="7BDE21FE" w:rsidR="005B4D76" w:rsidRPr="00282D9D" w:rsidRDefault="00303CF0" w:rsidP="00303CF0">
      <w:pPr>
        <w:tabs>
          <w:tab w:val="left" w:pos="709"/>
          <w:tab w:val="left" w:pos="7300"/>
        </w:tabs>
        <w:jc w:val="both"/>
        <w:rPr>
          <w:sz w:val="22"/>
          <w:szCs w:val="22"/>
        </w:rPr>
      </w:pPr>
      <w:r w:rsidRPr="00282D9D">
        <w:rPr>
          <w:bCs/>
          <w:sz w:val="22"/>
          <w:szCs w:val="22"/>
          <w:lang w:val="hr-HR"/>
        </w:rPr>
        <w:tab/>
      </w:r>
      <w:r w:rsidR="005B4D76" w:rsidRPr="00282D9D">
        <w:rPr>
          <w:bCs/>
          <w:sz w:val="22"/>
          <w:szCs w:val="22"/>
          <w:lang w:val="hr-HR"/>
        </w:rPr>
        <w:t>Uvažavajući navedene odrednice zakonskih i podzakonskih akata, prethodno navedene Upute Ministarstva financija RH, procjene ostvarenja prihoda i rashoda u ovoj godini, procjene o očekivanim budućim prihodima i rashodima na temelju raspoloživih informacija, sastavljen je prijedlog Proračuna Grada Požege sa p</w:t>
      </w:r>
      <w:r w:rsidR="00A30D71" w:rsidRPr="00282D9D">
        <w:rPr>
          <w:bCs/>
          <w:sz w:val="22"/>
          <w:szCs w:val="22"/>
          <w:lang w:val="hr-HR"/>
        </w:rPr>
        <w:t>rojekcijama za razdoblje od 20</w:t>
      </w:r>
      <w:r w:rsidR="00080747" w:rsidRPr="00282D9D">
        <w:rPr>
          <w:bCs/>
          <w:sz w:val="22"/>
          <w:szCs w:val="22"/>
          <w:lang w:val="hr-HR"/>
        </w:rPr>
        <w:t>2</w:t>
      </w:r>
      <w:r w:rsidR="00282D9D" w:rsidRPr="00282D9D">
        <w:rPr>
          <w:bCs/>
          <w:sz w:val="22"/>
          <w:szCs w:val="22"/>
          <w:lang w:val="hr-HR"/>
        </w:rPr>
        <w:t>1</w:t>
      </w:r>
      <w:r w:rsidR="00A30D71" w:rsidRPr="00282D9D">
        <w:rPr>
          <w:bCs/>
          <w:sz w:val="22"/>
          <w:szCs w:val="22"/>
          <w:lang w:val="hr-HR"/>
        </w:rPr>
        <w:t>. do 202</w:t>
      </w:r>
      <w:r w:rsidR="00282D9D" w:rsidRPr="00282D9D">
        <w:rPr>
          <w:bCs/>
          <w:sz w:val="22"/>
          <w:szCs w:val="22"/>
          <w:lang w:val="hr-HR"/>
        </w:rPr>
        <w:t>3</w:t>
      </w:r>
      <w:r w:rsidR="005B4D76" w:rsidRPr="00282D9D">
        <w:rPr>
          <w:bCs/>
          <w:sz w:val="22"/>
          <w:szCs w:val="22"/>
          <w:lang w:val="hr-HR"/>
        </w:rPr>
        <w:t xml:space="preserve">. </w:t>
      </w:r>
      <w:r w:rsidR="00A30D71" w:rsidRPr="00282D9D">
        <w:rPr>
          <w:bCs/>
          <w:sz w:val="22"/>
          <w:szCs w:val="22"/>
          <w:lang w:val="hr-HR"/>
        </w:rPr>
        <w:t>godine, zajedno s</w:t>
      </w:r>
      <w:r w:rsidR="005B4D76" w:rsidRPr="00282D9D">
        <w:rPr>
          <w:bCs/>
          <w:sz w:val="22"/>
          <w:szCs w:val="22"/>
          <w:lang w:val="hr-HR"/>
        </w:rPr>
        <w:t xml:space="preserve"> Planom razvojnih programa za trogodišnje razdoblje kao njihovim sastavnim dijelom. U </w:t>
      </w:r>
      <w:r w:rsidR="005B4D76" w:rsidRPr="00282D9D">
        <w:rPr>
          <w:rStyle w:val="FontStyle11"/>
          <w:b w:val="0"/>
          <w:lang w:val="hr-HR"/>
        </w:rPr>
        <w:t>Proračunu Grada Požege prikazani su svi prihodi i primici, rashodi i izdaci Grada i proračunskih korisnika: Gradske knjižnice i čitaonice, Gradskog kazališta, Gradskog muzeja, Dječj</w:t>
      </w:r>
      <w:r w:rsidR="00080747" w:rsidRPr="00282D9D">
        <w:rPr>
          <w:rStyle w:val="FontStyle11"/>
          <w:b w:val="0"/>
          <w:lang w:val="hr-HR"/>
        </w:rPr>
        <w:t>eg</w:t>
      </w:r>
      <w:r w:rsidR="005B4D76" w:rsidRPr="00282D9D">
        <w:rPr>
          <w:rStyle w:val="FontStyle11"/>
          <w:b w:val="0"/>
          <w:lang w:val="hr-HR"/>
        </w:rPr>
        <w:t xml:space="preserve"> vrtića Požega, Javne vatrogasne postrojbe, Gradskog vijeća srpske nacionalne manjine, Javne ustanove za upravljanje sportskim objektima u vlasništvu Grada Požege – Sportski objekti Požega</w:t>
      </w:r>
      <w:r w:rsidR="00964D44" w:rsidRPr="00282D9D">
        <w:rPr>
          <w:rStyle w:val="FontStyle11"/>
          <w:b w:val="0"/>
          <w:lang w:val="hr-HR"/>
        </w:rPr>
        <w:t xml:space="preserve">, Lokalne razvojne agencije </w:t>
      </w:r>
      <w:r w:rsidR="008E6C1E" w:rsidRPr="00282D9D">
        <w:rPr>
          <w:rStyle w:val="FontStyle11"/>
          <w:b w:val="0"/>
          <w:lang w:val="hr-HR"/>
        </w:rPr>
        <w:t>Požega</w:t>
      </w:r>
      <w:r w:rsidR="008D00CF" w:rsidRPr="00282D9D">
        <w:rPr>
          <w:rStyle w:val="FontStyle11"/>
          <w:b w:val="0"/>
          <w:lang w:val="hr-HR"/>
        </w:rPr>
        <w:t>,</w:t>
      </w:r>
      <w:r w:rsidR="00964D44" w:rsidRPr="00282D9D">
        <w:rPr>
          <w:rStyle w:val="FontStyle11"/>
          <w:b w:val="0"/>
          <w:lang w:val="hr-HR"/>
        </w:rPr>
        <w:t xml:space="preserve"> te</w:t>
      </w:r>
      <w:r w:rsidR="004121F3" w:rsidRPr="00282D9D">
        <w:rPr>
          <w:rStyle w:val="FontStyle11"/>
          <w:b w:val="0"/>
          <w:lang w:val="hr-HR"/>
        </w:rPr>
        <w:t xml:space="preserve"> </w:t>
      </w:r>
      <w:r w:rsidR="005B4D76" w:rsidRPr="00282D9D">
        <w:rPr>
          <w:rStyle w:val="FontStyle11"/>
          <w:b w:val="0"/>
          <w:lang w:val="hr-HR"/>
        </w:rPr>
        <w:t>triju osnovnih škola kojima je Grad Požega osnivač: OŠ Julija Kempfa, OŠ Antuna Kanižlića i OŠ Dobriše Cesarića</w:t>
      </w:r>
      <w:r w:rsidR="00080747" w:rsidRPr="00282D9D">
        <w:rPr>
          <w:rStyle w:val="FontStyle11"/>
          <w:b w:val="0"/>
          <w:lang w:val="hr-HR"/>
        </w:rPr>
        <w:t>.</w:t>
      </w:r>
      <w:r w:rsidR="0018367A" w:rsidRPr="00282D9D">
        <w:rPr>
          <w:rStyle w:val="FontStyle11"/>
          <w:b w:val="0"/>
          <w:lang w:val="hr-HR"/>
        </w:rPr>
        <w:t xml:space="preserve"> Sukladno Uputama, u tabličnom dijelu je sadržan prijedlog Općeg i Posebnog dijela proračuna po proračunskim klasifikacijama, odnosno po izvorima financiranja, ekonomskoj klasifikaciji, programskoj, funkcijskoj i po organizacijskoj klasifikaciji.</w:t>
      </w:r>
    </w:p>
    <w:p w14:paraId="68F9B19C" w14:textId="77777777" w:rsidR="00323334" w:rsidRPr="00282D9D" w:rsidRDefault="00323334" w:rsidP="007A3E82">
      <w:pPr>
        <w:ind w:firstLine="708"/>
        <w:jc w:val="both"/>
        <w:rPr>
          <w:sz w:val="22"/>
          <w:szCs w:val="22"/>
          <w:lang w:val="hr-HR"/>
        </w:rPr>
      </w:pPr>
    </w:p>
    <w:p w14:paraId="2B57ACA8" w14:textId="2C548D65" w:rsidR="00A426E2" w:rsidRPr="00282D9D" w:rsidRDefault="00A426E2" w:rsidP="0004187A">
      <w:pPr>
        <w:jc w:val="both"/>
        <w:rPr>
          <w:bCs/>
          <w:sz w:val="22"/>
          <w:szCs w:val="22"/>
          <w:lang w:val="hr-HR"/>
        </w:rPr>
      </w:pPr>
    </w:p>
    <w:p w14:paraId="5D876D38" w14:textId="77777777" w:rsidR="005B4D76" w:rsidRPr="00282D9D" w:rsidRDefault="005B4D76" w:rsidP="00A426E2">
      <w:pPr>
        <w:ind w:firstLine="720"/>
        <w:rPr>
          <w:bCs/>
          <w:sz w:val="22"/>
          <w:szCs w:val="22"/>
          <w:lang w:val="hr-HR"/>
        </w:rPr>
      </w:pPr>
      <w:r w:rsidRPr="00282D9D">
        <w:rPr>
          <w:bCs/>
          <w:sz w:val="22"/>
          <w:szCs w:val="22"/>
          <w:lang w:val="hr-HR"/>
        </w:rPr>
        <w:t>II OPĆI DIO</w:t>
      </w:r>
    </w:p>
    <w:p w14:paraId="2F75D310" w14:textId="77777777" w:rsidR="005B4D76" w:rsidRPr="00282D9D" w:rsidRDefault="005B4D76">
      <w:pPr>
        <w:ind w:right="-694"/>
        <w:jc w:val="both"/>
        <w:rPr>
          <w:bCs/>
          <w:sz w:val="22"/>
          <w:szCs w:val="22"/>
          <w:lang w:val="hr-HR"/>
        </w:rPr>
      </w:pPr>
    </w:p>
    <w:p w14:paraId="0843CDFA" w14:textId="48D4E61D" w:rsidR="00562985" w:rsidRDefault="005B4D76" w:rsidP="00562985">
      <w:pPr>
        <w:ind w:right="72"/>
        <w:jc w:val="both"/>
        <w:rPr>
          <w:bCs/>
          <w:sz w:val="22"/>
          <w:szCs w:val="22"/>
          <w:lang w:val="hr-HR"/>
        </w:rPr>
      </w:pPr>
      <w:r w:rsidRPr="00282D9D">
        <w:rPr>
          <w:bCs/>
          <w:sz w:val="22"/>
          <w:szCs w:val="22"/>
          <w:lang w:val="hr-HR"/>
        </w:rPr>
        <w:tab/>
        <w:t>Opći dio proračuna čini Račun prihod</w:t>
      </w:r>
      <w:r w:rsidR="00A30D71" w:rsidRPr="00282D9D">
        <w:rPr>
          <w:bCs/>
          <w:sz w:val="22"/>
          <w:szCs w:val="22"/>
          <w:lang w:val="hr-HR"/>
        </w:rPr>
        <w:t>a i rashoda i Račun financiranja</w:t>
      </w:r>
      <w:r w:rsidRPr="00282D9D">
        <w:rPr>
          <w:bCs/>
          <w:sz w:val="22"/>
          <w:szCs w:val="22"/>
          <w:lang w:val="hr-HR"/>
        </w:rPr>
        <w:t>. Prihodi i rashodi se u Općem dijelu proračuna iskazuju zbirno za sve proračunske korisnike i sv</w:t>
      </w:r>
      <w:r w:rsidR="009E3E28">
        <w:rPr>
          <w:bCs/>
          <w:sz w:val="22"/>
          <w:szCs w:val="22"/>
          <w:lang w:val="hr-HR"/>
        </w:rPr>
        <w:t xml:space="preserve">a </w:t>
      </w:r>
      <w:r w:rsidR="00562985">
        <w:rPr>
          <w:bCs/>
          <w:sz w:val="22"/>
          <w:szCs w:val="22"/>
          <w:lang w:val="hr-HR"/>
        </w:rPr>
        <w:t>upravna tijela Grada.</w:t>
      </w:r>
    </w:p>
    <w:p w14:paraId="5F2873CA" w14:textId="4ABEE780" w:rsidR="00B47ED3" w:rsidRPr="00282D9D" w:rsidRDefault="009F69E1" w:rsidP="00562985">
      <w:pPr>
        <w:ind w:right="72" w:firstLine="720"/>
        <w:jc w:val="both"/>
        <w:rPr>
          <w:bCs/>
          <w:sz w:val="22"/>
          <w:szCs w:val="22"/>
          <w:lang w:val="hr-HR"/>
        </w:rPr>
      </w:pPr>
      <w:r w:rsidRPr="00282D9D">
        <w:rPr>
          <w:bCs/>
          <w:sz w:val="22"/>
          <w:szCs w:val="22"/>
          <w:lang w:val="hr-HR"/>
        </w:rPr>
        <w:t>Proračun Grada Požege za 20</w:t>
      </w:r>
      <w:r w:rsidR="004E4C3E" w:rsidRPr="00282D9D">
        <w:rPr>
          <w:bCs/>
          <w:sz w:val="22"/>
          <w:szCs w:val="22"/>
          <w:lang w:val="hr-HR"/>
        </w:rPr>
        <w:t>2</w:t>
      </w:r>
      <w:r w:rsidR="00282D9D" w:rsidRPr="00282D9D">
        <w:rPr>
          <w:bCs/>
          <w:sz w:val="22"/>
          <w:szCs w:val="22"/>
          <w:lang w:val="hr-HR"/>
        </w:rPr>
        <w:t>1</w:t>
      </w:r>
      <w:r w:rsidRPr="00282D9D">
        <w:rPr>
          <w:bCs/>
          <w:sz w:val="22"/>
          <w:szCs w:val="22"/>
          <w:lang w:val="hr-HR"/>
        </w:rPr>
        <w:t>. godi</w:t>
      </w:r>
      <w:r w:rsidR="004404C6">
        <w:rPr>
          <w:bCs/>
          <w:sz w:val="22"/>
          <w:szCs w:val="22"/>
          <w:lang w:val="hr-HR"/>
        </w:rPr>
        <w:t>nu planiran je u iznosu</w:t>
      </w:r>
      <w:r w:rsidRPr="00282D9D">
        <w:rPr>
          <w:bCs/>
          <w:sz w:val="22"/>
          <w:szCs w:val="22"/>
          <w:lang w:val="hr-HR"/>
        </w:rPr>
        <w:t xml:space="preserve"> 1</w:t>
      </w:r>
      <w:r w:rsidR="00282D9D" w:rsidRPr="00282D9D">
        <w:rPr>
          <w:bCs/>
          <w:sz w:val="22"/>
          <w:szCs w:val="22"/>
          <w:lang w:val="hr-HR"/>
        </w:rPr>
        <w:t>69.790.800</w:t>
      </w:r>
      <w:r w:rsidRPr="00282D9D">
        <w:rPr>
          <w:bCs/>
          <w:sz w:val="22"/>
          <w:szCs w:val="22"/>
          <w:lang w:val="hr-HR"/>
        </w:rPr>
        <w:t>,00 kn</w:t>
      </w:r>
      <w:r w:rsidR="004404C6">
        <w:rPr>
          <w:bCs/>
          <w:sz w:val="22"/>
          <w:szCs w:val="22"/>
          <w:lang w:val="hr-HR"/>
        </w:rPr>
        <w:t>. Projekcije za 2022. godinu planirane su u iznosu</w:t>
      </w:r>
      <w:r w:rsidR="000649D6">
        <w:rPr>
          <w:bCs/>
          <w:sz w:val="22"/>
          <w:szCs w:val="22"/>
          <w:lang w:val="hr-HR"/>
        </w:rPr>
        <w:t xml:space="preserve"> 162.948.200,00 kn, a za 2023. u iznosu 156.179.000,00 kn</w:t>
      </w:r>
      <w:r w:rsidRPr="00282D9D">
        <w:rPr>
          <w:bCs/>
          <w:sz w:val="22"/>
          <w:szCs w:val="22"/>
          <w:lang w:val="hr-HR"/>
        </w:rPr>
        <w:t>.</w:t>
      </w:r>
    </w:p>
    <w:p w14:paraId="2DEEEC5E" w14:textId="477B8B86" w:rsidR="00F23AB5" w:rsidRPr="00CC558E" w:rsidRDefault="00B47ED3" w:rsidP="00F5529D">
      <w:pPr>
        <w:pStyle w:val="Odlomakpopisa"/>
        <w:numPr>
          <w:ilvl w:val="0"/>
          <w:numId w:val="30"/>
        </w:numPr>
        <w:ind w:right="72"/>
        <w:jc w:val="both"/>
        <w:rPr>
          <w:bCs/>
          <w:sz w:val="22"/>
          <w:szCs w:val="22"/>
        </w:rPr>
      </w:pPr>
      <w:r w:rsidRPr="00CC558E">
        <w:rPr>
          <w:bCs/>
          <w:sz w:val="22"/>
          <w:szCs w:val="22"/>
        </w:rPr>
        <w:br w:type="page"/>
      </w:r>
      <w:r w:rsidR="005B4D76" w:rsidRPr="00CC558E">
        <w:rPr>
          <w:bCs/>
          <w:sz w:val="22"/>
          <w:szCs w:val="22"/>
        </w:rPr>
        <w:lastRenderedPageBreak/>
        <w:t>PRIHODI I PRIMICI</w:t>
      </w:r>
      <w:r w:rsidR="008754FA">
        <w:rPr>
          <w:bCs/>
          <w:sz w:val="22"/>
          <w:szCs w:val="22"/>
        </w:rPr>
        <w:t xml:space="preserve"> I VLASTITI IZVORI</w:t>
      </w:r>
    </w:p>
    <w:p w14:paraId="4BB8DD3B" w14:textId="77777777" w:rsidR="00A24B81" w:rsidRPr="00AC45A3" w:rsidRDefault="00A24B81" w:rsidP="00B47ED3">
      <w:pPr>
        <w:ind w:right="72" w:firstLine="360"/>
        <w:jc w:val="both"/>
        <w:rPr>
          <w:bCs/>
          <w:sz w:val="22"/>
          <w:szCs w:val="22"/>
          <w:lang w:val="hr-HR"/>
        </w:rPr>
      </w:pPr>
    </w:p>
    <w:p w14:paraId="41EE9FC6" w14:textId="4037384D" w:rsidR="00583437" w:rsidRPr="00AC45A3" w:rsidRDefault="00583437" w:rsidP="00A426E2">
      <w:pPr>
        <w:ind w:right="72" w:firstLine="720"/>
        <w:jc w:val="both"/>
        <w:rPr>
          <w:bCs/>
          <w:sz w:val="22"/>
          <w:szCs w:val="22"/>
          <w:lang w:val="hr-HR"/>
        </w:rPr>
      </w:pPr>
      <w:r w:rsidRPr="00AC45A3">
        <w:rPr>
          <w:bCs/>
          <w:sz w:val="22"/>
          <w:szCs w:val="22"/>
          <w:lang w:val="hr-HR"/>
        </w:rPr>
        <w:t>U Proračunu Grada Požege za 20</w:t>
      </w:r>
      <w:r w:rsidR="00B71E0F" w:rsidRPr="00AC45A3">
        <w:rPr>
          <w:bCs/>
          <w:sz w:val="22"/>
          <w:szCs w:val="22"/>
          <w:lang w:val="hr-HR"/>
        </w:rPr>
        <w:t>2</w:t>
      </w:r>
      <w:r w:rsidR="00AB269E" w:rsidRPr="00AC45A3">
        <w:rPr>
          <w:bCs/>
          <w:sz w:val="22"/>
          <w:szCs w:val="22"/>
          <w:lang w:val="hr-HR"/>
        </w:rPr>
        <w:t>1</w:t>
      </w:r>
      <w:r w:rsidRPr="00AC45A3">
        <w:rPr>
          <w:bCs/>
          <w:sz w:val="22"/>
          <w:szCs w:val="22"/>
          <w:lang w:val="hr-HR"/>
        </w:rPr>
        <w:t>. godinu prihodi i primici</w:t>
      </w:r>
      <w:r w:rsidR="0007734F">
        <w:rPr>
          <w:bCs/>
          <w:sz w:val="22"/>
          <w:szCs w:val="22"/>
          <w:lang w:val="hr-HR"/>
        </w:rPr>
        <w:t>, te</w:t>
      </w:r>
      <w:r w:rsidR="00675C56">
        <w:rPr>
          <w:bCs/>
          <w:sz w:val="22"/>
          <w:szCs w:val="22"/>
          <w:lang w:val="hr-HR"/>
        </w:rPr>
        <w:t xml:space="preserve"> projicirani </w:t>
      </w:r>
      <w:r w:rsidR="00CC558E">
        <w:rPr>
          <w:bCs/>
          <w:sz w:val="22"/>
          <w:szCs w:val="22"/>
          <w:lang w:val="hr-HR"/>
        </w:rPr>
        <w:t>višak prihoda</w:t>
      </w:r>
      <w:r w:rsidR="00675C56">
        <w:rPr>
          <w:bCs/>
          <w:sz w:val="22"/>
          <w:szCs w:val="22"/>
          <w:lang w:val="hr-HR"/>
        </w:rPr>
        <w:t xml:space="preserve"> </w:t>
      </w:r>
      <w:r w:rsidRPr="00AC45A3">
        <w:rPr>
          <w:bCs/>
          <w:sz w:val="22"/>
          <w:szCs w:val="22"/>
          <w:lang w:val="hr-HR"/>
        </w:rPr>
        <w:t xml:space="preserve">planirani su u iznosu </w:t>
      </w:r>
      <w:r w:rsidR="00AC45A3" w:rsidRPr="00AC45A3">
        <w:rPr>
          <w:bCs/>
          <w:sz w:val="22"/>
          <w:szCs w:val="22"/>
          <w:lang w:val="hr-HR"/>
        </w:rPr>
        <w:t>169.790.800</w:t>
      </w:r>
      <w:r w:rsidR="00B71E0F" w:rsidRPr="00AC45A3">
        <w:rPr>
          <w:bCs/>
          <w:sz w:val="22"/>
          <w:szCs w:val="22"/>
          <w:lang w:val="hr-HR"/>
        </w:rPr>
        <w:t>,00</w:t>
      </w:r>
      <w:r w:rsidRPr="00AC45A3">
        <w:rPr>
          <w:bCs/>
          <w:sz w:val="22"/>
          <w:szCs w:val="22"/>
          <w:lang w:val="hr-HR"/>
        </w:rPr>
        <w:t xml:space="preserve"> kn.</w:t>
      </w:r>
      <w:r w:rsidR="00FD4D03" w:rsidRPr="00AC45A3">
        <w:rPr>
          <w:bCs/>
          <w:sz w:val="22"/>
          <w:szCs w:val="22"/>
          <w:lang w:val="hr-HR"/>
        </w:rPr>
        <w:t xml:space="preserve"> </w:t>
      </w:r>
      <w:r w:rsidRPr="00AC45A3">
        <w:rPr>
          <w:bCs/>
          <w:sz w:val="22"/>
          <w:szCs w:val="22"/>
          <w:lang w:val="hr-HR"/>
        </w:rPr>
        <w:t>Od navedenog iznosa</w:t>
      </w:r>
      <w:r w:rsidR="0007734F">
        <w:rPr>
          <w:bCs/>
          <w:sz w:val="22"/>
          <w:szCs w:val="22"/>
          <w:lang w:val="hr-HR"/>
        </w:rPr>
        <w:t xml:space="preserve">, na Grad Požegu se odnosi </w:t>
      </w:r>
      <w:r w:rsidR="00F23AB5" w:rsidRPr="00AC45A3">
        <w:rPr>
          <w:bCs/>
          <w:sz w:val="22"/>
          <w:szCs w:val="22"/>
          <w:lang w:val="hr-HR"/>
        </w:rPr>
        <w:t xml:space="preserve"> </w:t>
      </w:r>
      <w:r w:rsidR="00B71E0F" w:rsidRPr="00AC45A3">
        <w:rPr>
          <w:bCs/>
          <w:sz w:val="22"/>
          <w:szCs w:val="22"/>
          <w:lang w:val="hr-HR"/>
        </w:rPr>
        <w:t>1</w:t>
      </w:r>
      <w:r w:rsidR="00AC45A3" w:rsidRPr="00AC45A3">
        <w:rPr>
          <w:bCs/>
          <w:sz w:val="22"/>
          <w:szCs w:val="22"/>
          <w:lang w:val="hr-HR"/>
        </w:rPr>
        <w:t>37.406.480</w:t>
      </w:r>
      <w:r w:rsidR="00B71E0F" w:rsidRPr="00AC45A3">
        <w:rPr>
          <w:bCs/>
          <w:sz w:val="22"/>
          <w:szCs w:val="22"/>
          <w:lang w:val="hr-HR"/>
        </w:rPr>
        <w:t>,00</w:t>
      </w:r>
      <w:r w:rsidR="00F23AB5" w:rsidRPr="00AC45A3">
        <w:rPr>
          <w:bCs/>
          <w:sz w:val="22"/>
          <w:szCs w:val="22"/>
          <w:lang w:val="hr-HR"/>
        </w:rPr>
        <w:t xml:space="preserve"> kn</w:t>
      </w:r>
      <w:r w:rsidRPr="00AC45A3">
        <w:rPr>
          <w:bCs/>
          <w:sz w:val="22"/>
          <w:szCs w:val="22"/>
          <w:lang w:val="hr-HR"/>
        </w:rPr>
        <w:t xml:space="preserve">, a </w:t>
      </w:r>
      <w:r w:rsidR="00660D01">
        <w:rPr>
          <w:bCs/>
          <w:sz w:val="22"/>
          <w:szCs w:val="22"/>
          <w:lang w:val="hr-HR"/>
        </w:rPr>
        <w:t xml:space="preserve">na </w:t>
      </w:r>
      <w:r w:rsidR="009C585F">
        <w:rPr>
          <w:bCs/>
          <w:sz w:val="22"/>
          <w:szCs w:val="22"/>
          <w:lang w:val="hr-HR"/>
        </w:rPr>
        <w:t xml:space="preserve">vlastite i namjenske prihode i projicirani višak </w:t>
      </w:r>
      <w:r w:rsidR="00660D01">
        <w:rPr>
          <w:bCs/>
          <w:sz w:val="22"/>
          <w:szCs w:val="22"/>
          <w:lang w:val="hr-HR"/>
        </w:rPr>
        <w:t>proračunsk</w:t>
      </w:r>
      <w:r w:rsidR="009C585F">
        <w:rPr>
          <w:bCs/>
          <w:sz w:val="22"/>
          <w:szCs w:val="22"/>
          <w:lang w:val="hr-HR"/>
        </w:rPr>
        <w:t xml:space="preserve">ih </w:t>
      </w:r>
      <w:r w:rsidR="00660D01">
        <w:rPr>
          <w:bCs/>
          <w:sz w:val="22"/>
          <w:szCs w:val="22"/>
          <w:lang w:val="hr-HR"/>
        </w:rPr>
        <w:t xml:space="preserve"> korisnik</w:t>
      </w:r>
      <w:r w:rsidR="009C585F">
        <w:rPr>
          <w:bCs/>
          <w:sz w:val="22"/>
          <w:szCs w:val="22"/>
          <w:lang w:val="hr-HR"/>
        </w:rPr>
        <w:t>a</w:t>
      </w:r>
      <w:r w:rsidR="00F23AB5" w:rsidRPr="00AC45A3">
        <w:rPr>
          <w:bCs/>
          <w:sz w:val="22"/>
          <w:szCs w:val="22"/>
          <w:lang w:val="hr-HR"/>
        </w:rPr>
        <w:t xml:space="preserve"> </w:t>
      </w:r>
      <w:r w:rsidR="00B71E0F" w:rsidRPr="00AC45A3">
        <w:rPr>
          <w:bCs/>
          <w:sz w:val="22"/>
          <w:szCs w:val="22"/>
          <w:lang w:val="hr-HR"/>
        </w:rPr>
        <w:t>3</w:t>
      </w:r>
      <w:r w:rsidR="00AC45A3" w:rsidRPr="00AC45A3">
        <w:rPr>
          <w:bCs/>
          <w:sz w:val="22"/>
          <w:szCs w:val="22"/>
          <w:lang w:val="hr-HR"/>
        </w:rPr>
        <w:t>2.384.320</w:t>
      </w:r>
      <w:r w:rsidR="00F23AB5" w:rsidRPr="00AC45A3">
        <w:rPr>
          <w:bCs/>
          <w:sz w:val="22"/>
          <w:szCs w:val="22"/>
          <w:lang w:val="hr-HR"/>
        </w:rPr>
        <w:t>,00 kn</w:t>
      </w:r>
      <w:r w:rsidRPr="00AC45A3">
        <w:rPr>
          <w:bCs/>
          <w:sz w:val="22"/>
          <w:szCs w:val="22"/>
          <w:lang w:val="hr-HR"/>
        </w:rPr>
        <w:t xml:space="preserve">, što je </w:t>
      </w:r>
      <w:r w:rsidR="009432D7" w:rsidRPr="00AC45A3">
        <w:rPr>
          <w:bCs/>
          <w:sz w:val="22"/>
          <w:szCs w:val="22"/>
          <w:lang w:val="hr-HR"/>
        </w:rPr>
        <w:t>prikazano u slijedećoj tablici:</w:t>
      </w:r>
    </w:p>
    <w:p w14:paraId="7A744FA9" w14:textId="77777777" w:rsidR="00F47C9E" w:rsidRPr="00AC45A3" w:rsidRDefault="00F47C9E" w:rsidP="00F47C9E">
      <w:pPr>
        <w:ind w:right="72"/>
        <w:jc w:val="both"/>
        <w:rPr>
          <w:bCs/>
          <w:sz w:val="22"/>
          <w:szCs w:val="22"/>
          <w:lang w:val="hr-HR"/>
        </w:rPr>
      </w:pPr>
    </w:p>
    <w:p w14:paraId="5B20F357" w14:textId="77777777" w:rsidR="00583437" w:rsidRPr="00AC45A3" w:rsidRDefault="005C2D01" w:rsidP="00821D31">
      <w:pPr>
        <w:ind w:right="72"/>
        <w:jc w:val="both"/>
        <w:rPr>
          <w:bCs/>
          <w:sz w:val="22"/>
          <w:szCs w:val="22"/>
          <w:lang w:val="hr-HR"/>
        </w:rPr>
      </w:pPr>
      <w:r w:rsidRPr="00AC45A3">
        <w:rPr>
          <w:bCs/>
          <w:sz w:val="22"/>
          <w:szCs w:val="22"/>
          <w:lang w:val="hr-HR"/>
        </w:rPr>
        <w:t>Tablica 1. Prikaz prihoda i primitaka – udio Grada i proračunskih korisnika</w:t>
      </w:r>
    </w:p>
    <w:tbl>
      <w:tblPr>
        <w:tblW w:w="9510" w:type="dxa"/>
        <w:jc w:val="center"/>
        <w:tblLayout w:type="fixed"/>
        <w:tblLook w:val="04A0" w:firstRow="1" w:lastRow="0" w:firstColumn="1" w:lastColumn="0" w:noHBand="0" w:noVBand="1"/>
      </w:tblPr>
      <w:tblGrid>
        <w:gridCol w:w="3054"/>
        <w:gridCol w:w="1843"/>
        <w:gridCol w:w="2126"/>
        <w:gridCol w:w="2487"/>
      </w:tblGrid>
      <w:tr w:rsidR="00017E92" w:rsidRPr="00AC45A3" w14:paraId="70E8263A" w14:textId="77777777" w:rsidTr="00961CA8">
        <w:trPr>
          <w:trHeight w:val="576"/>
          <w:jc w:val="center"/>
        </w:trPr>
        <w:tc>
          <w:tcPr>
            <w:tcW w:w="305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A242EA5" w14:textId="77777777" w:rsidR="002064C2" w:rsidRPr="00AC45A3" w:rsidRDefault="002064C2" w:rsidP="002064C2">
            <w:pPr>
              <w:suppressAutoHyphens w:val="0"/>
              <w:jc w:val="center"/>
              <w:rPr>
                <w:b/>
                <w:bCs/>
                <w:sz w:val="22"/>
                <w:szCs w:val="22"/>
                <w:lang w:val="hr-HR" w:eastAsia="hr-HR"/>
              </w:rPr>
            </w:pPr>
            <w:r w:rsidRPr="00AC45A3">
              <w:rPr>
                <w:b/>
                <w:bCs/>
                <w:sz w:val="22"/>
                <w:szCs w:val="22"/>
                <w:lang w:val="hr-HR" w:eastAsia="hr-HR"/>
              </w:rPr>
              <w:t>Prihodi i primici</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14:paraId="791E21D7" w14:textId="77777777" w:rsidR="002064C2" w:rsidRPr="00AC45A3" w:rsidRDefault="002064C2" w:rsidP="002064C2">
            <w:pPr>
              <w:suppressAutoHyphens w:val="0"/>
              <w:jc w:val="center"/>
              <w:rPr>
                <w:b/>
                <w:bCs/>
                <w:sz w:val="22"/>
                <w:szCs w:val="22"/>
                <w:lang w:val="hr-HR" w:eastAsia="hr-HR"/>
              </w:rPr>
            </w:pPr>
            <w:r w:rsidRPr="00AC45A3">
              <w:rPr>
                <w:b/>
                <w:bCs/>
                <w:sz w:val="22"/>
                <w:szCs w:val="22"/>
                <w:lang w:val="hr-HR" w:eastAsia="hr-HR"/>
              </w:rPr>
              <w:t>GRAD</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14053443" w14:textId="77777777" w:rsidR="002064C2" w:rsidRPr="00AC45A3" w:rsidRDefault="002064C2" w:rsidP="00AE2E3C">
            <w:pPr>
              <w:suppressAutoHyphens w:val="0"/>
              <w:jc w:val="center"/>
              <w:rPr>
                <w:b/>
                <w:bCs/>
                <w:sz w:val="22"/>
                <w:szCs w:val="22"/>
                <w:lang w:val="hr-HR" w:eastAsia="hr-HR"/>
              </w:rPr>
            </w:pPr>
            <w:r w:rsidRPr="00AC45A3">
              <w:rPr>
                <w:b/>
                <w:bCs/>
                <w:sz w:val="22"/>
                <w:szCs w:val="22"/>
                <w:lang w:val="hr-HR" w:eastAsia="hr-HR"/>
              </w:rPr>
              <w:t xml:space="preserve">PRORAČUNSKI KORISNICI </w:t>
            </w:r>
          </w:p>
          <w:p w14:paraId="26B2AB42" w14:textId="77777777" w:rsidR="00B36A87" w:rsidRPr="00AC45A3" w:rsidRDefault="00B36A87" w:rsidP="00AE2E3C">
            <w:pPr>
              <w:suppressAutoHyphens w:val="0"/>
              <w:jc w:val="center"/>
              <w:rPr>
                <w:b/>
                <w:bCs/>
                <w:sz w:val="22"/>
                <w:szCs w:val="22"/>
                <w:lang w:val="hr-HR" w:eastAsia="hr-HR"/>
              </w:rPr>
            </w:pPr>
            <w:r w:rsidRPr="00AC45A3">
              <w:rPr>
                <w:b/>
                <w:bCs/>
                <w:sz w:val="22"/>
                <w:szCs w:val="22"/>
                <w:lang w:val="hr-HR" w:eastAsia="hr-HR"/>
              </w:rPr>
              <w:t>(vlastiti i namjenski prihodi proračunskih korisnika</w:t>
            </w:r>
          </w:p>
        </w:tc>
        <w:tc>
          <w:tcPr>
            <w:tcW w:w="2487" w:type="dxa"/>
            <w:tcBorders>
              <w:top w:val="single" w:sz="4" w:space="0" w:color="auto"/>
              <w:left w:val="nil"/>
              <w:bottom w:val="single" w:sz="4" w:space="0" w:color="auto"/>
              <w:right w:val="single" w:sz="4" w:space="0" w:color="auto"/>
            </w:tcBorders>
            <w:shd w:val="clear" w:color="000000" w:fill="D8D8D8"/>
            <w:noWrap/>
            <w:vAlign w:val="center"/>
            <w:hideMark/>
          </w:tcPr>
          <w:p w14:paraId="2F60D04E" w14:textId="77777777" w:rsidR="002064C2" w:rsidRPr="00AC45A3" w:rsidRDefault="002064C2" w:rsidP="002064C2">
            <w:pPr>
              <w:suppressAutoHyphens w:val="0"/>
              <w:jc w:val="center"/>
              <w:rPr>
                <w:b/>
                <w:bCs/>
                <w:sz w:val="22"/>
                <w:szCs w:val="22"/>
                <w:lang w:val="hr-HR" w:eastAsia="hr-HR"/>
              </w:rPr>
            </w:pPr>
            <w:r w:rsidRPr="00AC45A3">
              <w:rPr>
                <w:b/>
                <w:bCs/>
                <w:sz w:val="22"/>
                <w:szCs w:val="22"/>
                <w:lang w:val="hr-HR" w:eastAsia="hr-HR"/>
              </w:rPr>
              <w:t xml:space="preserve">UKUPNO </w:t>
            </w:r>
          </w:p>
          <w:p w14:paraId="30240532" w14:textId="77777777" w:rsidR="00961CA8" w:rsidRPr="00AC45A3" w:rsidRDefault="00961CA8" w:rsidP="002064C2">
            <w:pPr>
              <w:suppressAutoHyphens w:val="0"/>
              <w:jc w:val="center"/>
              <w:rPr>
                <w:b/>
                <w:bCs/>
                <w:sz w:val="22"/>
                <w:szCs w:val="22"/>
                <w:lang w:val="hr-HR" w:eastAsia="hr-HR"/>
              </w:rPr>
            </w:pPr>
            <w:r w:rsidRPr="00AC45A3">
              <w:rPr>
                <w:b/>
                <w:bCs/>
                <w:sz w:val="22"/>
                <w:szCs w:val="22"/>
                <w:lang w:val="hr-HR" w:eastAsia="hr-HR"/>
              </w:rPr>
              <w:t>po razredima</w:t>
            </w:r>
          </w:p>
        </w:tc>
      </w:tr>
      <w:tr w:rsidR="00017E92" w:rsidRPr="00AC45A3" w14:paraId="0E994B99" w14:textId="77777777" w:rsidTr="00961CA8">
        <w:trPr>
          <w:trHeight w:val="360"/>
          <w:jc w:val="center"/>
        </w:trPr>
        <w:tc>
          <w:tcPr>
            <w:tcW w:w="3054" w:type="dxa"/>
            <w:tcBorders>
              <w:top w:val="nil"/>
              <w:left w:val="single" w:sz="4" w:space="0" w:color="auto"/>
              <w:bottom w:val="single" w:sz="4" w:space="0" w:color="auto"/>
              <w:right w:val="single" w:sz="4" w:space="0" w:color="auto"/>
            </w:tcBorders>
            <w:shd w:val="clear" w:color="000000" w:fill="D8D8D8"/>
            <w:vAlign w:val="center"/>
            <w:hideMark/>
          </w:tcPr>
          <w:p w14:paraId="150F81D3" w14:textId="77777777" w:rsidR="002064C2" w:rsidRPr="00AC45A3" w:rsidRDefault="002064C2" w:rsidP="002064C2">
            <w:pPr>
              <w:suppressAutoHyphens w:val="0"/>
              <w:rPr>
                <w:sz w:val="22"/>
                <w:szCs w:val="22"/>
                <w:lang w:val="hr-HR" w:eastAsia="hr-HR"/>
              </w:rPr>
            </w:pPr>
            <w:r w:rsidRPr="00AC45A3">
              <w:rPr>
                <w:sz w:val="22"/>
                <w:szCs w:val="22"/>
                <w:lang w:val="hr-HR" w:eastAsia="hr-HR"/>
              </w:rPr>
              <w:t>Prihodi poslovanja - razred 6</w:t>
            </w:r>
          </w:p>
        </w:tc>
        <w:tc>
          <w:tcPr>
            <w:tcW w:w="1843" w:type="dxa"/>
            <w:tcBorders>
              <w:top w:val="nil"/>
              <w:left w:val="nil"/>
              <w:bottom w:val="single" w:sz="4" w:space="0" w:color="auto"/>
              <w:right w:val="single" w:sz="4" w:space="0" w:color="auto"/>
            </w:tcBorders>
            <w:shd w:val="clear" w:color="auto" w:fill="auto"/>
            <w:noWrap/>
            <w:vAlign w:val="bottom"/>
            <w:hideMark/>
          </w:tcPr>
          <w:p w14:paraId="0EF42DC8" w14:textId="477E19B3" w:rsidR="002064C2" w:rsidRPr="00AC45A3" w:rsidRDefault="00AC45A3" w:rsidP="002064C2">
            <w:pPr>
              <w:suppressAutoHyphens w:val="0"/>
              <w:jc w:val="right"/>
              <w:rPr>
                <w:sz w:val="22"/>
                <w:szCs w:val="22"/>
                <w:lang w:val="hr-HR" w:eastAsia="hr-HR"/>
              </w:rPr>
            </w:pPr>
            <w:r w:rsidRPr="00AC45A3">
              <w:rPr>
                <w:sz w:val="22"/>
                <w:szCs w:val="22"/>
                <w:lang w:val="hr-HR" w:eastAsia="hr-HR"/>
              </w:rPr>
              <w:t>120</w:t>
            </w:r>
            <w:r w:rsidR="005D4BF1">
              <w:rPr>
                <w:sz w:val="22"/>
                <w:szCs w:val="22"/>
                <w:lang w:val="hr-HR" w:eastAsia="hr-HR"/>
              </w:rPr>
              <w:t>.636.480</w:t>
            </w:r>
            <w:r w:rsidR="002064C2" w:rsidRPr="00AC45A3">
              <w:rPr>
                <w:sz w:val="22"/>
                <w:szCs w:val="22"/>
                <w:lang w:val="hr-HR" w:eastAsia="hr-HR"/>
              </w:rPr>
              <w:t>,00</w:t>
            </w:r>
          </w:p>
        </w:tc>
        <w:tc>
          <w:tcPr>
            <w:tcW w:w="2126" w:type="dxa"/>
            <w:tcBorders>
              <w:top w:val="nil"/>
              <w:left w:val="nil"/>
              <w:bottom w:val="single" w:sz="4" w:space="0" w:color="auto"/>
              <w:right w:val="single" w:sz="4" w:space="0" w:color="auto"/>
            </w:tcBorders>
            <w:shd w:val="clear" w:color="auto" w:fill="auto"/>
            <w:noWrap/>
            <w:vAlign w:val="bottom"/>
            <w:hideMark/>
          </w:tcPr>
          <w:p w14:paraId="488D18FD" w14:textId="7F3FEA75" w:rsidR="002064C2" w:rsidRPr="00AC45A3" w:rsidRDefault="00AC45A3" w:rsidP="002064C2">
            <w:pPr>
              <w:suppressAutoHyphens w:val="0"/>
              <w:jc w:val="right"/>
              <w:rPr>
                <w:sz w:val="22"/>
                <w:szCs w:val="22"/>
                <w:lang w:val="hr-HR" w:eastAsia="hr-HR"/>
              </w:rPr>
            </w:pPr>
            <w:r w:rsidRPr="00AC45A3">
              <w:rPr>
                <w:sz w:val="22"/>
                <w:szCs w:val="22"/>
                <w:lang w:val="hr-HR" w:eastAsia="hr-HR"/>
              </w:rPr>
              <w:t>32.336.320</w:t>
            </w:r>
            <w:r w:rsidR="002064C2" w:rsidRPr="00AC45A3">
              <w:rPr>
                <w:sz w:val="22"/>
                <w:szCs w:val="22"/>
                <w:lang w:val="hr-HR" w:eastAsia="hr-HR"/>
              </w:rPr>
              <w:t>,00</w:t>
            </w:r>
          </w:p>
        </w:tc>
        <w:tc>
          <w:tcPr>
            <w:tcW w:w="2487" w:type="dxa"/>
            <w:tcBorders>
              <w:top w:val="nil"/>
              <w:left w:val="nil"/>
              <w:bottom w:val="single" w:sz="4" w:space="0" w:color="auto"/>
              <w:right w:val="single" w:sz="4" w:space="0" w:color="auto"/>
            </w:tcBorders>
            <w:shd w:val="clear" w:color="auto" w:fill="auto"/>
            <w:noWrap/>
            <w:vAlign w:val="bottom"/>
            <w:hideMark/>
          </w:tcPr>
          <w:p w14:paraId="680478C0" w14:textId="73B221FC" w:rsidR="002064C2" w:rsidRPr="00AC45A3" w:rsidRDefault="00DE1428" w:rsidP="002064C2">
            <w:pPr>
              <w:suppressAutoHyphens w:val="0"/>
              <w:jc w:val="right"/>
              <w:rPr>
                <w:sz w:val="22"/>
                <w:szCs w:val="22"/>
                <w:lang w:val="hr-HR" w:eastAsia="hr-HR"/>
              </w:rPr>
            </w:pPr>
            <w:r w:rsidRPr="00AC45A3">
              <w:rPr>
                <w:sz w:val="22"/>
                <w:szCs w:val="22"/>
                <w:lang w:val="hr-HR" w:eastAsia="hr-HR"/>
              </w:rPr>
              <w:t>152.</w:t>
            </w:r>
            <w:r w:rsidR="005D4BF1">
              <w:rPr>
                <w:sz w:val="22"/>
                <w:szCs w:val="22"/>
                <w:lang w:val="hr-HR" w:eastAsia="hr-HR"/>
              </w:rPr>
              <w:t>972.800</w:t>
            </w:r>
            <w:r w:rsidRPr="00AC45A3">
              <w:rPr>
                <w:sz w:val="22"/>
                <w:szCs w:val="22"/>
                <w:lang w:val="hr-HR" w:eastAsia="hr-HR"/>
              </w:rPr>
              <w:t>,00</w:t>
            </w:r>
          </w:p>
        </w:tc>
      </w:tr>
      <w:tr w:rsidR="00017E92" w:rsidRPr="00AC45A3" w14:paraId="085117D2" w14:textId="77777777" w:rsidTr="00961CA8">
        <w:trPr>
          <w:trHeight w:val="550"/>
          <w:jc w:val="center"/>
        </w:trPr>
        <w:tc>
          <w:tcPr>
            <w:tcW w:w="3054" w:type="dxa"/>
            <w:tcBorders>
              <w:top w:val="nil"/>
              <w:left w:val="single" w:sz="4" w:space="0" w:color="auto"/>
              <w:bottom w:val="single" w:sz="4" w:space="0" w:color="auto"/>
              <w:right w:val="single" w:sz="4" w:space="0" w:color="auto"/>
            </w:tcBorders>
            <w:shd w:val="clear" w:color="000000" w:fill="D8D8D8"/>
            <w:vAlign w:val="center"/>
            <w:hideMark/>
          </w:tcPr>
          <w:p w14:paraId="29F5EB00" w14:textId="77777777" w:rsidR="002064C2" w:rsidRPr="00AC45A3" w:rsidRDefault="002064C2" w:rsidP="002064C2">
            <w:pPr>
              <w:suppressAutoHyphens w:val="0"/>
              <w:rPr>
                <w:sz w:val="22"/>
                <w:szCs w:val="22"/>
                <w:lang w:val="hr-HR" w:eastAsia="hr-HR"/>
              </w:rPr>
            </w:pPr>
            <w:r w:rsidRPr="00AC45A3">
              <w:rPr>
                <w:sz w:val="22"/>
                <w:szCs w:val="22"/>
                <w:lang w:val="hr-HR" w:eastAsia="hr-HR"/>
              </w:rPr>
              <w:t>Prihodi od prodaje nefinancijske imovine - razred 7</w:t>
            </w:r>
          </w:p>
        </w:tc>
        <w:tc>
          <w:tcPr>
            <w:tcW w:w="1843" w:type="dxa"/>
            <w:tcBorders>
              <w:top w:val="nil"/>
              <w:left w:val="nil"/>
              <w:bottom w:val="single" w:sz="4" w:space="0" w:color="auto"/>
              <w:right w:val="single" w:sz="4" w:space="0" w:color="auto"/>
            </w:tcBorders>
            <w:shd w:val="clear" w:color="auto" w:fill="auto"/>
            <w:noWrap/>
            <w:vAlign w:val="bottom"/>
            <w:hideMark/>
          </w:tcPr>
          <w:p w14:paraId="5A451E3D" w14:textId="21A46090" w:rsidR="002064C2" w:rsidRPr="00AC45A3" w:rsidRDefault="005B6A9F" w:rsidP="002064C2">
            <w:pPr>
              <w:suppressAutoHyphens w:val="0"/>
              <w:jc w:val="right"/>
              <w:rPr>
                <w:sz w:val="22"/>
                <w:szCs w:val="22"/>
                <w:lang w:val="hr-HR" w:eastAsia="hr-HR"/>
              </w:rPr>
            </w:pPr>
            <w:r w:rsidRPr="00AC45A3">
              <w:rPr>
                <w:sz w:val="22"/>
                <w:szCs w:val="22"/>
                <w:lang w:val="hr-HR" w:eastAsia="hr-HR"/>
              </w:rPr>
              <w:t>2</w:t>
            </w:r>
            <w:r w:rsidR="002064C2" w:rsidRPr="00AC45A3">
              <w:rPr>
                <w:sz w:val="22"/>
                <w:szCs w:val="22"/>
                <w:lang w:val="hr-HR" w:eastAsia="hr-HR"/>
              </w:rPr>
              <w:t>.</w:t>
            </w:r>
            <w:r w:rsidR="00DE1428" w:rsidRPr="00AC45A3">
              <w:rPr>
                <w:sz w:val="22"/>
                <w:szCs w:val="22"/>
                <w:lang w:val="hr-HR" w:eastAsia="hr-HR"/>
              </w:rPr>
              <w:t>250</w:t>
            </w:r>
            <w:r w:rsidR="002064C2" w:rsidRPr="00AC45A3">
              <w:rPr>
                <w:sz w:val="22"/>
                <w:szCs w:val="22"/>
                <w:lang w:val="hr-HR" w:eastAsia="hr-HR"/>
              </w:rPr>
              <w:t>.000,00</w:t>
            </w:r>
          </w:p>
        </w:tc>
        <w:tc>
          <w:tcPr>
            <w:tcW w:w="2126" w:type="dxa"/>
            <w:tcBorders>
              <w:top w:val="nil"/>
              <w:left w:val="nil"/>
              <w:bottom w:val="single" w:sz="4" w:space="0" w:color="auto"/>
              <w:right w:val="single" w:sz="4" w:space="0" w:color="auto"/>
            </w:tcBorders>
            <w:shd w:val="clear" w:color="auto" w:fill="auto"/>
            <w:noWrap/>
            <w:vAlign w:val="bottom"/>
            <w:hideMark/>
          </w:tcPr>
          <w:p w14:paraId="28A5EFB1" w14:textId="77777777" w:rsidR="002064C2" w:rsidRPr="00AC45A3" w:rsidRDefault="005B6A9F" w:rsidP="002064C2">
            <w:pPr>
              <w:suppressAutoHyphens w:val="0"/>
              <w:jc w:val="right"/>
              <w:rPr>
                <w:sz w:val="22"/>
                <w:szCs w:val="22"/>
                <w:lang w:val="hr-HR" w:eastAsia="hr-HR"/>
              </w:rPr>
            </w:pPr>
            <w:r w:rsidRPr="00AC45A3">
              <w:rPr>
                <w:sz w:val="22"/>
                <w:szCs w:val="22"/>
                <w:lang w:val="hr-HR" w:eastAsia="hr-HR"/>
              </w:rPr>
              <w:t>4</w:t>
            </w:r>
            <w:r w:rsidR="002064C2" w:rsidRPr="00AC45A3">
              <w:rPr>
                <w:sz w:val="22"/>
                <w:szCs w:val="22"/>
                <w:lang w:val="hr-HR" w:eastAsia="hr-HR"/>
              </w:rPr>
              <w:t>0.000,00</w:t>
            </w:r>
          </w:p>
        </w:tc>
        <w:tc>
          <w:tcPr>
            <w:tcW w:w="2487" w:type="dxa"/>
            <w:tcBorders>
              <w:top w:val="nil"/>
              <w:left w:val="nil"/>
              <w:bottom w:val="single" w:sz="4" w:space="0" w:color="auto"/>
              <w:right w:val="single" w:sz="4" w:space="0" w:color="auto"/>
            </w:tcBorders>
            <w:shd w:val="clear" w:color="auto" w:fill="auto"/>
            <w:noWrap/>
            <w:vAlign w:val="bottom"/>
            <w:hideMark/>
          </w:tcPr>
          <w:p w14:paraId="00E91180" w14:textId="3F33D0B8" w:rsidR="002064C2" w:rsidRPr="00AC45A3" w:rsidRDefault="005B6A9F" w:rsidP="002064C2">
            <w:pPr>
              <w:suppressAutoHyphens w:val="0"/>
              <w:jc w:val="right"/>
              <w:rPr>
                <w:sz w:val="22"/>
                <w:szCs w:val="22"/>
                <w:lang w:val="hr-HR" w:eastAsia="hr-HR"/>
              </w:rPr>
            </w:pPr>
            <w:r w:rsidRPr="00AC45A3">
              <w:rPr>
                <w:sz w:val="22"/>
                <w:szCs w:val="22"/>
                <w:lang w:val="hr-HR" w:eastAsia="hr-HR"/>
              </w:rPr>
              <w:t>2.</w:t>
            </w:r>
            <w:r w:rsidR="00DE1428" w:rsidRPr="00AC45A3">
              <w:rPr>
                <w:sz w:val="22"/>
                <w:szCs w:val="22"/>
                <w:lang w:val="hr-HR" w:eastAsia="hr-HR"/>
              </w:rPr>
              <w:t>290</w:t>
            </w:r>
            <w:r w:rsidRPr="00AC45A3">
              <w:rPr>
                <w:sz w:val="22"/>
                <w:szCs w:val="22"/>
                <w:lang w:val="hr-HR" w:eastAsia="hr-HR"/>
              </w:rPr>
              <w:t>.</w:t>
            </w:r>
            <w:r w:rsidR="002064C2" w:rsidRPr="00AC45A3">
              <w:rPr>
                <w:sz w:val="22"/>
                <w:szCs w:val="22"/>
                <w:lang w:val="hr-HR" w:eastAsia="hr-HR"/>
              </w:rPr>
              <w:t>000,00</w:t>
            </w:r>
          </w:p>
        </w:tc>
      </w:tr>
      <w:tr w:rsidR="00017E92" w:rsidRPr="00AC45A3" w14:paraId="58B75892" w14:textId="77777777" w:rsidTr="00961CA8">
        <w:trPr>
          <w:trHeight w:val="571"/>
          <w:jc w:val="center"/>
        </w:trPr>
        <w:tc>
          <w:tcPr>
            <w:tcW w:w="3054" w:type="dxa"/>
            <w:tcBorders>
              <w:top w:val="nil"/>
              <w:left w:val="single" w:sz="4" w:space="0" w:color="auto"/>
              <w:bottom w:val="single" w:sz="4" w:space="0" w:color="auto"/>
              <w:right w:val="single" w:sz="4" w:space="0" w:color="auto"/>
            </w:tcBorders>
            <w:shd w:val="clear" w:color="000000" w:fill="D8D8D8"/>
            <w:vAlign w:val="center"/>
            <w:hideMark/>
          </w:tcPr>
          <w:p w14:paraId="2A0B8F3C" w14:textId="77777777" w:rsidR="002064C2" w:rsidRPr="00AC45A3" w:rsidRDefault="002064C2" w:rsidP="002064C2">
            <w:pPr>
              <w:suppressAutoHyphens w:val="0"/>
              <w:rPr>
                <w:sz w:val="22"/>
                <w:szCs w:val="22"/>
                <w:lang w:val="hr-HR" w:eastAsia="hr-HR"/>
              </w:rPr>
            </w:pPr>
            <w:r w:rsidRPr="00AC45A3">
              <w:rPr>
                <w:sz w:val="22"/>
                <w:szCs w:val="22"/>
                <w:lang w:val="hr-HR" w:eastAsia="hr-HR"/>
              </w:rPr>
              <w:t>Primici od financijske imovine i zaduživanja - razred 8</w:t>
            </w:r>
          </w:p>
        </w:tc>
        <w:tc>
          <w:tcPr>
            <w:tcW w:w="1843" w:type="dxa"/>
            <w:tcBorders>
              <w:top w:val="nil"/>
              <w:left w:val="nil"/>
              <w:bottom w:val="single" w:sz="4" w:space="0" w:color="auto"/>
              <w:right w:val="single" w:sz="4" w:space="0" w:color="auto"/>
            </w:tcBorders>
            <w:shd w:val="clear" w:color="auto" w:fill="auto"/>
            <w:noWrap/>
            <w:vAlign w:val="bottom"/>
            <w:hideMark/>
          </w:tcPr>
          <w:p w14:paraId="1882BBC4" w14:textId="0BF44486" w:rsidR="002064C2" w:rsidRPr="00AC45A3" w:rsidRDefault="00DE1428" w:rsidP="002064C2">
            <w:pPr>
              <w:suppressAutoHyphens w:val="0"/>
              <w:jc w:val="right"/>
              <w:rPr>
                <w:sz w:val="22"/>
                <w:szCs w:val="22"/>
                <w:lang w:val="hr-HR" w:eastAsia="hr-HR"/>
              </w:rPr>
            </w:pPr>
            <w:r w:rsidRPr="00AC45A3">
              <w:rPr>
                <w:sz w:val="22"/>
                <w:szCs w:val="22"/>
                <w:lang w:val="hr-HR" w:eastAsia="hr-HR"/>
              </w:rPr>
              <w:t>12.</w:t>
            </w:r>
            <w:r w:rsidR="005D4BF1">
              <w:rPr>
                <w:sz w:val="22"/>
                <w:szCs w:val="22"/>
                <w:lang w:val="hr-HR" w:eastAsia="hr-HR"/>
              </w:rPr>
              <w:t>520</w:t>
            </w:r>
            <w:r w:rsidR="002064C2" w:rsidRPr="00AC45A3">
              <w:rPr>
                <w:sz w:val="22"/>
                <w:szCs w:val="22"/>
                <w:lang w:val="hr-HR" w:eastAsia="hr-HR"/>
              </w:rPr>
              <w:t>.000,00</w:t>
            </w:r>
          </w:p>
        </w:tc>
        <w:tc>
          <w:tcPr>
            <w:tcW w:w="2126" w:type="dxa"/>
            <w:tcBorders>
              <w:top w:val="nil"/>
              <w:left w:val="nil"/>
              <w:bottom w:val="single" w:sz="4" w:space="0" w:color="auto"/>
              <w:right w:val="single" w:sz="4" w:space="0" w:color="auto"/>
            </w:tcBorders>
            <w:shd w:val="clear" w:color="auto" w:fill="auto"/>
            <w:noWrap/>
            <w:vAlign w:val="bottom"/>
            <w:hideMark/>
          </w:tcPr>
          <w:p w14:paraId="6A6A0A8E" w14:textId="77777777" w:rsidR="002064C2" w:rsidRPr="00AC45A3" w:rsidRDefault="002064C2" w:rsidP="002064C2">
            <w:pPr>
              <w:suppressAutoHyphens w:val="0"/>
              <w:jc w:val="right"/>
              <w:rPr>
                <w:sz w:val="22"/>
                <w:szCs w:val="22"/>
                <w:lang w:val="hr-HR" w:eastAsia="hr-HR"/>
              </w:rPr>
            </w:pPr>
            <w:r w:rsidRPr="00AC45A3">
              <w:rPr>
                <w:sz w:val="22"/>
                <w:szCs w:val="22"/>
                <w:lang w:val="hr-HR" w:eastAsia="hr-HR"/>
              </w:rPr>
              <w:t>0,00</w:t>
            </w:r>
          </w:p>
        </w:tc>
        <w:tc>
          <w:tcPr>
            <w:tcW w:w="2487" w:type="dxa"/>
            <w:tcBorders>
              <w:top w:val="nil"/>
              <w:left w:val="nil"/>
              <w:bottom w:val="single" w:sz="4" w:space="0" w:color="auto"/>
              <w:right w:val="single" w:sz="4" w:space="0" w:color="auto"/>
            </w:tcBorders>
            <w:shd w:val="clear" w:color="auto" w:fill="auto"/>
            <w:noWrap/>
            <w:vAlign w:val="bottom"/>
            <w:hideMark/>
          </w:tcPr>
          <w:p w14:paraId="0123E290" w14:textId="3A234BF3" w:rsidR="002064C2" w:rsidRPr="00AC45A3" w:rsidRDefault="00DE1428" w:rsidP="002064C2">
            <w:pPr>
              <w:suppressAutoHyphens w:val="0"/>
              <w:jc w:val="right"/>
              <w:rPr>
                <w:sz w:val="22"/>
                <w:szCs w:val="22"/>
                <w:lang w:val="hr-HR" w:eastAsia="hr-HR"/>
              </w:rPr>
            </w:pPr>
            <w:r w:rsidRPr="00AC45A3">
              <w:rPr>
                <w:sz w:val="22"/>
                <w:szCs w:val="22"/>
                <w:lang w:val="hr-HR" w:eastAsia="hr-HR"/>
              </w:rPr>
              <w:t>12.</w:t>
            </w:r>
            <w:r w:rsidR="005D4BF1">
              <w:rPr>
                <w:sz w:val="22"/>
                <w:szCs w:val="22"/>
                <w:lang w:val="hr-HR" w:eastAsia="hr-HR"/>
              </w:rPr>
              <w:t>520</w:t>
            </w:r>
            <w:r w:rsidRPr="00AC45A3">
              <w:rPr>
                <w:sz w:val="22"/>
                <w:szCs w:val="22"/>
                <w:lang w:val="hr-HR" w:eastAsia="hr-HR"/>
              </w:rPr>
              <w:t>.000,00</w:t>
            </w:r>
          </w:p>
        </w:tc>
      </w:tr>
      <w:tr w:rsidR="00017E92" w:rsidRPr="00AC45A3" w14:paraId="1BB79E8C" w14:textId="77777777" w:rsidTr="00961CA8">
        <w:trPr>
          <w:trHeight w:val="571"/>
          <w:jc w:val="center"/>
        </w:trPr>
        <w:tc>
          <w:tcPr>
            <w:tcW w:w="3054" w:type="dxa"/>
            <w:tcBorders>
              <w:top w:val="nil"/>
              <w:left w:val="single" w:sz="4" w:space="0" w:color="auto"/>
              <w:bottom w:val="single" w:sz="4" w:space="0" w:color="auto"/>
              <w:right w:val="single" w:sz="4" w:space="0" w:color="auto"/>
            </w:tcBorders>
            <w:shd w:val="clear" w:color="000000" w:fill="D8D8D8"/>
            <w:vAlign w:val="center"/>
          </w:tcPr>
          <w:p w14:paraId="0CCDC3F7" w14:textId="77777777" w:rsidR="005B6A9F" w:rsidRPr="00AC45A3" w:rsidRDefault="005B6A9F" w:rsidP="002064C2">
            <w:pPr>
              <w:suppressAutoHyphens w:val="0"/>
              <w:rPr>
                <w:sz w:val="22"/>
                <w:szCs w:val="22"/>
                <w:lang w:val="hr-HR" w:eastAsia="hr-HR"/>
              </w:rPr>
            </w:pPr>
            <w:r w:rsidRPr="00AC45A3">
              <w:rPr>
                <w:sz w:val="22"/>
                <w:szCs w:val="22"/>
                <w:lang w:val="hr-HR" w:eastAsia="hr-HR"/>
              </w:rPr>
              <w:t>Vlastiti izvori – razred 9</w:t>
            </w:r>
          </w:p>
        </w:tc>
        <w:tc>
          <w:tcPr>
            <w:tcW w:w="1843" w:type="dxa"/>
            <w:tcBorders>
              <w:top w:val="nil"/>
              <w:left w:val="nil"/>
              <w:bottom w:val="single" w:sz="4" w:space="0" w:color="auto"/>
              <w:right w:val="single" w:sz="4" w:space="0" w:color="auto"/>
            </w:tcBorders>
            <w:shd w:val="clear" w:color="auto" w:fill="auto"/>
            <w:noWrap/>
            <w:vAlign w:val="bottom"/>
          </w:tcPr>
          <w:p w14:paraId="4CE3A163" w14:textId="058D6DDF" w:rsidR="005B6A9F" w:rsidRPr="00AC45A3" w:rsidRDefault="00DE1428" w:rsidP="002064C2">
            <w:pPr>
              <w:suppressAutoHyphens w:val="0"/>
              <w:jc w:val="right"/>
              <w:rPr>
                <w:sz w:val="22"/>
                <w:szCs w:val="22"/>
                <w:lang w:val="hr-HR" w:eastAsia="hr-HR"/>
              </w:rPr>
            </w:pPr>
            <w:r w:rsidRPr="00AC45A3">
              <w:rPr>
                <w:sz w:val="22"/>
                <w:szCs w:val="22"/>
                <w:lang w:val="hr-HR" w:eastAsia="hr-HR"/>
              </w:rPr>
              <w:t>2.000.000,00</w:t>
            </w:r>
          </w:p>
        </w:tc>
        <w:tc>
          <w:tcPr>
            <w:tcW w:w="2126" w:type="dxa"/>
            <w:tcBorders>
              <w:top w:val="nil"/>
              <w:left w:val="nil"/>
              <w:bottom w:val="single" w:sz="4" w:space="0" w:color="auto"/>
              <w:right w:val="single" w:sz="4" w:space="0" w:color="auto"/>
            </w:tcBorders>
            <w:shd w:val="clear" w:color="auto" w:fill="auto"/>
            <w:noWrap/>
            <w:vAlign w:val="bottom"/>
          </w:tcPr>
          <w:p w14:paraId="53B337D1" w14:textId="1989CD25" w:rsidR="005B6A9F" w:rsidRPr="00AC45A3" w:rsidRDefault="00DE1428" w:rsidP="002064C2">
            <w:pPr>
              <w:suppressAutoHyphens w:val="0"/>
              <w:jc w:val="right"/>
              <w:rPr>
                <w:sz w:val="22"/>
                <w:szCs w:val="22"/>
                <w:lang w:val="hr-HR" w:eastAsia="hr-HR"/>
              </w:rPr>
            </w:pPr>
            <w:r w:rsidRPr="00AC45A3">
              <w:rPr>
                <w:sz w:val="22"/>
                <w:szCs w:val="22"/>
                <w:lang w:val="hr-HR" w:eastAsia="hr-HR"/>
              </w:rPr>
              <w:t>8.000,00</w:t>
            </w:r>
          </w:p>
        </w:tc>
        <w:tc>
          <w:tcPr>
            <w:tcW w:w="2487" w:type="dxa"/>
            <w:tcBorders>
              <w:top w:val="nil"/>
              <w:left w:val="nil"/>
              <w:bottom w:val="single" w:sz="4" w:space="0" w:color="auto"/>
              <w:right w:val="single" w:sz="4" w:space="0" w:color="auto"/>
            </w:tcBorders>
            <w:shd w:val="clear" w:color="auto" w:fill="auto"/>
            <w:noWrap/>
            <w:vAlign w:val="bottom"/>
          </w:tcPr>
          <w:p w14:paraId="1D713980" w14:textId="065B6C30" w:rsidR="005B6A9F" w:rsidRPr="00AC45A3" w:rsidRDefault="00DE1428" w:rsidP="002064C2">
            <w:pPr>
              <w:suppressAutoHyphens w:val="0"/>
              <w:jc w:val="right"/>
              <w:rPr>
                <w:sz w:val="22"/>
                <w:szCs w:val="22"/>
                <w:lang w:val="hr-HR" w:eastAsia="hr-HR"/>
              </w:rPr>
            </w:pPr>
            <w:r w:rsidRPr="00AC45A3">
              <w:rPr>
                <w:sz w:val="22"/>
                <w:szCs w:val="22"/>
                <w:lang w:val="hr-HR" w:eastAsia="hr-HR"/>
              </w:rPr>
              <w:t>2.008.000</w:t>
            </w:r>
            <w:r w:rsidR="005B6A9F" w:rsidRPr="00AC45A3">
              <w:rPr>
                <w:sz w:val="22"/>
                <w:szCs w:val="22"/>
                <w:lang w:val="hr-HR" w:eastAsia="hr-HR"/>
              </w:rPr>
              <w:t>,00</w:t>
            </w:r>
          </w:p>
        </w:tc>
      </w:tr>
      <w:tr w:rsidR="00017E92" w:rsidRPr="00AC45A3" w14:paraId="5E038BC8" w14:textId="77777777" w:rsidTr="00961CA8">
        <w:trPr>
          <w:trHeight w:val="288"/>
          <w:jc w:val="center"/>
        </w:trPr>
        <w:tc>
          <w:tcPr>
            <w:tcW w:w="3054" w:type="dxa"/>
            <w:tcBorders>
              <w:top w:val="nil"/>
              <w:left w:val="single" w:sz="4" w:space="0" w:color="auto"/>
              <w:bottom w:val="single" w:sz="4" w:space="0" w:color="auto"/>
              <w:right w:val="single" w:sz="4" w:space="0" w:color="auto"/>
            </w:tcBorders>
            <w:shd w:val="clear" w:color="000000" w:fill="D8D8D8"/>
            <w:noWrap/>
            <w:vAlign w:val="bottom"/>
            <w:hideMark/>
          </w:tcPr>
          <w:p w14:paraId="6E4A196E" w14:textId="77777777" w:rsidR="002064C2" w:rsidRPr="00AC45A3" w:rsidRDefault="00961CA8" w:rsidP="002064C2">
            <w:pPr>
              <w:suppressAutoHyphens w:val="0"/>
              <w:rPr>
                <w:b/>
                <w:bCs/>
                <w:sz w:val="22"/>
                <w:szCs w:val="22"/>
                <w:lang w:val="hr-HR" w:eastAsia="hr-HR"/>
              </w:rPr>
            </w:pPr>
            <w:r w:rsidRPr="00AC45A3">
              <w:rPr>
                <w:b/>
                <w:bCs/>
                <w:sz w:val="22"/>
                <w:szCs w:val="22"/>
                <w:lang w:val="hr-HR" w:eastAsia="hr-HR"/>
              </w:rPr>
              <w:t>Ukupno Grad/korisnici</w:t>
            </w:r>
          </w:p>
        </w:tc>
        <w:tc>
          <w:tcPr>
            <w:tcW w:w="1843" w:type="dxa"/>
            <w:tcBorders>
              <w:top w:val="nil"/>
              <w:left w:val="nil"/>
              <w:bottom w:val="single" w:sz="4" w:space="0" w:color="auto"/>
              <w:right w:val="single" w:sz="4" w:space="0" w:color="auto"/>
            </w:tcBorders>
            <w:shd w:val="clear" w:color="000000" w:fill="D8D8D8"/>
            <w:noWrap/>
            <w:vAlign w:val="bottom"/>
            <w:hideMark/>
          </w:tcPr>
          <w:p w14:paraId="2BBE701F" w14:textId="5CC806D4" w:rsidR="002064C2" w:rsidRPr="00AC45A3" w:rsidRDefault="005B6A9F" w:rsidP="002064C2">
            <w:pPr>
              <w:suppressAutoHyphens w:val="0"/>
              <w:jc w:val="right"/>
              <w:rPr>
                <w:b/>
                <w:bCs/>
                <w:sz w:val="22"/>
                <w:szCs w:val="22"/>
                <w:lang w:val="hr-HR" w:eastAsia="hr-HR"/>
              </w:rPr>
            </w:pPr>
            <w:r w:rsidRPr="00AC45A3">
              <w:rPr>
                <w:b/>
                <w:bCs/>
                <w:sz w:val="22"/>
                <w:szCs w:val="22"/>
                <w:lang w:val="hr-HR" w:eastAsia="hr-HR"/>
              </w:rPr>
              <w:t>1</w:t>
            </w:r>
            <w:r w:rsidR="00AC45A3" w:rsidRPr="00AC45A3">
              <w:rPr>
                <w:b/>
                <w:bCs/>
                <w:sz w:val="22"/>
                <w:szCs w:val="22"/>
                <w:lang w:val="hr-HR" w:eastAsia="hr-HR"/>
              </w:rPr>
              <w:t>37.406.480</w:t>
            </w:r>
            <w:r w:rsidR="002064C2" w:rsidRPr="00AC45A3">
              <w:rPr>
                <w:b/>
                <w:bCs/>
                <w:sz w:val="22"/>
                <w:szCs w:val="22"/>
                <w:lang w:val="hr-HR" w:eastAsia="hr-HR"/>
              </w:rPr>
              <w:t>,00</w:t>
            </w:r>
          </w:p>
        </w:tc>
        <w:tc>
          <w:tcPr>
            <w:tcW w:w="2126" w:type="dxa"/>
            <w:tcBorders>
              <w:top w:val="nil"/>
              <w:left w:val="nil"/>
              <w:bottom w:val="single" w:sz="4" w:space="0" w:color="auto"/>
              <w:right w:val="single" w:sz="4" w:space="0" w:color="auto"/>
            </w:tcBorders>
            <w:shd w:val="clear" w:color="000000" w:fill="D8D8D8"/>
            <w:noWrap/>
            <w:vAlign w:val="bottom"/>
            <w:hideMark/>
          </w:tcPr>
          <w:p w14:paraId="43E0231D" w14:textId="29CEB237" w:rsidR="002064C2" w:rsidRPr="00AC45A3" w:rsidRDefault="00AC45A3" w:rsidP="002064C2">
            <w:pPr>
              <w:suppressAutoHyphens w:val="0"/>
              <w:jc w:val="right"/>
              <w:rPr>
                <w:b/>
                <w:bCs/>
                <w:sz w:val="22"/>
                <w:szCs w:val="22"/>
                <w:lang w:val="hr-HR" w:eastAsia="hr-HR"/>
              </w:rPr>
            </w:pPr>
            <w:r w:rsidRPr="00AC45A3">
              <w:rPr>
                <w:b/>
                <w:bCs/>
                <w:sz w:val="22"/>
                <w:szCs w:val="22"/>
                <w:lang w:val="hr-HR" w:eastAsia="hr-HR"/>
              </w:rPr>
              <w:t>32.384.320</w:t>
            </w:r>
            <w:r w:rsidR="002064C2" w:rsidRPr="00AC45A3">
              <w:rPr>
                <w:b/>
                <w:bCs/>
                <w:sz w:val="22"/>
                <w:szCs w:val="22"/>
                <w:lang w:val="hr-HR" w:eastAsia="hr-HR"/>
              </w:rPr>
              <w:t>,00</w:t>
            </w:r>
          </w:p>
        </w:tc>
        <w:tc>
          <w:tcPr>
            <w:tcW w:w="2487" w:type="dxa"/>
            <w:tcBorders>
              <w:top w:val="nil"/>
              <w:left w:val="nil"/>
              <w:bottom w:val="single" w:sz="4" w:space="0" w:color="auto"/>
              <w:right w:val="single" w:sz="4" w:space="0" w:color="auto"/>
            </w:tcBorders>
            <w:shd w:val="clear" w:color="000000" w:fill="D8D8D8"/>
            <w:noWrap/>
            <w:vAlign w:val="bottom"/>
            <w:hideMark/>
          </w:tcPr>
          <w:p w14:paraId="08AFDED0" w14:textId="44920E95" w:rsidR="002064C2" w:rsidRPr="00AC45A3" w:rsidRDefault="00AC45A3" w:rsidP="002064C2">
            <w:pPr>
              <w:suppressAutoHyphens w:val="0"/>
              <w:jc w:val="right"/>
              <w:rPr>
                <w:b/>
                <w:bCs/>
                <w:sz w:val="22"/>
                <w:szCs w:val="22"/>
                <w:lang w:val="hr-HR" w:eastAsia="hr-HR"/>
              </w:rPr>
            </w:pPr>
            <w:r w:rsidRPr="00AC45A3">
              <w:rPr>
                <w:b/>
                <w:bCs/>
                <w:sz w:val="22"/>
                <w:szCs w:val="22"/>
                <w:lang w:val="hr-HR" w:eastAsia="hr-HR"/>
              </w:rPr>
              <w:t>169.790.800</w:t>
            </w:r>
            <w:r w:rsidR="002064C2" w:rsidRPr="00AC45A3">
              <w:rPr>
                <w:b/>
                <w:bCs/>
                <w:sz w:val="22"/>
                <w:szCs w:val="22"/>
                <w:lang w:val="hr-HR" w:eastAsia="hr-HR"/>
              </w:rPr>
              <w:t>,00</w:t>
            </w:r>
          </w:p>
        </w:tc>
      </w:tr>
    </w:tbl>
    <w:p w14:paraId="491656AA" w14:textId="77777777" w:rsidR="006E1AEB" w:rsidRPr="00017E92" w:rsidRDefault="006E1AEB" w:rsidP="00FD15CF">
      <w:pPr>
        <w:ind w:right="72"/>
        <w:jc w:val="both"/>
        <w:rPr>
          <w:bCs/>
          <w:color w:val="FF0000"/>
          <w:sz w:val="22"/>
          <w:szCs w:val="22"/>
          <w:lang w:val="hr-HR"/>
        </w:rPr>
      </w:pPr>
    </w:p>
    <w:p w14:paraId="79079DE2" w14:textId="77777777" w:rsidR="00052DB9" w:rsidRPr="006A28E0" w:rsidRDefault="00BC2FD7" w:rsidP="00FD15CF">
      <w:pPr>
        <w:ind w:right="72"/>
        <w:jc w:val="both"/>
        <w:rPr>
          <w:bCs/>
          <w:sz w:val="22"/>
          <w:szCs w:val="22"/>
          <w:lang w:val="hr-HR"/>
        </w:rPr>
      </w:pPr>
      <w:r w:rsidRPr="006A28E0">
        <w:rPr>
          <w:noProof/>
          <w:lang w:val="hr-HR" w:eastAsia="hr-HR"/>
        </w:rPr>
        <w:drawing>
          <wp:anchor distT="0" distB="0" distL="114300" distR="114300" simplePos="0" relativeHeight="251657216" behindDoc="0" locked="0" layoutInCell="1" allowOverlap="1" wp14:anchorId="7EF2AD0F" wp14:editId="0DFA0169">
            <wp:simplePos x="0" y="0"/>
            <wp:positionH relativeFrom="column">
              <wp:posOffset>-260985</wp:posOffset>
            </wp:positionH>
            <wp:positionV relativeFrom="paragraph">
              <wp:posOffset>208915</wp:posOffset>
            </wp:positionV>
            <wp:extent cx="6280150" cy="4070985"/>
            <wp:effectExtent l="0" t="0" r="0" b="0"/>
            <wp:wrapTopAndBottom/>
            <wp:docPr id="8" name="Objek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052DB9" w:rsidRPr="006A28E0">
        <w:rPr>
          <w:bCs/>
          <w:sz w:val="22"/>
          <w:szCs w:val="22"/>
          <w:lang w:val="hr-HR"/>
        </w:rPr>
        <w:t xml:space="preserve">Graf 1. </w:t>
      </w:r>
      <w:r w:rsidR="006C7E2D" w:rsidRPr="006A28E0">
        <w:rPr>
          <w:bCs/>
          <w:sz w:val="22"/>
          <w:szCs w:val="22"/>
          <w:lang w:val="hr-HR"/>
        </w:rPr>
        <w:t>Prikaz vlastitih i namjenskih prihoda proračunskih</w:t>
      </w:r>
      <w:r w:rsidR="00052DB9" w:rsidRPr="006A28E0">
        <w:rPr>
          <w:bCs/>
          <w:sz w:val="22"/>
          <w:szCs w:val="22"/>
          <w:lang w:val="hr-HR"/>
        </w:rPr>
        <w:t xml:space="preserve"> korisni</w:t>
      </w:r>
      <w:r w:rsidR="006C7E2D" w:rsidRPr="006A28E0">
        <w:rPr>
          <w:bCs/>
          <w:sz w:val="22"/>
          <w:szCs w:val="22"/>
          <w:lang w:val="hr-HR"/>
        </w:rPr>
        <w:t>ka</w:t>
      </w:r>
    </w:p>
    <w:p w14:paraId="3440D70C" w14:textId="4615A584" w:rsidR="007535FF" w:rsidRPr="00C95A0D" w:rsidRDefault="00842D92" w:rsidP="00842D92">
      <w:pPr>
        <w:ind w:left="-142"/>
        <w:jc w:val="both"/>
        <w:rPr>
          <w:bCs/>
          <w:sz w:val="22"/>
          <w:szCs w:val="22"/>
          <w:lang w:val="hr-HR"/>
        </w:rPr>
      </w:pPr>
      <w:r w:rsidRPr="00017E92">
        <w:rPr>
          <w:bCs/>
          <w:color w:val="FF0000"/>
          <w:sz w:val="22"/>
          <w:szCs w:val="22"/>
          <w:lang w:val="hr-HR"/>
        </w:rPr>
        <w:br w:type="page"/>
      </w:r>
      <w:r w:rsidR="008754FA">
        <w:rPr>
          <w:bCs/>
          <w:sz w:val="22"/>
          <w:szCs w:val="22"/>
          <w:lang w:val="hr-HR"/>
        </w:rPr>
        <w:lastRenderedPageBreak/>
        <w:t>U nastavku se daje pregled ukupno ostvarenih i planirah prihoda i primitaka Grada i proračunskih korisnika za razdoblje 2019.-2023., kako slijedi</w:t>
      </w:r>
      <w:r w:rsidR="00464B77" w:rsidRPr="00C95A0D">
        <w:rPr>
          <w:bCs/>
          <w:sz w:val="22"/>
          <w:szCs w:val="22"/>
          <w:lang w:val="hr-HR"/>
        </w:rPr>
        <w:t>:</w:t>
      </w:r>
    </w:p>
    <w:p w14:paraId="3686A939" w14:textId="77777777" w:rsidR="00842D92" w:rsidRPr="00C95A0D" w:rsidRDefault="00842D92" w:rsidP="00842D92">
      <w:pPr>
        <w:ind w:left="-142"/>
        <w:jc w:val="both"/>
        <w:rPr>
          <w:bCs/>
          <w:sz w:val="22"/>
          <w:szCs w:val="22"/>
          <w:lang w:val="hr-HR"/>
        </w:rPr>
      </w:pPr>
    </w:p>
    <w:p w14:paraId="6716BC95" w14:textId="77777777" w:rsidR="00464B77" w:rsidRPr="00C95A0D" w:rsidRDefault="00464B77" w:rsidP="007535FF">
      <w:pPr>
        <w:ind w:firstLine="720"/>
        <w:jc w:val="both"/>
        <w:rPr>
          <w:bCs/>
          <w:sz w:val="22"/>
          <w:szCs w:val="22"/>
          <w:lang w:val="hr-HR"/>
        </w:rPr>
      </w:pPr>
      <w:r w:rsidRPr="00C95A0D">
        <w:rPr>
          <w:bCs/>
          <w:sz w:val="22"/>
          <w:szCs w:val="22"/>
          <w:lang w:val="hr-HR"/>
        </w:rPr>
        <w:t>Tablica 2. Prikaz ukupnih prihoda i primitka po skupinama</w:t>
      </w:r>
    </w:p>
    <w:p w14:paraId="6E4D87E7" w14:textId="77777777" w:rsidR="00082066" w:rsidRPr="00017E92" w:rsidRDefault="00082066" w:rsidP="00004A23">
      <w:pPr>
        <w:ind w:right="72"/>
        <w:jc w:val="center"/>
        <w:rPr>
          <w:bCs/>
          <w:color w:val="FF0000"/>
          <w:sz w:val="22"/>
          <w:szCs w:val="22"/>
          <w:lang w:val="hr-HR"/>
        </w:rPr>
      </w:pPr>
    </w:p>
    <w:tbl>
      <w:tblPr>
        <w:tblpPr w:leftFromText="180" w:rightFromText="180" w:vertAnchor="text" w:horzAnchor="page" w:tblpXSpec="center" w:tblpY="-71"/>
        <w:tblW w:w="112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00"/>
        <w:gridCol w:w="2381"/>
        <w:gridCol w:w="1363"/>
        <w:gridCol w:w="1363"/>
        <w:gridCol w:w="1363"/>
        <w:gridCol w:w="1363"/>
        <w:gridCol w:w="1363"/>
        <w:gridCol w:w="1363"/>
      </w:tblGrid>
      <w:tr w:rsidR="00017E92" w:rsidRPr="00017E92" w14:paraId="07B8B333" w14:textId="77777777" w:rsidTr="00DC5B8C">
        <w:trPr>
          <w:trHeight w:val="255"/>
        </w:trPr>
        <w:tc>
          <w:tcPr>
            <w:tcW w:w="800" w:type="dxa"/>
            <w:shd w:val="clear" w:color="auto" w:fill="auto"/>
            <w:noWrap/>
            <w:vAlign w:val="center"/>
          </w:tcPr>
          <w:p w14:paraId="2F6398B6" w14:textId="77777777" w:rsidR="001F5C82" w:rsidRPr="005D63BB" w:rsidRDefault="001F5C82" w:rsidP="00BB6507">
            <w:pPr>
              <w:suppressAutoHyphens w:val="0"/>
              <w:jc w:val="center"/>
              <w:rPr>
                <w:rFonts w:ascii="Calibri" w:hAnsi="Calibri" w:cs="Calibri"/>
                <w:b/>
                <w:bCs/>
                <w:sz w:val="18"/>
                <w:szCs w:val="18"/>
                <w:lang w:val="hr-HR" w:eastAsia="hr-HR"/>
              </w:rPr>
            </w:pPr>
            <w:r w:rsidRPr="005D63BB">
              <w:rPr>
                <w:rFonts w:ascii="Calibri" w:hAnsi="Calibri" w:cs="Calibri"/>
                <w:b/>
                <w:bCs/>
                <w:sz w:val="18"/>
                <w:szCs w:val="18"/>
                <w:lang w:val="hr-HR" w:eastAsia="hr-HR"/>
              </w:rPr>
              <w:t>KONTA</w:t>
            </w:r>
          </w:p>
        </w:tc>
        <w:tc>
          <w:tcPr>
            <w:tcW w:w="2381" w:type="dxa"/>
            <w:shd w:val="clear" w:color="auto" w:fill="auto"/>
            <w:noWrap/>
            <w:vAlign w:val="center"/>
          </w:tcPr>
          <w:p w14:paraId="1AE65842" w14:textId="77777777" w:rsidR="001F5C82" w:rsidRPr="005D63BB" w:rsidRDefault="001F5C82" w:rsidP="00BB6507">
            <w:pPr>
              <w:suppressAutoHyphens w:val="0"/>
              <w:jc w:val="center"/>
              <w:rPr>
                <w:rFonts w:ascii="Calibri" w:hAnsi="Calibri" w:cs="Calibri"/>
                <w:b/>
                <w:bCs/>
                <w:sz w:val="18"/>
                <w:szCs w:val="18"/>
                <w:lang w:val="hr-HR" w:eastAsia="hr-HR"/>
              </w:rPr>
            </w:pPr>
            <w:r w:rsidRPr="005D63BB">
              <w:rPr>
                <w:rFonts w:ascii="Calibri" w:hAnsi="Calibri" w:cs="Calibri"/>
                <w:b/>
                <w:bCs/>
                <w:sz w:val="18"/>
                <w:szCs w:val="18"/>
                <w:lang w:val="hr-HR" w:eastAsia="hr-HR"/>
              </w:rPr>
              <w:t>VRSTA PRIHODA</w:t>
            </w:r>
          </w:p>
        </w:tc>
        <w:tc>
          <w:tcPr>
            <w:tcW w:w="1271" w:type="dxa"/>
            <w:shd w:val="clear" w:color="auto" w:fill="auto"/>
            <w:vAlign w:val="center"/>
          </w:tcPr>
          <w:p w14:paraId="11D4A329" w14:textId="1094EF6E" w:rsidR="001F5C82" w:rsidRPr="007F1555" w:rsidRDefault="001F5C82" w:rsidP="00BB6507">
            <w:pPr>
              <w:suppressAutoHyphens w:val="0"/>
              <w:jc w:val="center"/>
              <w:rPr>
                <w:rFonts w:ascii="Calibri" w:hAnsi="Calibri" w:cs="Calibri"/>
                <w:b/>
                <w:bCs/>
                <w:sz w:val="18"/>
                <w:szCs w:val="18"/>
                <w:lang w:val="hr-HR" w:eastAsia="hr-HR"/>
              </w:rPr>
            </w:pPr>
            <w:r w:rsidRPr="007F1555">
              <w:rPr>
                <w:rFonts w:ascii="Calibri" w:hAnsi="Calibri" w:cs="Calibri"/>
                <w:b/>
                <w:bCs/>
                <w:sz w:val="18"/>
                <w:szCs w:val="18"/>
                <w:lang w:val="hr-HR" w:eastAsia="hr-HR"/>
              </w:rPr>
              <w:t>IZVRŠENJE 201</w:t>
            </w:r>
            <w:r w:rsidR="005D63BB" w:rsidRPr="007F1555">
              <w:rPr>
                <w:rFonts w:ascii="Calibri" w:hAnsi="Calibri" w:cs="Calibri"/>
                <w:b/>
                <w:bCs/>
                <w:sz w:val="18"/>
                <w:szCs w:val="18"/>
                <w:lang w:val="hr-HR" w:eastAsia="hr-HR"/>
              </w:rPr>
              <w:t>9</w:t>
            </w:r>
            <w:r w:rsidRPr="007F1555">
              <w:rPr>
                <w:rFonts w:ascii="Calibri" w:hAnsi="Calibri" w:cs="Calibri"/>
                <w:b/>
                <w:bCs/>
                <w:sz w:val="18"/>
                <w:szCs w:val="18"/>
                <w:lang w:val="hr-HR" w:eastAsia="hr-HR"/>
              </w:rPr>
              <w:t>.</w:t>
            </w:r>
          </w:p>
        </w:tc>
        <w:tc>
          <w:tcPr>
            <w:tcW w:w="1363" w:type="dxa"/>
            <w:shd w:val="clear" w:color="auto" w:fill="auto"/>
            <w:vAlign w:val="center"/>
          </w:tcPr>
          <w:p w14:paraId="258424CD" w14:textId="5D8B9B2F" w:rsidR="001F5C82" w:rsidRPr="008D6D61" w:rsidRDefault="001F5C82" w:rsidP="00BB6507">
            <w:pPr>
              <w:suppressAutoHyphens w:val="0"/>
              <w:jc w:val="center"/>
              <w:rPr>
                <w:rFonts w:ascii="Calibri" w:hAnsi="Calibri" w:cs="Calibri"/>
                <w:b/>
                <w:bCs/>
                <w:sz w:val="18"/>
                <w:szCs w:val="18"/>
                <w:lang w:val="hr-HR" w:eastAsia="hr-HR"/>
              </w:rPr>
            </w:pPr>
            <w:r w:rsidRPr="008D6D61">
              <w:rPr>
                <w:rFonts w:ascii="Calibri" w:hAnsi="Calibri" w:cs="Calibri"/>
                <w:b/>
                <w:bCs/>
                <w:sz w:val="18"/>
                <w:szCs w:val="18"/>
                <w:lang w:val="hr-HR" w:eastAsia="hr-HR"/>
              </w:rPr>
              <w:t>I. REBALANS 20</w:t>
            </w:r>
            <w:r w:rsidR="005D63BB" w:rsidRPr="008D6D61">
              <w:rPr>
                <w:rFonts w:ascii="Calibri" w:hAnsi="Calibri" w:cs="Calibri"/>
                <w:b/>
                <w:bCs/>
                <w:sz w:val="18"/>
                <w:szCs w:val="18"/>
                <w:lang w:val="hr-HR" w:eastAsia="hr-HR"/>
              </w:rPr>
              <w:t>20</w:t>
            </w:r>
            <w:r w:rsidRPr="008D6D61">
              <w:rPr>
                <w:rFonts w:ascii="Calibri" w:hAnsi="Calibri" w:cs="Calibri"/>
                <w:b/>
                <w:bCs/>
                <w:sz w:val="18"/>
                <w:szCs w:val="18"/>
                <w:lang w:val="hr-HR" w:eastAsia="hr-HR"/>
              </w:rPr>
              <w:t>.</w:t>
            </w:r>
          </w:p>
        </w:tc>
        <w:tc>
          <w:tcPr>
            <w:tcW w:w="1363" w:type="dxa"/>
            <w:shd w:val="clear" w:color="auto" w:fill="auto"/>
            <w:vAlign w:val="center"/>
          </w:tcPr>
          <w:p w14:paraId="59849C32" w14:textId="0B016344" w:rsidR="001F5C82" w:rsidRPr="00017E92" w:rsidRDefault="001F5C82" w:rsidP="00BB6507">
            <w:pPr>
              <w:suppressAutoHyphens w:val="0"/>
              <w:jc w:val="center"/>
              <w:rPr>
                <w:rFonts w:ascii="Calibri" w:hAnsi="Calibri" w:cs="Calibri"/>
                <w:b/>
                <w:bCs/>
                <w:color w:val="FF0000"/>
                <w:sz w:val="18"/>
                <w:szCs w:val="18"/>
                <w:lang w:val="hr-HR" w:eastAsia="hr-HR"/>
              </w:rPr>
            </w:pPr>
            <w:r w:rsidRPr="00FF108F">
              <w:rPr>
                <w:rFonts w:ascii="Calibri" w:hAnsi="Calibri" w:cs="Calibri"/>
                <w:b/>
                <w:bCs/>
                <w:sz w:val="18"/>
                <w:szCs w:val="18"/>
                <w:lang w:val="hr-HR" w:eastAsia="hr-HR"/>
              </w:rPr>
              <w:t>PRIJEDLOG II. REBALANSA 20</w:t>
            </w:r>
            <w:r w:rsidR="005D63BB" w:rsidRPr="00FF108F">
              <w:rPr>
                <w:rFonts w:ascii="Calibri" w:hAnsi="Calibri" w:cs="Calibri"/>
                <w:b/>
                <w:bCs/>
                <w:sz w:val="18"/>
                <w:szCs w:val="18"/>
                <w:lang w:val="hr-HR" w:eastAsia="hr-HR"/>
              </w:rPr>
              <w:t>20</w:t>
            </w:r>
            <w:r w:rsidRPr="00FF108F">
              <w:rPr>
                <w:rFonts w:ascii="Calibri" w:hAnsi="Calibri" w:cs="Calibri"/>
                <w:b/>
                <w:bCs/>
                <w:sz w:val="18"/>
                <w:szCs w:val="18"/>
                <w:lang w:val="hr-HR" w:eastAsia="hr-HR"/>
              </w:rPr>
              <w:t>.</w:t>
            </w:r>
          </w:p>
        </w:tc>
        <w:tc>
          <w:tcPr>
            <w:tcW w:w="1363" w:type="dxa"/>
            <w:shd w:val="clear" w:color="auto" w:fill="auto"/>
            <w:noWrap/>
            <w:vAlign w:val="center"/>
          </w:tcPr>
          <w:p w14:paraId="4F690E31" w14:textId="4A65E811" w:rsidR="001F5C82" w:rsidRPr="00890C77" w:rsidRDefault="001F5C82" w:rsidP="00BB6507">
            <w:pPr>
              <w:suppressAutoHyphens w:val="0"/>
              <w:jc w:val="center"/>
              <w:rPr>
                <w:rFonts w:ascii="Calibri" w:hAnsi="Calibri" w:cs="Calibri"/>
                <w:b/>
                <w:bCs/>
                <w:sz w:val="18"/>
                <w:szCs w:val="18"/>
                <w:lang w:val="hr-HR" w:eastAsia="hr-HR"/>
              </w:rPr>
            </w:pPr>
            <w:r w:rsidRPr="00890C77">
              <w:rPr>
                <w:rFonts w:ascii="Calibri" w:hAnsi="Calibri" w:cs="Calibri"/>
                <w:b/>
                <w:bCs/>
                <w:sz w:val="18"/>
                <w:szCs w:val="18"/>
                <w:lang w:val="hr-HR" w:eastAsia="hr-HR"/>
              </w:rPr>
              <w:t>202</w:t>
            </w:r>
            <w:r w:rsidR="00890C77" w:rsidRPr="00890C77">
              <w:rPr>
                <w:rFonts w:ascii="Calibri" w:hAnsi="Calibri" w:cs="Calibri"/>
                <w:b/>
                <w:bCs/>
                <w:sz w:val="18"/>
                <w:szCs w:val="18"/>
                <w:lang w:val="hr-HR" w:eastAsia="hr-HR"/>
              </w:rPr>
              <w:t>1</w:t>
            </w:r>
            <w:r w:rsidRPr="00890C77">
              <w:rPr>
                <w:rFonts w:ascii="Calibri" w:hAnsi="Calibri" w:cs="Calibri"/>
                <w:b/>
                <w:bCs/>
                <w:sz w:val="18"/>
                <w:szCs w:val="18"/>
                <w:lang w:val="hr-HR" w:eastAsia="hr-HR"/>
              </w:rPr>
              <w:t>.</w:t>
            </w:r>
          </w:p>
        </w:tc>
        <w:tc>
          <w:tcPr>
            <w:tcW w:w="1363" w:type="dxa"/>
            <w:shd w:val="clear" w:color="auto" w:fill="auto"/>
            <w:noWrap/>
            <w:vAlign w:val="center"/>
          </w:tcPr>
          <w:p w14:paraId="0C525A73" w14:textId="773CDF50" w:rsidR="001F5C82" w:rsidRPr="00890C77" w:rsidRDefault="001F5C82" w:rsidP="00BB6507">
            <w:pPr>
              <w:suppressAutoHyphens w:val="0"/>
              <w:jc w:val="center"/>
              <w:rPr>
                <w:rFonts w:ascii="Calibri" w:hAnsi="Calibri" w:cs="Calibri"/>
                <w:b/>
                <w:bCs/>
                <w:sz w:val="18"/>
                <w:szCs w:val="18"/>
                <w:lang w:val="hr-HR" w:eastAsia="hr-HR"/>
              </w:rPr>
            </w:pPr>
            <w:r w:rsidRPr="00890C77">
              <w:rPr>
                <w:rFonts w:ascii="Calibri" w:hAnsi="Calibri" w:cs="Calibri"/>
                <w:b/>
                <w:bCs/>
                <w:sz w:val="18"/>
                <w:szCs w:val="18"/>
                <w:lang w:val="hr-HR" w:eastAsia="hr-HR"/>
              </w:rPr>
              <w:t>202</w:t>
            </w:r>
            <w:r w:rsidR="00890C77" w:rsidRPr="00890C77">
              <w:rPr>
                <w:rFonts w:ascii="Calibri" w:hAnsi="Calibri" w:cs="Calibri"/>
                <w:b/>
                <w:bCs/>
                <w:sz w:val="18"/>
                <w:szCs w:val="18"/>
                <w:lang w:val="hr-HR" w:eastAsia="hr-HR"/>
              </w:rPr>
              <w:t>2</w:t>
            </w:r>
            <w:r w:rsidRPr="00890C77">
              <w:rPr>
                <w:rFonts w:ascii="Calibri" w:hAnsi="Calibri" w:cs="Calibri"/>
                <w:b/>
                <w:bCs/>
                <w:sz w:val="18"/>
                <w:szCs w:val="18"/>
                <w:lang w:val="hr-HR" w:eastAsia="hr-HR"/>
              </w:rPr>
              <w:t>.</w:t>
            </w:r>
          </w:p>
        </w:tc>
        <w:tc>
          <w:tcPr>
            <w:tcW w:w="1363" w:type="dxa"/>
            <w:shd w:val="clear" w:color="auto" w:fill="auto"/>
            <w:noWrap/>
            <w:vAlign w:val="center"/>
          </w:tcPr>
          <w:p w14:paraId="4E64AFCA" w14:textId="16302498" w:rsidR="001F5C82" w:rsidRPr="00890C77" w:rsidRDefault="001F5C82" w:rsidP="00BB6507">
            <w:pPr>
              <w:suppressAutoHyphens w:val="0"/>
              <w:jc w:val="center"/>
              <w:rPr>
                <w:rFonts w:ascii="Calibri" w:hAnsi="Calibri" w:cs="Calibri"/>
                <w:b/>
                <w:bCs/>
                <w:sz w:val="18"/>
                <w:szCs w:val="18"/>
                <w:lang w:val="hr-HR" w:eastAsia="hr-HR"/>
              </w:rPr>
            </w:pPr>
            <w:r w:rsidRPr="00890C77">
              <w:rPr>
                <w:rFonts w:ascii="Calibri" w:hAnsi="Calibri" w:cs="Calibri"/>
                <w:b/>
                <w:bCs/>
                <w:sz w:val="18"/>
                <w:szCs w:val="18"/>
                <w:lang w:val="hr-HR" w:eastAsia="hr-HR"/>
              </w:rPr>
              <w:t>202</w:t>
            </w:r>
            <w:r w:rsidR="00890C77" w:rsidRPr="00890C77">
              <w:rPr>
                <w:rFonts w:ascii="Calibri" w:hAnsi="Calibri" w:cs="Calibri"/>
                <w:b/>
                <w:bCs/>
                <w:sz w:val="18"/>
                <w:szCs w:val="18"/>
                <w:lang w:val="hr-HR" w:eastAsia="hr-HR"/>
              </w:rPr>
              <w:t>3</w:t>
            </w:r>
            <w:r w:rsidRPr="00890C77">
              <w:rPr>
                <w:rFonts w:ascii="Calibri" w:hAnsi="Calibri" w:cs="Calibri"/>
                <w:b/>
                <w:bCs/>
                <w:sz w:val="18"/>
                <w:szCs w:val="18"/>
                <w:lang w:val="hr-HR" w:eastAsia="hr-HR"/>
              </w:rPr>
              <w:t>.</w:t>
            </w:r>
          </w:p>
        </w:tc>
      </w:tr>
      <w:tr w:rsidR="00017E92" w:rsidRPr="00017E92" w14:paraId="2A28417D" w14:textId="77777777" w:rsidTr="00DC5B8C">
        <w:trPr>
          <w:trHeight w:val="255"/>
        </w:trPr>
        <w:tc>
          <w:tcPr>
            <w:tcW w:w="800" w:type="dxa"/>
            <w:shd w:val="clear" w:color="auto" w:fill="F2F2F2"/>
            <w:noWrap/>
            <w:hideMark/>
          </w:tcPr>
          <w:p w14:paraId="53BF64B2"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w:t>
            </w:r>
          </w:p>
        </w:tc>
        <w:tc>
          <w:tcPr>
            <w:tcW w:w="2381" w:type="dxa"/>
            <w:shd w:val="clear" w:color="auto" w:fill="F2F2F2"/>
            <w:noWrap/>
            <w:hideMark/>
          </w:tcPr>
          <w:p w14:paraId="7086F134"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Prihodi poslovanja</w:t>
            </w:r>
          </w:p>
        </w:tc>
        <w:tc>
          <w:tcPr>
            <w:tcW w:w="1271" w:type="dxa"/>
            <w:shd w:val="clear" w:color="auto" w:fill="F2F2F2"/>
          </w:tcPr>
          <w:p w14:paraId="03E0515A" w14:textId="6815E975" w:rsidR="008F6295" w:rsidRPr="007F1555" w:rsidRDefault="007F1555" w:rsidP="00BB6507">
            <w:pPr>
              <w:suppressAutoHyphens w:val="0"/>
              <w:jc w:val="right"/>
              <w:rPr>
                <w:rFonts w:ascii="Calibri" w:hAnsi="Calibri" w:cs="Calibri"/>
                <w:b/>
                <w:bCs/>
                <w:sz w:val="18"/>
                <w:szCs w:val="18"/>
                <w:lang w:val="hr-HR" w:eastAsia="hr-HR"/>
              </w:rPr>
            </w:pPr>
            <w:r w:rsidRPr="007F1555">
              <w:rPr>
                <w:rFonts w:ascii="Calibri" w:hAnsi="Calibri" w:cs="Calibri"/>
                <w:b/>
                <w:bCs/>
                <w:sz w:val="18"/>
                <w:szCs w:val="18"/>
                <w:lang w:val="hr-HR" w:eastAsia="hr-HR"/>
              </w:rPr>
              <w:t>113.229.375,57</w:t>
            </w:r>
          </w:p>
        </w:tc>
        <w:tc>
          <w:tcPr>
            <w:tcW w:w="1363" w:type="dxa"/>
            <w:shd w:val="clear" w:color="auto" w:fill="F2F2F2"/>
          </w:tcPr>
          <w:p w14:paraId="4F9DAE1B" w14:textId="7B30C36E" w:rsidR="001F5C82" w:rsidRPr="008D6D61" w:rsidRDefault="005A3CBB" w:rsidP="00BB6507">
            <w:pPr>
              <w:suppressAutoHyphens w:val="0"/>
              <w:jc w:val="right"/>
              <w:rPr>
                <w:rFonts w:ascii="Calibri" w:hAnsi="Calibri" w:cs="Calibri"/>
                <w:b/>
                <w:bCs/>
                <w:sz w:val="18"/>
                <w:szCs w:val="18"/>
                <w:lang w:val="hr-HR" w:eastAsia="hr-HR"/>
              </w:rPr>
            </w:pPr>
            <w:r w:rsidRPr="008D6D61">
              <w:rPr>
                <w:rFonts w:ascii="Calibri" w:hAnsi="Calibri" w:cs="Calibri"/>
                <w:b/>
                <w:bCs/>
                <w:sz w:val="18"/>
                <w:szCs w:val="18"/>
                <w:lang w:val="hr-HR" w:eastAsia="hr-HR"/>
              </w:rPr>
              <w:t>158.123.699,00</w:t>
            </w:r>
          </w:p>
        </w:tc>
        <w:tc>
          <w:tcPr>
            <w:tcW w:w="1363" w:type="dxa"/>
            <w:shd w:val="clear" w:color="auto" w:fill="F2F2F2"/>
          </w:tcPr>
          <w:p w14:paraId="6F2D156D" w14:textId="652AB70B" w:rsidR="001F5C82" w:rsidRPr="00FF108F" w:rsidRDefault="00FF108F" w:rsidP="00BB6507">
            <w:pPr>
              <w:suppressAutoHyphens w:val="0"/>
              <w:jc w:val="right"/>
              <w:rPr>
                <w:rFonts w:ascii="Calibri" w:hAnsi="Calibri" w:cs="Calibri"/>
                <w:b/>
                <w:bCs/>
                <w:sz w:val="18"/>
                <w:szCs w:val="18"/>
                <w:lang w:val="hr-HR" w:eastAsia="hr-HR"/>
              </w:rPr>
            </w:pPr>
            <w:r w:rsidRPr="00FF108F">
              <w:rPr>
                <w:rFonts w:ascii="Calibri" w:hAnsi="Calibri" w:cs="Calibri"/>
                <w:b/>
                <w:bCs/>
                <w:sz w:val="18"/>
                <w:szCs w:val="18"/>
                <w:lang w:val="hr-HR" w:eastAsia="hr-HR"/>
              </w:rPr>
              <w:t>1</w:t>
            </w:r>
            <w:r w:rsidR="008B067B">
              <w:rPr>
                <w:rFonts w:ascii="Calibri" w:hAnsi="Calibri" w:cs="Calibri"/>
                <w:b/>
                <w:bCs/>
                <w:sz w:val="18"/>
                <w:szCs w:val="18"/>
                <w:lang w:val="hr-HR" w:eastAsia="hr-HR"/>
              </w:rPr>
              <w:t>30.324.245</w:t>
            </w:r>
            <w:r w:rsidRPr="00FF108F">
              <w:rPr>
                <w:rFonts w:ascii="Calibri" w:hAnsi="Calibri" w:cs="Calibri"/>
                <w:b/>
                <w:bCs/>
                <w:sz w:val="18"/>
                <w:szCs w:val="18"/>
                <w:lang w:val="hr-HR" w:eastAsia="hr-HR"/>
              </w:rPr>
              <w:t>,00</w:t>
            </w:r>
          </w:p>
        </w:tc>
        <w:tc>
          <w:tcPr>
            <w:tcW w:w="1363" w:type="dxa"/>
            <w:shd w:val="clear" w:color="auto" w:fill="F2F2F2"/>
            <w:noWrap/>
            <w:hideMark/>
          </w:tcPr>
          <w:p w14:paraId="2F9BEBB6" w14:textId="5498BCC9" w:rsidR="001F5C82" w:rsidRPr="00890C77" w:rsidRDefault="001F5C82" w:rsidP="00BB6507">
            <w:pPr>
              <w:suppressAutoHyphens w:val="0"/>
              <w:jc w:val="right"/>
              <w:rPr>
                <w:rFonts w:ascii="Calibri" w:hAnsi="Calibri" w:cs="Calibri"/>
                <w:b/>
                <w:bCs/>
                <w:sz w:val="18"/>
                <w:szCs w:val="18"/>
                <w:lang w:val="hr-HR" w:eastAsia="hr-HR"/>
              </w:rPr>
            </w:pPr>
            <w:r w:rsidRPr="00890C77">
              <w:rPr>
                <w:rFonts w:ascii="Calibri" w:hAnsi="Calibri" w:cs="Calibri"/>
                <w:b/>
                <w:bCs/>
                <w:sz w:val="18"/>
                <w:szCs w:val="18"/>
                <w:lang w:val="hr-HR" w:eastAsia="hr-HR"/>
              </w:rPr>
              <w:t>15</w:t>
            </w:r>
            <w:r w:rsidR="00890C77" w:rsidRPr="00890C77">
              <w:rPr>
                <w:rFonts w:ascii="Calibri" w:hAnsi="Calibri" w:cs="Calibri"/>
                <w:b/>
                <w:bCs/>
                <w:sz w:val="18"/>
                <w:szCs w:val="18"/>
                <w:lang w:val="hr-HR" w:eastAsia="hr-HR"/>
              </w:rPr>
              <w:t>2.</w:t>
            </w:r>
            <w:r w:rsidR="005D4BF1">
              <w:rPr>
                <w:rFonts w:ascii="Calibri" w:hAnsi="Calibri" w:cs="Calibri"/>
                <w:b/>
                <w:bCs/>
                <w:sz w:val="18"/>
                <w:szCs w:val="18"/>
                <w:lang w:val="hr-HR" w:eastAsia="hr-HR"/>
              </w:rPr>
              <w:t>972.800</w:t>
            </w:r>
            <w:r w:rsidRPr="00890C77">
              <w:rPr>
                <w:rFonts w:ascii="Calibri" w:hAnsi="Calibri" w:cs="Calibri"/>
                <w:b/>
                <w:bCs/>
                <w:sz w:val="18"/>
                <w:szCs w:val="18"/>
                <w:lang w:val="hr-HR" w:eastAsia="hr-HR"/>
              </w:rPr>
              <w:t>,00</w:t>
            </w:r>
          </w:p>
        </w:tc>
        <w:tc>
          <w:tcPr>
            <w:tcW w:w="1363" w:type="dxa"/>
            <w:shd w:val="clear" w:color="auto" w:fill="F2F2F2"/>
            <w:noWrap/>
            <w:hideMark/>
          </w:tcPr>
          <w:p w14:paraId="0BAE7B5D" w14:textId="3FD30501" w:rsidR="001F5C82" w:rsidRPr="00890C77" w:rsidRDefault="001F5C82" w:rsidP="00BB6507">
            <w:pPr>
              <w:suppressAutoHyphens w:val="0"/>
              <w:jc w:val="right"/>
              <w:rPr>
                <w:rFonts w:ascii="Calibri" w:hAnsi="Calibri" w:cs="Calibri"/>
                <w:b/>
                <w:bCs/>
                <w:sz w:val="18"/>
                <w:szCs w:val="18"/>
                <w:lang w:val="hr-HR" w:eastAsia="hr-HR"/>
              </w:rPr>
            </w:pPr>
            <w:r w:rsidRPr="00890C77">
              <w:rPr>
                <w:rFonts w:ascii="Calibri" w:hAnsi="Calibri" w:cs="Calibri"/>
                <w:b/>
                <w:bCs/>
                <w:sz w:val="18"/>
                <w:szCs w:val="18"/>
                <w:lang w:val="hr-HR" w:eastAsia="hr-HR"/>
              </w:rPr>
              <w:t>1</w:t>
            </w:r>
            <w:r w:rsidR="00890C77" w:rsidRPr="00890C77">
              <w:rPr>
                <w:rFonts w:ascii="Calibri" w:hAnsi="Calibri" w:cs="Calibri"/>
                <w:b/>
                <w:bCs/>
                <w:sz w:val="18"/>
                <w:szCs w:val="18"/>
                <w:lang w:val="hr-HR" w:eastAsia="hr-HR"/>
              </w:rPr>
              <w:t>59.</w:t>
            </w:r>
            <w:r w:rsidR="005D4BF1">
              <w:rPr>
                <w:rFonts w:ascii="Calibri" w:hAnsi="Calibri" w:cs="Calibri"/>
                <w:b/>
                <w:bCs/>
                <w:sz w:val="18"/>
                <w:szCs w:val="18"/>
                <w:lang w:val="hr-HR" w:eastAsia="hr-HR"/>
              </w:rPr>
              <w:t>403.200</w:t>
            </w:r>
            <w:r w:rsidRPr="00890C77">
              <w:rPr>
                <w:rFonts w:ascii="Calibri" w:hAnsi="Calibri" w:cs="Calibri"/>
                <w:b/>
                <w:bCs/>
                <w:sz w:val="18"/>
                <w:szCs w:val="18"/>
                <w:lang w:val="hr-HR" w:eastAsia="hr-HR"/>
              </w:rPr>
              <w:t>,00</w:t>
            </w:r>
          </w:p>
        </w:tc>
        <w:tc>
          <w:tcPr>
            <w:tcW w:w="1363" w:type="dxa"/>
            <w:shd w:val="clear" w:color="auto" w:fill="F2F2F2"/>
            <w:noWrap/>
            <w:hideMark/>
          </w:tcPr>
          <w:p w14:paraId="3FBF54E2" w14:textId="6A662FB9" w:rsidR="001F5C82" w:rsidRPr="00890C77" w:rsidRDefault="001F5C82" w:rsidP="00BB6507">
            <w:pPr>
              <w:suppressAutoHyphens w:val="0"/>
              <w:jc w:val="right"/>
              <w:rPr>
                <w:rFonts w:ascii="Calibri" w:hAnsi="Calibri" w:cs="Calibri"/>
                <w:b/>
                <w:bCs/>
                <w:sz w:val="18"/>
                <w:szCs w:val="18"/>
                <w:lang w:val="hr-HR" w:eastAsia="hr-HR"/>
              </w:rPr>
            </w:pPr>
            <w:r w:rsidRPr="00890C77">
              <w:rPr>
                <w:rFonts w:ascii="Calibri" w:hAnsi="Calibri" w:cs="Calibri"/>
                <w:b/>
                <w:bCs/>
                <w:sz w:val="18"/>
                <w:szCs w:val="18"/>
                <w:lang w:val="hr-HR" w:eastAsia="hr-HR"/>
              </w:rPr>
              <w:t>15</w:t>
            </w:r>
            <w:r w:rsidR="00890C77" w:rsidRPr="00890C77">
              <w:rPr>
                <w:rFonts w:ascii="Calibri" w:hAnsi="Calibri" w:cs="Calibri"/>
                <w:b/>
                <w:bCs/>
                <w:sz w:val="18"/>
                <w:szCs w:val="18"/>
                <w:lang w:val="hr-HR" w:eastAsia="hr-HR"/>
              </w:rPr>
              <w:t>2.</w:t>
            </w:r>
            <w:r w:rsidR="006858D3">
              <w:rPr>
                <w:rFonts w:ascii="Calibri" w:hAnsi="Calibri" w:cs="Calibri"/>
                <w:b/>
                <w:bCs/>
                <w:sz w:val="18"/>
                <w:szCs w:val="18"/>
                <w:lang w:val="hr-HR" w:eastAsia="hr-HR"/>
              </w:rPr>
              <w:t>887</w:t>
            </w:r>
            <w:r w:rsidR="00890C77" w:rsidRPr="00890C77">
              <w:rPr>
                <w:rFonts w:ascii="Calibri" w:hAnsi="Calibri" w:cs="Calibri"/>
                <w:b/>
                <w:bCs/>
                <w:sz w:val="18"/>
                <w:szCs w:val="18"/>
                <w:lang w:val="hr-HR" w:eastAsia="hr-HR"/>
              </w:rPr>
              <w:t>.000</w:t>
            </w:r>
            <w:r w:rsidRPr="00890C77">
              <w:rPr>
                <w:rFonts w:ascii="Calibri" w:hAnsi="Calibri" w:cs="Calibri"/>
                <w:b/>
                <w:bCs/>
                <w:sz w:val="18"/>
                <w:szCs w:val="18"/>
                <w:lang w:val="hr-HR" w:eastAsia="hr-HR"/>
              </w:rPr>
              <w:t>,00</w:t>
            </w:r>
          </w:p>
        </w:tc>
      </w:tr>
      <w:tr w:rsidR="00017E92" w:rsidRPr="00017E92" w14:paraId="46CB5258" w14:textId="77777777" w:rsidTr="00DC5B8C">
        <w:trPr>
          <w:trHeight w:val="255"/>
        </w:trPr>
        <w:tc>
          <w:tcPr>
            <w:tcW w:w="800" w:type="dxa"/>
            <w:shd w:val="clear" w:color="auto" w:fill="auto"/>
            <w:noWrap/>
            <w:hideMark/>
          </w:tcPr>
          <w:p w14:paraId="656514A7"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61</w:t>
            </w:r>
          </w:p>
        </w:tc>
        <w:tc>
          <w:tcPr>
            <w:tcW w:w="2381" w:type="dxa"/>
            <w:shd w:val="clear" w:color="auto" w:fill="auto"/>
            <w:noWrap/>
            <w:hideMark/>
          </w:tcPr>
          <w:p w14:paraId="71D62601"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Prihodi od poreza</w:t>
            </w:r>
          </w:p>
        </w:tc>
        <w:tc>
          <w:tcPr>
            <w:tcW w:w="1271" w:type="dxa"/>
            <w:shd w:val="clear" w:color="auto" w:fill="auto"/>
          </w:tcPr>
          <w:p w14:paraId="3F7CDE50" w14:textId="761EB23D"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57.771.768,09</w:t>
            </w:r>
          </w:p>
        </w:tc>
        <w:tc>
          <w:tcPr>
            <w:tcW w:w="1363" w:type="dxa"/>
            <w:shd w:val="clear" w:color="auto" w:fill="auto"/>
          </w:tcPr>
          <w:p w14:paraId="346976E9" w14:textId="1DDDC3C4" w:rsidR="001F5C82" w:rsidRPr="008D6D61" w:rsidRDefault="005A3CBB"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52.406.500,00</w:t>
            </w:r>
          </w:p>
        </w:tc>
        <w:tc>
          <w:tcPr>
            <w:tcW w:w="1363" w:type="dxa"/>
            <w:shd w:val="clear" w:color="auto" w:fill="auto"/>
          </w:tcPr>
          <w:p w14:paraId="4D0385EF" w14:textId="57D93BCB"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56.</w:t>
            </w:r>
            <w:r w:rsidR="008B067B">
              <w:rPr>
                <w:rFonts w:ascii="Calibri" w:hAnsi="Calibri" w:cs="Calibri"/>
                <w:sz w:val="18"/>
                <w:szCs w:val="18"/>
                <w:lang w:val="hr-HR" w:eastAsia="hr-HR"/>
              </w:rPr>
              <w:t>876.500</w:t>
            </w:r>
            <w:r w:rsidRPr="00FF108F">
              <w:rPr>
                <w:rFonts w:ascii="Calibri" w:hAnsi="Calibri" w:cs="Calibri"/>
                <w:sz w:val="18"/>
                <w:szCs w:val="18"/>
                <w:lang w:val="hr-HR" w:eastAsia="hr-HR"/>
              </w:rPr>
              <w:t>,00</w:t>
            </w:r>
          </w:p>
        </w:tc>
        <w:tc>
          <w:tcPr>
            <w:tcW w:w="1363" w:type="dxa"/>
            <w:shd w:val="clear" w:color="auto" w:fill="auto"/>
            <w:noWrap/>
            <w:hideMark/>
          </w:tcPr>
          <w:p w14:paraId="1B3611FF" w14:textId="2CD388FC"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41.406.500,</w:t>
            </w:r>
            <w:r w:rsidR="001F5C82" w:rsidRPr="00890C77">
              <w:rPr>
                <w:rFonts w:ascii="Calibri" w:hAnsi="Calibri" w:cs="Calibri"/>
                <w:sz w:val="18"/>
                <w:szCs w:val="18"/>
                <w:lang w:val="hr-HR" w:eastAsia="hr-HR"/>
              </w:rPr>
              <w:t>00</w:t>
            </w:r>
          </w:p>
        </w:tc>
        <w:tc>
          <w:tcPr>
            <w:tcW w:w="1363" w:type="dxa"/>
            <w:shd w:val="clear" w:color="auto" w:fill="auto"/>
            <w:noWrap/>
            <w:hideMark/>
          </w:tcPr>
          <w:p w14:paraId="045D13E5" w14:textId="40AF71DC"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41.906.500</w:t>
            </w:r>
            <w:r w:rsidR="001F5C82" w:rsidRPr="00890C77">
              <w:rPr>
                <w:rFonts w:ascii="Calibri" w:hAnsi="Calibri" w:cs="Calibri"/>
                <w:sz w:val="18"/>
                <w:szCs w:val="18"/>
                <w:lang w:val="hr-HR" w:eastAsia="hr-HR"/>
              </w:rPr>
              <w:t>,00</w:t>
            </w:r>
          </w:p>
        </w:tc>
        <w:tc>
          <w:tcPr>
            <w:tcW w:w="1363" w:type="dxa"/>
            <w:shd w:val="clear" w:color="auto" w:fill="auto"/>
            <w:noWrap/>
            <w:hideMark/>
          </w:tcPr>
          <w:p w14:paraId="01D0EAC6" w14:textId="718C289B"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41.906</w:t>
            </w:r>
            <w:r w:rsidR="001F5C82" w:rsidRPr="00890C77">
              <w:rPr>
                <w:rFonts w:ascii="Calibri" w:hAnsi="Calibri" w:cs="Calibri"/>
                <w:sz w:val="18"/>
                <w:szCs w:val="18"/>
                <w:lang w:val="hr-HR" w:eastAsia="hr-HR"/>
              </w:rPr>
              <w:t>.500,00</w:t>
            </w:r>
          </w:p>
        </w:tc>
      </w:tr>
      <w:tr w:rsidR="00017E92" w:rsidRPr="00017E92" w14:paraId="5C31286C" w14:textId="77777777" w:rsidTr="00DC5B8C">
        <w:trPr>
          <w:trHeight w:val="255"/>
        </w:trPr>
        <w:tc>
          <w:tcPr>
            <w:tcW w:w="800" w:type="dxa"/>
            <w:shd w:val="clear" w:color="auto" w:fill="F2F2F2"/>
            <w:noWrap/>
            <w:hideMark/>
          </w:tcPr>
          <w:p w14:paraId="0122DE74"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63</w:t>
            </w:r>
          </w:p>
        </w:tc>
        <w:tc>
          <w:tcPr>
            <w:tcW w:w="2381" w:type="dxa"/>
            <w:shd w:val="clear" w:color="auto" w:fill="F2F2F2"/>
            <w:noWrap/>
            <w:hideMark/>
          </w:tcPr>
          <w:p w14:paraId="31BCC283"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Pomoći iz inozemstva i od subjekata unutar općeg proračuna</w:t>
            </w:r>
          </w:p>
        </w:tc>
        <w:tc>
          <w:tcPr>
            <w:tcW w:w="1271" w:type="dxa"/>
            <w:shd w:val="clear" w:color="auto" w:fill="F2F2F2"/>
          </w:tcPr>
          <w:p w14:paraId="317EE22D" w14:textId="2B6BBE32" w:rsidR="008F6295"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34.199.494,88</w:t>
            </w:r>
          </w:p>
        </w:tc>
        <w:tc>
          <w:tcPr>
            <w:tcW w:w="1363" w:type="dxa"/>
            <w:shd w:val="clear" w:color="auto" w:fill="F2F2F2"/>
          </w:tcPr>
          <w:p w14:paraId="6BB79B5E" w14:textId="138588F0" w:rsidR="001F5C82" w:rsidRPr="008D6D61" w:rsidRDefault="005A3CBB"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86.060.170,00</w:t>
            </w:r>
          </w:p>
        </w:tc>
        <w:tc>
          <w:tcPr>
            <w:tcW w:w="1363" w:type="dxa"/>
            <w:shd w:val="clear" w:color="auto" w:fill="F2F2F2"/>
          </w:tcPr>
          <w:p w14:paraId="7DD0647C" w14:textId="02AA7489"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5</w:t>
            </w:r>
            <w:r w:rsidR="008B067B">
              <w:rPr>
                <w:rFonts w:ascii="Calibri" w:hAnsi="Calibri" w:cs="Calibri"/>
                <w:sz w:val="18"/>
                <w:szCs w:val="18"/>
                <w:lang w:val="hr-HR" w:eastAsia="hr-HR"/>
              </w:rPr>
              <w:t>3.844.674</w:t>
            </w:r>
            <w:r w:rsidRPr="00FF108F">
              <w:rPr>
                <w:rFonts w:ascii="Calibri" w:hAnsi="Calibri" w:cs="Calibri"/>
                <w:sz w:val="18"/>
                <w:szCs w:val="18"/>
                <w:lang w:val="hr-HR" w:eastAsia="hr-HR"/>
              </w:rPr>
              <w:t>,00</w:t>
            </w:r>
          </w:p>
        </w:tc>
        <w:tc>
          <w:tcPr>
            <w:tcW w:w="1363" w:type="dxa"/>
            <w:shd w:val="clear" w:color="auto" w:fill="F2F2F2"/>
            <w:noWrap/>
            <w:hideMark/>
          </w:tcPr>
          <w:p w14:paraId="3EABF0E4" w14:textId="346E5947"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91.385.550,00</w:t>
            </w:r>
          </w:p>
        </w:tc>
        <w:tc>
          <w:tcPr>
            <w:tcW w:w="1363" w:type="dxa"/>
            <w:shd w:val="clear" w:color="auto" w:fill="F2F2F2"/>
            <w:noWrap/>
            <w:hideMark/>
          </w:tcPr>
          <w:p w14:paraId="654540CE" w14:textId="04662FD0"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95.797.950</w:t>
            </w:r>
            <w:r w:rsidR="001F5C82" w:rsidRPr="00890C77">
              <w:rPr>
                <w:rFonts w:ascii="Calibri" w:hAnsi="Calibri" w:cs="Calibri"/>
                <w:sz w:val="18"/>
                <w:szCs w:val="18"/>
                <w:lang w:val="hr-HR" w:eastAsia="hr-HR"/>
              </w:rPr>
              <w:t>,00</w:t>
            </w:r>
          </w:p>
        </w:tc>
        <w:tc>
          <w:tcPr>
            <w:tcW w:w="1363" w:type="dxa"/>
            <w:shd w:val="clear" w:color="auto" w:fill="F2F2F2"/>
            <w:noWrap/>
            <w:hideMark/>
          </w:tcPr>
          <w:p w14:paraId="2CD400D8" w14:textId="7679A545"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89.231.750</w:t>
            </w:r>
            <w:r w:rsidR="001F5C82" w:rsidRPr="00890C77">
              <w:rPr>
                <w:rFonts w:ascii="Calibri" w:hAnsi="Calibri" w:cs="Calibri"/>
                <w:sz w:val="18"/>
                <w:szCs w:val="18"/>
                <w:lang w:val="hr-HR" w:eastAsia="hr-HR"/>
              </w:rPr>
              <w:t>,00</w:t>
            </w:r>
          </w:p>
        </w:tc>
      </w:tr>
      <w:tr w:rsidR="00017E92" w:rsidRPr="00017E92" w14:paraId="7DD91DB3" w14:textId="77777777" w:rsidTr="00DC5B8C">
        <w:trPr>
          <w:trHeight w:val="255"/>
        </w:trPr>
        <w:tc>
          <w:tcPr>
            <w:tcW w:w="800" w:type="dxa"/>
            <w:shd w:val="clear" w:color="auto" w:fill="auto"/>
            <w:noWrap/>
            <w:hideMark/>
          </w:tcPr>
          <w:p w14:paraId="64E89BC9"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64</w:t>
            </w:r>
          </w:p>
        </w:tc>
        <w:tc>
          <w:tcPr>
            <w:tcW w:w="2381" w:type="dxa"/>
            <w:shd w:val="clear" w:color="auto" w:fill="auto"/>
            <w:noWrap/>
            <w:hideMark/>
          </w:tcPr>
          <w:p w14:paraId="4AAD6515"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Prihodi od imovine</w:t>
            </w:r>
          </w:p>
        </w:tc>
        <w:tc>
          <w:tcPr>
            <w:tcW w:w="1271" w:type="dxa"/>
            <w:shd w:val="clear" w:color="auto" w:fill="auto"/>
          </w:tcPr>
          <w:p w14:paraId="790BA227" w14:textId="56AC5765"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2.089.233,80</w:t>
            </w:r>
          </w:p>
        </w:tc>
        <w:tc>
          <w:tcPr>
            <w:tcW w:w="1363" w:type="dxa"/>
            <w:shd w:val="clear" w:color="auto" w:fill="auto"/>
          </w:tcPr>
          <w:p w14:paraId="4E58B5F7" w14:textId="63964CD5" w:rsidR="001F5C82" w:rsidRPr="008D6D61" w:rsidRDefault="005A3CBB"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2.003.000,00</w:t>
            </w:r>
          </w:p>
        </w:tc>
        <w:tc>
          <w:tcPr>
            <w:tcW w:w="1363" w:type="dxa"/>
            <w:shd w:val="clear" w:color="auto" w:fill="auto"/>
          </w:tcPr>
          <w:p w14:paraId="3C49B20D" w14:textId="0B0785A7"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1.6</w:t>
            </w:r>
            <w:r w:rsidR="008B067B">
              <w:rPr>
                <w:rFonts w:ascii="Calibri" w:hAnsi="Calibri" w:cs="Calibri"/>
                <w:sz w:val="18"/>
                <w:szCs w:val="18"/>
                <w:lang w:val="hr-HR" w:eastAsia="hr-HR"/>
              </w:rPr>
              <w:t>71.000</w:t>
            </w:r>
            <w:r w:rsidRPr="00FF108F">
              <w:rPr>
                <w:rFonts w:ascii="Calibri" w:hAnsi="Calibri" w:cs="Calibri"/>
                <w:sz w:val="18"/>
                <w:szCs w:val="18"/>
                <w:lang w:val="hr-HR" w:eastAsia="hr-HR"/>
              </w:rPr>
              <w:t>,00</w:t>
            </w:r>
          </w:p>
        </w:tc>
        <w:tc>
          <w:tcPr>
            <w:tcW w:w="1363" w:type="dxa"/>
            <w:shd w:val="clear" w:color="auto" w:fill="auto"/>
            <w:noWrap/>
            <w:hideMark/>
          </w:tcPr>
          <w:p w14:paraId="72407715" w14:textId="25BAADF4"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2.342.700,</w:t>
            </w:r>
            <w:r w:rsidR="001F5C82" w:rsidRPr="00890C77">
              <w:rPr>
                <w:rFonts w:ascii="Calibri" w:hAnsi="Calibri" w:cs="Calibri"/>
                <w:sz w:val="18"/>
                <w:szCs w:val="18"/>
                <w:lang w:val="hr-HR" w:eastAsia="hr-HR"/>
              </w:rPr>
              <w:t>00</w:t>
            </w:r>
          </w:p>
        </w:tc>
        <w:tc>
          <w:tcPr>
            <w:tcW w:w="1363" w:type="dxa"/>
            <w:shd w:val="clear" w:color="auto" w:fill="auto"/>
            <w:noWrap/>
            <w:hideMark/>
          </w:tcPr>
          <w:p w14:paraId="2E256315" w14:textId="6F8320AF"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2.322.700</w:t>
            </w:r>
            <w:r w:rsidR="001F5C82" w:rsidRPr="00890C77">
              <w:rPr>
                <w:rFonts w:ascii="Calibri" w:hAnsi="Calibri" w:cs="Calibri"/>
                <w:sz w:val="18"/>
                <w:szCs w:val="18"/>
                <w:lang w:val="hr-HR" w:eastAsia="hr-HR"/>
              </w:rPr>
              <w:t>,00</w:t>
            </w:r>
          </w:p>
        </w:tc>
        <w:tc>
          <w:tcPr>
            <w:tcW w:w="1363" w:type="dxa"/>
            <w:shd w:val="clear" w:color="auto" w:fill="auto"/>
            <w:noWrap/>
            <w:hideMark/>
          </w:tcPr>
          <w:p w14:paraId="6B56D93E" w14:textId="06FA2701"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2.322.700</w:t>
            </w:r>
            <w:r w:rsidR="001F5C82" w:rsidRPr="00890C77">
              <w:rPr>
                <w:rFonts w:ascii="Calibri" w:hAnsi="Calibri" w:cs="Calibri"/>
                <w:sz w:val="18"/>
                <w:szCs w:val="18"/>
                <w:lang w:val="hr-HR" w:eastAsia="hr-HR"/>
              </w:rPr>
              <w:t>,00</w:t>
            </w:r>
          </w:p>
        </w:tc>
      </w:tr>
      <w:tr w:rsidR="00017E92" w:rsidRPr="00017E92" w14:paraId="27F935F4" w14:textId="77777777" w:rsidTr="00DC5B8C">
        <w:trPr>
          <w:trHeight w:val="255"/>
        </w:trPr>
        <w:tc>
          <w:tcPr>
            <w:tcW w:w="800" w:type="dxa"/>
            <w:shd w:val="clear" w:color="auto" w:fill="F2F2F2"/>
            <w:noWrap/>
            <w:hideMark/>
          </w:tcPr>
          <w:p w14:paraId="0D5557BD"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65</w:t>
            </w:r>
          </w:p>
        </w:tc>
        <w:tc>
          <w:tcPr>
            <w:tcW w:w="2381" w:type="dxa"/>
            <w:shd w:val="clear" w:color="auto" w:fill="F2F2F2"/>
            <w:noWrap/>
            <w:hideMark/>
          </w:tcPr>
          <w:p w14:paraId="1E139CF1"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Prihodi od upravnih i administrativnih pristojbi, pristojbi po posebnim propisima i naknada</w:t>
            </w:r>
          </w:p>
        </w:tc>
        <w:tc>
          <w:tcPr>
            <w:tcW w:w="1271" w:type="dxa"/>
            <w:shd w:val="clear" w:color="auto" w:fill="F2F2F2"/>
          </w:tcPr>
          <w:p w14:paraId="717894A0" w14:textId="7684514A"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16.836.287,93</w:t>
            </w:r>
          </w:p>
        </w:tc>
        <w:tc>
          <w:tcPr>
            <w:tcW w:w="1363" w:type="dxa"/>
            <w:shd w:val="clear" w:color="auto" w:fill="F2F2F2"/>
          </w:tcPr>
          <w:p w14:paraId="39EABE7A" w14:textId="1036E22D" w:rsidR="001F5C82" w:rsidRPr="008D6D61" w:rsidRDefault="005A3CBB"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15.541.400,00</w:t>
            </w:r>
          </w:p>
        </w:tc>
        <w:tc>
          <w:tcPr>
            <w:tcW w:w="1363" w:type="dxa"/>
            <w:shd w:val="clear" w:color="auto" w:fill="F2F2F2"/>
          </w:tcPr>
          <w:p w14:paraId="7D9A2E00" w14:textId="07A982AA"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15.</w:t>
            </w:r>
            <w:r w:rsidR="008B067B">
              <w:rPr>
                <w:rFonts w:ascii="Calibri" w:hAnsi="Calibri" w:cs="Calibri"/>
                <w:sz w:val="18"/>
                <w:szCs w:val="18"/>
                <w:lang w:val="hr-HR" w:eastAsia="hr-HR"/>
              </w:rPr>
              <w:t>115.250</w:t>
            </w:r>
            <w:r w:rsidRPr="00FF108F">
              <w:rPr>
                <w:rFonts w:ascii="Calibri" w:hAnsi="Calibri" w:cs="Calibri"/>
                <w:sz w:val="18"/>
                <w:szCs w:val="18"/>
                <w:lang w:val="hr-HR" w:eastAsia="hr-HR"/>
              </w:rPr>
              <w:t>,00</w:t>
            </w:r>
          </w:p>
        </w:tc>
        <w:tc>
          <w:tcPr>
            <w:tcW w:w="1363" w:type="dxa"/>
            <w:shd w:val="clear" w:color="auto" w:fill="F2F2F2"/>
            <w:noWrap/>
            <w:hideMark/>
          </w:tcPr>
          <w:p w14:paraId="1EE3B47B" w14:textId="218230AA"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15.815.250</w:t>
            </w:r>
            <w:r w:rsidR="001F5C82" w:rsidRPr="00890C77">
              <w:rPr>
                <w:rFonts w:ascii="Calibri" w:hAnsi="Calibri" w:cs="Calibri"/>
                <w:sz w:val="18"/>
                <w:szCs w:val="18"/>
                <w:lang w:val="hr-HR" w:eastAsia="hr-HR"/>
              </w:rPr>
              <w:t>,00</w:t>
            </w:r>
          </w:p>
        </w:tc>
        <w:tc>
          <w:tcPr>
            <w:tcW w:w="1363" w:type="dxa"/>
            <w:shd w:val="clear" w:color="auto" w:fill="F2F2F2"/>
            <w:noWrap/>
            <w:hideMark/>
          </w:tcPr>
          <w:p w14:paraId="208F9D8A" w14:textId="70A1E024"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15.810.250</w:t>
            </w:r>
            <w:r w:rsidR="001F5C82" w:rsidRPr="00890C77">
              <w:rPr>
                <w:rFonts w:ascii="Calibri" w:hAnsi="Calibri" w:cs="Calibri"/>
                <w:sz w:val="18"/>
                <w:szCs w:val="18"/>
                <w:lang w:val="hr-HR" w:eastAsia="hr-HR"/>
              </w:rPr>
              <w:t>,00</w:t>
            </w:r>
          </w:p>
        </w:tc>
        <w:tc>
          <w:tcPr>
            <w:tcW w:w="1363" w:type="dxa"/>
            <w:shd w:val="clear" w:color="auto" w:fill="F2F2F2"/>
            <w:noWrap/>
            <w:hideMark/>
          </w:tcPr>
          <w:p w14:paraId="409B7C38" w14:textId="20F4D3E8" w:rsidR="001F5C82" w:rsidRPr="00890C77" w:rsidRDefault="00890C77" w:rsidP="00BB6507">
            <w:pPr>
              <w:suppressAutoHyphens w:val="0"/>
              <w:jc w:val="right"/>
              <w:rPr>
                <w:rFonts w:ascii="Calibri" w:hAnsi="Calibri" w:cs="Calibri"/>
                <w:sz w:val="18"/>
                <w:szCs w:val="18"/>
                <w:lang w:val="hr-HR" w:eastAsia="hr-HR"/>
              </w:rPr>
            </w:pPr>
            <w:r w:rsidRPr="00890C77">
              <w:rPr>
                <w:rFonts w:ascii="Calibri" w:hAnsi="Calibri" w:cs="Calibri"/>
                <w:sz w:val="18"/>
                <w:szCs w:val="18"/>
                <w:lang w:val="hr-HR" w:eastAsia="hr-HR"/>
              </w:rPr>
              <w:t>15.810.250</w:t>
            </w:r>
            <w:r w:rsidR="001F5C82" w:rsidRPr="00890C77">
              <w:rPr>
                <w:rFonts w:ascii="Calibri" w:hAnsi="Calibri" w:cs="Calibri"/>
                <w:sz w:val="18"/>
                <w:szCs w:val="18"/>
                <w:lang w:val="hr-HR" w:eastAsia="hr-HR"/>
              </w:rPr>
              <w:t>,00</w:t>
            </w:r>
          </w:p>
        </w:tc>
      </w:tr>
      <w:tr w:rsidR="00017E92" w:rsidRPr="00017E92" w14:paraId="1D9D3729" w14:textId="77777777" w:rsidTr="00DC5B8C">
        <w:trPr>
          <w:trHeight w:val="255"/>
        </w:trPr>
        <w:tc>
          <w:tcPr>
            <w:tcW w:w="800" w:type="dxa"/>
            <w:shd w:val="clear" w:color="auto" w:fill="auto"/>
            <w:noWrap/>
            <w:hideMark/>
          </w:tcPr>
          <w:p w14:paraId="1E97A1AB"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66</w:t>
            </w:r>
          </w:p>
        </w:tc>
        <w:tc>
          <w:tcPr>
            <w:tcW w:w="2381" w:type="dxa"/>
            <w:shd w:val="clear" w:color="auto" w:fill="auto"/>
            <w:noWrap/>
            <w:hideMark/>
          </w:tcPr>
          <w:p w14:paraId="3A21D04C"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Prihodi od prodaje proizvoda i robe te pruženih usluga i prihodi od donacija</w:t>
            </w:r>
          </w:p>
        </w:tc>
        <w:tc>
          <w:tcPr>
            <w:tcW w:w="1271" w:type="dxa"/>
            <w:shd w:val="clear" w:color="auto" w:fill="auto"/>
          </w:tcPr>
          <w:p w14:paraId="3E40CFC6" w14:textId="1187636C"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1.923.560,98</w:t>
            </w:r>
          </w:p>
        </w:tc>
        <w:tc>
          <w:tcPr>
            <w:tcW w:w="1363" w:type="dxa"/>
            <w:shd w:val="clear" w:color="auto" w:fill="auto"/>
          </w:tcPr>
          <w:p w14:paraId="576FA270" w14:textId="624441CE" w:rsidR="001F5C82" w:rsidRPr="008D6D61" w:rsidRDefault="005A3CBB"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1.731.829,00</w:t>
            </w:r>
          </w:p>
        </w:tc>
        <w:tc>
          <w:tcPr>
            <w:tcW w:w="1363" w:type="dxa"/>
            <w:shd w:val="clear" w:color="auto" w:fill="auto"/>
          </w:tcPr>
          <w:p w14:paraId="70B795C6" w14:textId="38F881BC"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1.765.021,00</w:t>
            </w:r>
          </w:p>
        </w:tc>
        <w:tc>
          <w:tcPr>
            <w:tcW w:w="1363" w:type="dxa"/>
            <w:shd w:val="clear" w:color="auto" w:fill="auto"/>
            <w:noWrap/>
            <w:hideMark/>
          </w:tcPr>
          <w:p w14:paraId="4DF9CD22" w14:textId="63D2A0DF" w:rsidR="001F5C82" w:rsidRPr="005D63BB" w:rsidRDefault="00890C77"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1.512.000</w:t>
            </w:r>
            <w:r w:rsidR="001F5C82" w:rsidRPr="005D63BB">
              <w:rPr>
                <w:rFonts w:ascii="Calibri" w:hAnsi="Calibri" w:cs="Calibri"/>
                <w:sz w:val="18"/>
                <w:szCs w:val="18"/>
                <w:lang w:val="hr-HR" w:eastAsia="hr-HR"/>
              </w:rPr>
              <w:t>,00</w:t>
            </w:r>
          </w:p>
        </w:tc>
        <w:tc>
          <w:tcPr>
            <w:tcW w:w="1363" w:type="dxa"/>
            <w:shd w:val="clear" w:color="auto" w:fill="auto"/>
            <w:noWrap/>
            <w:hideMark/>
          </w:tcPr>
          <w:p w14:paraId="033F631A" w14:textId="60213AA9" w:rsidR="001F5C82" w:rsidRPr="005D63BB" w:rsidRDefault="00890C77"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3.055.000</w:t>
            </w:r>
            <w:r w:rsidR="001F5C82" w:rsidRPr="005D63BB">
              <w:rPr>
                <w:rFonts w:ascii="Calibri" w:hAnsi="Calibri" w:cs="Calibri"/>
                <w:sz w:val="18"/>
                <w:szCs w:val="18"/>
                <w:lang w:val="hr-HR" w:eastAsia="hr-HR"/>
              </w:rPr>
              <w:t>,00</w:t>
            </w:r>
          </w:p>
        </w:tc>
        <w:tc>
          <w:tcPr>
            <w:tcW w:w="1363" w:type="dxa"/>
            <w:shd w:val="clear" w:color="auto" w:fill="auto"/>
            <w:noWrap/>
            <w:hideMark/>
          </w:tcPr>
          <w:p w14:paraId="31C99671" w14:textId="4AB26AD5" w:rsidR="001F5C82" w:rsidRPr="005D63BB" w:rsidRDefault="005D63BB"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3.105.000</w:t>
            </w:r>
            <w:r w:rsidR="001F5C82" w:rsidRPr="005D63BB">
              <w:rPr>
                <w:rFonts w:ascii="Calibri" w:hAnsi="Calibri" w:cs="Calibri"/>
                <w:sz w:val="18"/>
                <w:szCs w:val="18"/>
                <w:lang w:val="hr-HR" w:eastAsia="hr-HR"/>
              </w:rPr>
              <w:t>,00</w:t>
            </w:r>
          </w:p>
        </w:tc>
      </w:tr>
      <w:tr w:rsidR="00017E92" w:rsidRPr="00017E92" w14:paraId="4DE72A1A" w14:textId="77777777" w:rsidTr="00DC5B8C">
        <w:trPr>
          <w:trHeight w:val="255"/>
        </w:trPr>
        <w:tc>
          <w:tcPr>
            <w:tcW w:w="800" w:type="dxa"/>
            <w:shd w:val="clear" w:color="auto" w:fill="F2F2F2"/>
            <w:noWrap/>
            <w:hideMark/>
          </w:tcPr>
          <w:p w14:paraId="3359DCAA"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68</w:t>
            </w:r>
          </w:p>
        </w:tc>
        <w:tc>
          <w:tcPr>
            <w:tcW w:w="2381" w:type="dxa"/>
            <w:shd w:val="clear" w:color="auto" w:fill="F2F2F2"/>
            <w:noWrap/>
            <w:hideMark/>
          </w:tcPr>
          <w:p w14:paraId="19732526"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Kazne, upravne mjere i ostali prihodi</w:t>
            </w:r>
          </w:p>
        </w:tc>
        <w:tc>
          <w:tcPr>
            <w:tcW w:w="1271" w:type="dxa"/>
            <w:shd w:val="clear" w:color="auto" w:fill="F2F2F2"/>
          </w:tcPr>
          <w:p w14:paraId="7164EFE7" w14:textId="757554BC"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409.029,89</w:t>
            </w:r>
          </w:p>
        </w:tc>
        <w:tc>
          <w:tcPr>
            <w:tcW w:w="1363" w:type="dxa"/>
            <w:shd w:val="clear" w:color="auto" w:fill="F2F2F2"/>
          </w:tcPr>
          <w:p w14:paraId="48546D99" w14:textId="14173586" w:rsidR="001F5C82" w:rsidRPr="008D6D61" w:rsidRDefault="005A3CBB"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380.800,00</w:t>
            </w:r>
          </w:p>
        </w:tc>
        <w:tc>
          <w:tcPr>
            <w:tcW w:w="1363" w:type="dxa"/>
            <w:shd w:val="clear" w:color="auto" w:fill="F2F2F2"/>
          </w:tcPr>
          <w:p w14:paraId="69FD6A02" w14:textId="4F622AE9" w:rsidR="001F5C82" w:rsidRPr="00FF108F" w:rsidRDefault="008B067B"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1.051.800</w:t>
            </w:r>
            <w:r w:rsidR="00FF108F" w:rsidRPr="00FF108F">
              <w:rPr>
                <w:rFonts w:ascii="Calibri" w:hAnsi="Calibri" w:cs="Calibri"/>
                <w:sz w:val="18"/>
                <w:szCs w:val="18"/>
                <w:lang w:val="hr-HR" w:eastAsia="hr-HR"/>
              </w:rPr>
              <w:t>,00</w:t>
            </w:r>
          </w:p>
        </w:tc>
        <w:tc>
          <w:tcPr>
            <w:tcW w:w="1363" w:type="dxa"/>
            <w:shd w:val="clear" w:color="auto" w:fill="F2F2F2"/>
            <w:noWrap/>
            <w:hideMark/>
          </w:tcPr>
          <w:p w14:paraId="39D8D05A" w14:textId="6798AEA3" w:rsidR="001F5C82" w:rsidRPr="005D63BB" w:rsidRDefault="005D4BF1"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510.800</w:t>
            </w:r>
            <w:r w:rsidR="001F5C82" w:rsidRPr="005D63BB">
              <w:rPr>
                <w:rFonts w:ascii="Calibri" w:hAnsi="Calibri" w:cs="Calibri"/>
                <w:sz w:val="18"/>
                <w:szCs w:val="18"/>
                <w:lang w:val="hr-HR" w:eastAsia="hr-HR"/>
              </w:rPr>
              <w:t>,00</w:t>
            </w:r>
          </w:p>
        </w:tc>
        <w:tc>
          <w:tcPr>
            <w:tcW w:w="1363" w:type="dxa"/>
            <w:shd w:val="clear" w:color="auto" w:fill="F2F2F2"/>
            <w:noWrap/>
            <w:hideMark/>
          </w:tcPr>
          <w:p w14:paraId="4DBDEFAD" w14:textId="5094DBCB" w:rsidR="001F5C82" w:rsidRPr="005D63BB" w:rsidRDefault="005D4BF1"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510.800</w:t>
            </w:r>
            <w:r w:rsidR="001F5C82" w:rsidRPr="005D63BB">
              <w:rPr>
                <w:rFonts w:ascii="Calibri" w:hAnsi="Calibri" w:cs="Calibri"/>
                <w:sz w:val="18"/>
                <w:szCs w:val="18"/>
                <w:lang w:val="hr-HR" w:eastAsia="hr-HR"/>
              </w:rPr>
              <w:t>,00</w:t>
            </w:r>
          </w:p>
        </w:tc>
        <w:tc>
          <w:tcPr>
            <w:tcW w:w="1363" w:type="dxa"/>
            <w:shd w:val="clear" w:color="auto" w:fill="F2F2F2"/>
            <w:noWrap/>
            <w:hideMark/>
          </w:tcPr>
          <w:p w14:paraId="0AA097AB" w14:textId="480CBF60" w:rsidR="001F5C82" w:rsidRPr="005D63BB" w:rsidRDefault="006858D3"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510</w:t>
            </w:r>
            <w:r w:rsidR="001F5C82" w:rsidRPr="005D63BB">
              <w:rPr>
                <w:rFonts w:ascii="Calibri" w:hAnsi="Calibri" w:cs="Calibri"/>
                <w:sz w:val="18"/>
                <w:szCs w:val="18"/>
                <w:lang w:val="hr-HR" w:eastAsia="hr-HR"/>
              </w:rPr>
              <w:t>.800,00</w:t>
            </w:r>
          </w:p>
        </w:tc>
      </w:tr>
      <w:tr w:rsidR="00017E92" w:rsidRPr="00017E92" w14:paraId="187A00DC" w14:textId="77777777" w:rsidTr="00DC5B8C">
        <w:trPr>
          <w:trHeight w:val="255"/>
        </w:trPr>
        <w:tc>
          <w:tcPr>
            <w:tcW w:w="800" w:type="dxa"/>
            <w:shd w:val="clear" w:color="auto" w:fill="auto"/>
            <w:noWrap/>
            <w:hideMark/>
          </w:tcPr>
          <w:p w14:paraId="3846FD04"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7</w:t>
            </w:r>
          </w:p>
        </w:tc>
        <w:tc>
          <w:tcPr>
            <w:tcW w:w="2381" w:type="dxa"/>
            <w:shd w:val="clear" w:color="auto" w:fill="auto"/>
            <w:noWrap/>
            <w:hideMark/>
          </w:tcPr>
          <w:p w14:paraId="16654691"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Prihodi od prodaje nefinancijske imovine</w:t>
            </w:r>
          </w:p>
        </w:tc>
        <w:tc>
          <w:tcPr>
            <w:tcW w:w="1271" w:type="dxa"/>
            <w:shd w:val="clear" w:color="auto" w:fill="auto"/>
          </w:tcPr>
          <w:p w14:paraId="4650E06C" w14:textId="0DF163C7" w:rsidR="001F5C82" w:rsidRPr="007F1555" w:rsidRDefault="007F1555" w:rsidP="00BB6507">
            <w:pPr>
              <w:suppressAutoHyphens w:val="0"/>
              <w:jc w:val="right"/>
              <w:rPr>
                <w:rFonts w:ascii="Calibri" w:hAnsi="Calibri" w:cs="Calibri"/>
                <w:b/>
                <w:bCs/>
                <w:sz w:val="18"/>
                <w:szCs w:val="18"/>
                <w:lang w:val="hr-HR" w:eastAsia="hr-HR"/>
              </w:rPr>
            </w:pPr>
            <w:r w:rsidRPr="007F1555">
              <w:rPr>
                <w:rFonts w:ascii="Calibri" w:hAnsi="Calibri" w:cs="Calibri"/>
                <w:b/>
                <w:bCs/>
                <w:sz w:val="18"/>
                <w:szCs w:val="18"/>
                <w:lang w:val="hr-HR" w:eastAsia="hr-HR"/>
              </w:rPr>
              <w:t>1.061.524,91</w:t>
            </w:r>
          </w:p>
        </w:tc>
        <w:tc>
          <w:tcPr>
            <w:tcW w:w="1363" w:type="dxa"/>
            <w:shd w:val="clear" w:color="auto" w:fill="auto"/>
          </w:tcPr>
          <w:p w14:paraId="27BE6E78" w14:textId="75E7DA49" w:rsidR="001F5C82" w:rsidRPr="008D6D61" w:rsidRDefault="008D6D61" w:rsidP="00BB6507">
            <w:pPr>
              <w:suppressAutoHyphens w:val="0"/>
              <w:jc w:val="right"/>
              <w:rPr>
                <w:rFonts w:ascii="Calibri" w:hAnsi="Calibri" w:cs="Calibri"/>
                <w:b/>
                <w:bCs/>
                <w:sz w:val="18"/>
                <w:szCs w:val="18"/>
                <w:lang w:val="hr-HR" w:eastAsia="hr-HR"/>
              </w:rPr>
            </w:pPr>
            <w:r w:rsidRPr="008D6D61">
              <w:rPr>
                <w:rFonts w:ascii="Calibri" w:hAnsi="Calibri" w:cs="Calibri"/>
                <w:b/>
                <w:bCs/>
                <w:sz w:val="18"/>
                <w:szCs w:val="18"/>
                <w:lang w:val="hr-HR" w:eastAsia="hr-HR"/>
              </w:rPr>
              <w:t>2.350.000,00</w:t>
            </w:r>
          </w:p>
        </w:tc>
        <w:tc>
          <w:tcPr>
            <w:tcW w:w="1363" w:type="dxa"/>
            <w:shd w:val="clear" w:color="auto" w:fill="auto"/>
          </w:tcPr>
          <w:p w14:paraId="4FA0C643" w14:textId="38DF8F9A" w:rsidR="001F5C82" w:rsidRPr="00FF108F" w:rsidRDefault="00FF108F" w:rsidP="00BB6507">
            <w:pPr>
              <w:suppressAutoHyphens w:val="0"/>
              <w:jc w:val="right"/>
              <w:rPr>
                <w:rFonts w:ascii="Calibri" w:hAnsi="Calibri" w:cs="Calibri"/>
                <w:b/>
                <w:bCs/>
                <w:sz w:val="18"/>
                <w:szCs w:val="18"/>
                <w:lang w:val="hr-HR" w:eastAsia="hr-HR"/>
              </w:rPr>
            </w:pPr>
            <w:r w:rsidRPr="00FF108F">
              <w:rPr>
                <w:rFonts w:ascii="Calibri" w:hAnsi="Calibri" w:cs="Calibri"/>
                <w:b/>
                <w:bCs/>
                <w:sz w:val="18"/>
                <w:szCs w:val="18"/>
                <w:lang w:val="hr-HR" w:eastAsia="hr-HR"/>
              </w:rPr>
              <w:t>3.41</w:t>
            </w:r>
            <w:r w:rsidR="008B067B">
              <w:rPr>
                <w:rFonts w:ascii="Calibri" w:hAnsi="Calibri" w:cs="Calibri"/>
                <w:b/>
                <w:bCs/>
                <w:sz w:val="18"/>
                <w:szCs w:val="18"/>
                <w:lang w:val="hr-HR" w:eastAsia="hr-HR"/>
              </w:rPr>
              <w:t>4</w:t>
            </w:r>
            <w:r w:rsidRPr="00FF108F">
              <w:rPr>
                <w:rFonts w:ascii="Calibri" w:hAnsi="Calibri" w:cs="Calibri"/>
                <w:b/>
                <w:bCs/>
                <w:sz w:val="18"/>
                <w:szCs w:val="18"/>
                <w:lang w:val="hr-HR" w:eastAsia="hr-HR"/>
              </w:rPr>
              <w:t>.500,00</w:t>
            </w:r>
          </w:p>
        </w:tc>
        <w:tc>
          <w:tcPr>
            <w:tcW w:w="1363" w:type="dxa"/>
            <w:shd w:val="clear" w:color="auto" w:fill="auto"/>
            <w:noWrap/>
            <w:hideMark/>
          </w:tcPr>
          <w:p w14:paraId="65E2DBEB" w14:textId="4DE1A182" w:rsidR="001F5C82" w:rsidRPr="005D63BB" w:rsidRDefault="001F5C82" w:rsidP="00BB6507">
            <w:pPr>
              <w:suppressAutoHyphens w:val="0"/>
              <w:jc w:val="right"/>
              <w:rPr>
                <w:rFonts w:ascii="Calibri" w:hAnsi="Calibri" w:cs="Calibri"/>
                <w:b/>
                <w:bCs/>
                <w:sz w:val="18"/>
                <w:szCs w:val="18"/>
                <w:lang w:val="hr-HR" w:eastAsia="hr-HR"/>
              </w:rPr>
            </w:pPr>
            <w:r w:rsidRPr="005D63BB">
              <w:rPr>
                <w:rFonts w:ascii="Calibri" w:hAnsi="Calibri" w:cs="Calibri"/>
                <w:b/>
                <w:bCs/>
                <w:sz w:val="18"/>
                <w:szCs w:val="18"/>
                <w:lang w:val="hr-HR" w:eastAsia="hr-HR"/>
              </w:rPr>
              <w:t>2.</w:t>
            </w:r>
            <w:r w:rsidR="005D63BB" w:rsidRPr="005D63BB">
              <w:rPr>
                <w:rFonts w:ascii="Calibri" w:hAnsi="Calibri" w:cs="Calibri"/>
                <w:b/>
                <w:bCs/>
                <w:sz w:val="18"/>
                <w:szCs w:val="18"/>
                <w:lang w:val="hr-HR" w:eastAsia="hr-HR"/>
              </w:rPr>
              <w:t>29</w:t>
            </w:r>
            <w:r w:rsidRPr="005D63BB">
              <w:rPr>
                <w:rFonts w:ascii="Calibri" w:hAnsi="Calibri" w:cs="Calibri"/>
                <w:b/>
                <w:bCs/>
                <w:sz w:val="18"/>
                <w:szCs w:val="18"/>
                <w:lang w:val="hr-HR" w:eastAsia="hr-HR"/>
              </w:rPr>
              <w:t>0.000,00</w:t>
            </w:r>
          </w:p>
        </w:tc>
        <w:tc>
          <w:tcPr>
            <w:tcW w:w="1363" w:type="dxa"/>
            <w:shd w:val="clear" w:color="auto" w:fill="auto"/>
            <w:noWrap/>
            <w:hideMark/>
          </w:tcPr>
          <w:p w14:paraId="4B1BAF92" w14:textId="1A61F0C8" w:rsidR="001F5C82" w:rsidRPr="005D63BB" w:rsidRDefault="005D63BB" w:rsidP="00BB6507">
            <w:pPr>
              <w:suppressAutoHyphens w:val="0"/>
              <w:jc w:val="right"/>
              <w:rPr>
                <w:rFonts w:ascii="Calibri" w:hAnsi="Calibri" w:cs="Calibri"/>
                <w:b/>
                <w:bCs/>
                <w:sz w:val="18"/>
                <w:szCs w:val="18"/>
                <w:lang w:val="hr-HR" w:eastAsia="hr-HR"/>
              </w:rPr>
            </w:pPr>
            <w:r w:rsidRPr="005D63BB">
              <w:rPr>
                <w:rFonts w:ascii="Calibri" w:hAnsi="Calibri" w:cs="Calibri"/>
                <w:b/>
                <w:bCs/>
                <w:sz w:val="18"/>
                <w:szCs w:val="18"/>
                <w:lang w:val="hr-HR" w:eastAsia="hr-HR"/>
              </w:rPr>
              <w:t>3.525</w:t>
            </w:r>
            <w:r w:rsidR="001F5C82" w:rsidRPr="005D63BB">
              <w:rPr>
                <w:rFonts w:ascii="Calibri" w:hAnsi="Calibri" w:cs="Calibri"/>
                <w:b/>
                <w:bCs/>
                <w:sz w:val="18"/>
                <w:szCs w:val="18"/>
                <w:lang w:val="hr-HR" w:eastAsia="hr-HR"/>
              </w:rPr>
              <w:t>.000,00</w:t>
            </w:r>
          </w:p>
        </w:tc>
        <w:tc>
          <w:tcPr>
            <w:tcW w:w="1363" w:type="dxa"/>
            <w:shd w:val="clear" w:color="auto" w:fill="auto"/>
            <w:noWrap/>
            <w:hideMark/>
          </w:tcPr>
          <w:p w14:paraId="002B4EC8" w14:textId="5CEEE2AE" w:rsidR="001F5C82" w:rsidRPr="005D63BB" w:rsidRDefault="005D63BB" w:rsidP="00BB6507">
            <w:pPr>
              <w:suppressAutoHyphens w:val="0"/>
              <w:jc w:val="right"/>
              <w:rPr>
                <w:rFonts w:ascii="Calibri" w:hAnsi="Calibri" w:cs="Calibri"/>
                <w:b/>
                <w:bCs/>
                <w:sz w:val="18"/>
                <w:szCs w:val="18"/>
                <w:lang w:val="hr-HR" w:eastAsia="hr-HR"/>
              </w:rPr>
            </w:pPr>
            <w:r w:rsidRPr="005D63BB">
              <w:rPr>
                <w:rFonts w:ascii="Calibri" w:hAnsi="Calibri" w:cs="Calibri"/>
                <w:b/>
                <w:bCs/>
                <w:sz w:val="18"/>
                <w:szCs w:val="18"/>
                <w:lang w:val="hr-HR" w:eastAsia="hr-HR"/>
              </w:rPr>
              <w:t>3.272</w:t>
            </w:r>
            <w:r w:rsidR="001F5C82" w:rsidRPr="005D63BB">
              <w:rPr>
                <w:rFonts w:ascii="Calibri" w:hAnsi="Calibri" w:cs="Calibri"/>
                <w:b/>
                <w:bCs/>
                <w:sz w:val="18"/>
                <w:szCs w:val="18"/>
                <w:lang w:val="hr-HR" w:eastAsia="hr-HR"/>
              </w:rPr>
              <w:t>.000,00</w:t>
            </w:r>
          </w:p>
        </w:tc>
      </w:tr>
      <w:tr w:rsidR="00017E92" w:rsidRPr="00017E92" w14:paraId="6C15F13D" w14:textId="77777777" w:rsidTr="00DC5B8C">
        <w:trPr>
          <w:trHeight w:val="255"/>
        </w:trPr>
        <w:tc>
          <w:tcPr>
            <w:tcW w:w="800" w:type="dxa"/>
            <w:shd w:val="clear" w:color="auto" w:fill="F2F2F2"/>
            <w:noWrap/>
            <w:hideMark/>
          </w:tcPr>
          <w:p w14:paraId="1B7FC63A"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71</w:t>
            </w:r>
          </w:p>
        </w:tc>
        <w:tc>
          <w:tcPr>
            <w:tcW w:w="2381" w:type="dxa"/>
            <w:shd w:val="clear" w:color="auto" w:fill="F2F2F2"/>
            <w:noWrap/>
            <w:hideMark/>
          </w:tcPr>
          <w:p w14:paraId="0FE459CC"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Prihodi od prodaje neproizvedene dugotrajne imovine</w:t>
            </w:r>
          </w:p>
        </w:tc>
        <w:tc>
          <w:tcPr>
            <w:tcW w:w="1271" w:type="dxa"/>
            <w:shd w:val="clear" w:color="auto" w:fill="F2F2F2"/>
          </w:tcPr>
          <w:p w14:paraId="4655B20A" w14:textId="25384BA7"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346.189,35</w:t>
            </w:r>
          </w:p>
        </w:tc>
        <w:tc>
          <w:tcPr>
            <w:tcW w:w="1363" w:type="dxa"/>
            <w:shd w:val="clear" w:color="auto" w:fill="F2F2F2"/>
          </w:tcPr>
          <w:p w14:paraId="609BF5AF" w14:textId="73AB86FA" w:rsidR="001F5C82" w:rsidRPr="008D6D61" w:rsidRDefault="008D6D61"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2.000.000</w:t>
            </w:r>
            <w:r w:rsidR="00464B77" w:rsidRPr="008D6D61">
              <w:rPr>
                <w:rFonts w:ascii="Calibri" w:hAnsi="Calibri" w:cs="Calibri"/>
                <w:sz w:val="18"/>
                <w:szCs w:val="18"/>
                <w:lang w:val="hr-HR" w:eastAsia="hr-HR"/>
              </w:rPr>
              <w:t>,00</w:t>
            </w:r>
          </w:p>
        </w:tc>
        <w:tc>
          <w:tcPr>
            <w:tcW w:w="1363" w:type="dxa"/>
            <w:shd w:val="clear" w:color="auto" w:fill="F2F2F2"/>
          </w:tcPr>
          <w:p w14:paraId="5A2D226C" w14:textId="46552A9D"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3.105.000,00</w:t>
            </w:r>
          </w:p>
        </w:tc>
        <w:tc>
          <w:tcPr>
            <w:tcW w:w="1363" w:type="dxa"/>
            <w:shd w:val="clear" w:color="auto" w:fill="F2F2F2"/>
            <w:noWrap/>
            <w:hideMark/>
          </w:tcPr>
          <w:p w14:paraId="108E8000" w14:textId="4CC6CFF9" w:rsidR="001F5C82" w:rsidRPr="005D63BB" w:rsidRDefault="005D63BB"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1.950.000</w:t>
            </w:r>
            <w:r w:rsidR="001F5C82" w:rsidRPr="005D63BB">
              <w:rPr>
                <w:rFonts w:ascii="Calibri" w:hAnsi="Calibri" w:cs="Calibri"/>
                <w:sz w:val="18"/>
                <w:szCs w:val="18"/>
                <w:lang w:val="hr-HR" w:eastAsia="hr-HR"/>
              </w:rPr>
              <w:t>,00</w:t>
            </w:r>
          </w:p>
        </w:tc>
        <w:tc>
          <w:tcPr>
            <w:tcW w:w="1363" w:type="dxa"/>
            <w:shd w:val="clear" w:color="auto" w:fill="F2F2F2"/>
            <w:noWrap/>
            <w:hideMark/>
          </w:tcPr>
          <w:p w14:paraId="45D12FA8" w14:textId="4E99D5CD" w:rsidR="001F5C82" w:rsidRPr="005D63BB" w:rsidRDefault="005D63BB"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3.200.000</w:t>
            </w:r>
            <w:r w:rsidR="001F5C82" w:rsidRPr="005D63BB">
              <w:rPr>
                <w:rFonts w:ascii="Calibri" w:hAnsi="Calibri" w:cs="Calibri"/>
                <w:sz w:val="18"/>
                <w:szCs w:val="18"/>
                <w:lang w:val="hr-HR" w:eastAsia="hr-HR"/>
              </w:rPr>
              <w:t>,00</w:t>
            </w:r>
          </w:p>
        </w:tc>
        <w:tc>
          <w:tcPr>
            <w:tcW w:w="1363" w:type="dxa"/>
            <w:shd w:val="clear" w:color="auto" w:fill="F2F2F2"/>
            <w:noWrap/>
            <w:hideMark/>
          </w:tcPr>
          <w:p w14:paraId="051E0797" w14:textId="447FCF64" w:rsidR="001F5C82" w:rsidRPr="005D63BB" w:rsidRDefault="005D63BB"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2.952</w:t>
            </w:r>
            <w:r w:rsidR="001F5C82" w:rsidRPr="005D63BB">
              <w:rPr>
                <w:rFonts w:ascii="Calibri" w:hAnsi="Calibri" w:cs="Calibri"/>
                <w:sz w:val="18"/>
                <w:szCs w:val="18"/>
                <w:lang w:val="hr-HR" w:eastAsia="hr-HR"/>
              </w:rPr>
              <w:t>.000,00</w:t>
            </w:r>
          </w:p>
        </w:tc>
      </w:tr>
      <w:tr w:rsidR="00017E92" w:rsidRPr="00017E92" w14:paraId="2A57D59E" w14:textId="77777777" w:rsidTr="00DC5B8C">
        <w:trPr>
          <w:trHeight w:val="255"/>
        </w:trPr>
        <w:tc>
          <w:tcPr>
            <w:tcW w:w="800" w:type="dxa"/>
            <w:shd w:val="clear" w:color="auto" w:fill="auto"/>
            <w:noWrap/>
            <w:hideMark/>
          </w:tcPr>
          <w:p w14:paraId="20D492A5"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72</w:t>
            </w:r>
          </w:p>
        </w:tc>
        <w:tc>
          <w:tcPr>
            <w:tcW w:w="2381" w:type="dxa"/>
            <w:shd w:val="clear" w:color="auto" w:fill="auto"/>
            <w:noWrap/>
            <w:hideMark/>
          </w:tcPr>
          <w:p w14:paraId="160A838F"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Prihodi od prodaje proizvedene dugotrajne imovine</w:t>
            </w:r>
          </w:p>
        </w:tc>
        <w:tc>
          <w:tcPr>
            <w:tcW w:w="1271" w:type="dxa"/>
            <w:shd w:val="clear" w:color="auto" w:fill="auto"/>
          </w:tcPr>
          <w:p w14:paraId="2C65C098" w14:textId="39951E17"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715.335,56</w:t>
            </w:r>
          </w:p>
        </w:tc>
        <w:tc>
          <w:tcPr>
            <w:tcW w:w="1363" w:type="dxa"/>
            <w:shd w:val="clear" w:color="auto" w:fill="auto"/>
          </w:tcPr>
          <w:p w14:paraId="569A512C" w14:textId="07B857FA" w:rsidR="001F5C82" w:rsidRPr="008D6D61" w:rsidRDefault="008D6D61"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350.000</w:t>
            </w:r>
            <w:r w:rsidR="00464B77" w:rsidRPr="008D6D61">
              <w:rPr>
                <w:rFonts w:ascii="Calibri" w:hAnsi="Calibri" w:cs="Calibri"/>
                <w:sz w:val="18"/>
                <w:szCs w:val="18"/>
                <w:lang w:val="hr-HR" w:eastAsia="hr-HR"/>
              </w:rPr>
              <w:t>,00</w:t>
            </w:r>
          </w:p>
        </w:tc>
        <w:tc>
          <w:tcPr>
            <w:tcW w:w="1363" w:type="dxa"/>
            <w:shd w:val="clear" w:color="auto" w:fill="auto"/>
          </w:tcPr>
          <w:p w14:paraId="7928E989" w14:textId="60FB49F1" w:rsidR="001F5C82" w:rsidRPr="00FF108F" w:rsidRDefault="00FF108F"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3</w:t>
            </w:r>
            <w:r w:rsidR="008B067B">
              <w:rPr>
                <w:rFonts w:ascii="Calibri" w:hAnsi="Calibri" w:cs="Calibri"/>
                <w:sz w:val="18"/>
                <w:szCs w:val="18"/>
                <w:lang w:val="hr-HR" w:eastAsia="hr-HR"/>
              </w:rPr>
              <w:t>09.500</w:t>
            </w:r>
            <w:r w:rsidRPr="00FF108F">
              <w:rPr>
                <w:rFonts w:ascii="Calibri" w:hAnsi="Calibri" w:cs="Calibri"/>
                <w:sz w:val="18"/>
                <w:szCs w:val="18"/>
                <w:lang w:val="hr-HR" w:eastAsia="hr-HR"/>
              </w:rPr>
              <w:t>,00</w:t>
            </w:r>
          </w:p>
        </w:tc>
        <w:tc>
          <w:tcPr>
            <w:tcW w:w="1363" w:type="dxa"/>
            <w:shd w:val="clear" w:color="auto" w:fill="auto"/>
            <w:noWrap/>
            <w:hideMark/>
          </w:tcPr>
          <w:p w14:paraId="319423D5" w14:textId="13B5CC06" w:rsidR="001F5C82" w:rsidRPr="005D63BB" w:rsidRDefault="001F5C82"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3</w:t>
            </w:r>
            <w:r w:rsidR="005D63BB" w:rsidRPr="005D63BB">
              <w:rPr>
                <w:rFonts w:ascii="Calibri" w:hAnsi="Calibri" w:cs="Calibri"/>
                <w:sz w:val="18"/>
                <w:szCs w:val="18"/>
                <w:lang w:val="hr-HR" w:eastAsia="hr-HR"/>
              </w:rPr>
              <w:t>40</w:t>
            </w:r>
            <w:r w:rsidRPr="005D63BB">
              <w:rPr>
                <w:rFonts w:ascii="Calibri" w:hAnsi="Calibri" w:cs="Calibri"/>
                <w:sz w:val="18"/>
                <w:szCs w:val="18"/>
                <w:lang w:val="hr-HR" w:eastAsia="hr-HR"/>
              </w:rPr>
              <w:t>.000,00</w:t>
            </w:r>
          </w:p>
        </w:tc>
        <w:tc>
          <w:tcPr>
            <w:tcW w:w="1363" w:type="dxa"/>
            <w:shd w:val="clear" w:color="auto" w:fill="auto"/>
            <w:noWrap/>
            <w:hideMark/>
          </w:tcPr>
          <w:p w14:paraId="1B2F6DFC" w14:textId="17B50CCA" w:rsidR="001F5C82" w:rsidRPr="005D63BB" w:rsidRDefault="001F5C82"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3</w:t>
            </w:r>
            <w:r w:rsidR="005D63BB" w:rsidRPr="005D63BB">
              <w:rPr>
                <w:rFonts w:ascii="Calibri" w:hAnsi="Calibri" w:cs="Calibri"/>
                <w:sz w:val="18"/>
                <w:szCs w:val="18"/>
                <w:lang w:val="hr-HR" w:eastAsia="hr-HR"/>
              </w:rPr>
              <w:t>25</w:t>
            </w:r>
            <w:r w:rsidRPr="005D63BB">
              <w:rPr>
                <w:rFonts w:ascii="Calibri" w:hAnsi="Calibri" w:cs="Calibri"/>
                <w:sz w:val="18"/>
                <w:szCs w:val="18"/>
                <w:lang w:val="hr-HR" w:eastAsia="hr-HR"/>
              </w:rPr>
              <w:t>.000,00</w:t>
            </w:r>
          </w:p>
        </w:tc>
        <w:tc>
          <w:tcPr>
            <w:tcW w:w="1363" w:type="dxa"/>
            <w:shd w:val="clear" w:color="auto" w:fill="auto"/>
            <w:noWrap/>
            <w:hideMark/>
          </w:tcPr>
          <w:p w14:paraId="059B1A97" w14:textId="1534D241" w:rsidR="001F5C82" w:rsidRPr="005D63BB" w:rsidRDefault="001F5C82"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3</w:t>
            </w:r>
            <w:r w:rsidR="005D63BB" w:rsidRPr="005D63BB">
              <w:rPr>
                <w:rFonts w:ascii="Calibri" w:hAnsi="Calibri" w:cs="Calibri"/>
                <w:sz w:val="18"/>
                <w:szCs w:val="18"/>
                <w:lang w:val="hr-HR" w:eastAsia="hr-HR"/>
              </w:rPr>
              <w:t>2</w:t>
            </w:r>
            <w:r w:rsidRPr="005D63BB">
              <w:rPr>
                <w:rFonts w:ascii="Calibri" w:hAnsi="Calibri" w:cs="Calibri"/>
                <w:sz w:val="18"/>
                <w:szCs w:val="18"/>
                <w:lang w:val="hr-HR" w:eastAsia="hr-HR"/>
              </w:rPr>
              <w:t>0.000,00</w:t>
            </w:r>
          </w:p>
        </w:tc>
      </w:tr>
      <w:tr w:rsidR="00017E92" w:rsidRPr="00017E92" w14:paraId="3E4A952A" w14:textId="77777777" w:rsidTr="00DC5B8C">
        <w:trPr>
          <w:trHeight w:val="255"/>
        </w:trPr>
        <w:tc>
          <w:tcPr>
            <w:tcW w:w="800" w:type="dxa"/>
            <w:shd w:val="clear" w:color="auto" w:fill="F2F2F2"/>
            <w:noWrap/>
            <w:hideMark/>
          </w:tcPr>
          <w:p w14:paraId="06AAE22C"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8</w:t>
            </w:r>
          </w:p>
        </w:tc>
        <w:tc>
          <w:tcPr>
            <w:tcW w:w="2381" w:type="dxa"/>
            <w:shd w:val="clear" w:color="auto" w:fill="F2F2F2"/>
            <w:noWrap/>
            <w:hideMark/>
          </w:tcPr>
          <w:p w14:paraId="64B3684E"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Primici od financijske imovine i zaduživanja</w:t>
            </w:r>
          </w:p>
        </w:tc>
        <w:tc>
          <w:tcPr>
            <w:tcW w:w="1271" w:type="dxa"/>
            <w:shd w:val="clear" w:color="auto" w:fill="F2F2F2"/>
          </w:tcPr>
          <w:p w14:paraId="51B56CA0" w14:textId="69F8E2B5" w:rsidR="001F5C82" w:rsidRPr="007F1555" w:rsidRDefault="007F1555" w:rsidP="00BB6507">
            <w:pPr>
              <w:suppressAutoHyphens w:val="0"/>
              <w:jc w:val="right"/>
              <w:rPr>
                <w:rFonts w:ascii="Calibri" w:hAnsi="Calibri" w:cs="Calibri"/>
                <w:b/>
                <w:bCs/>
                <w:sz w:val="18"/>
                <w:szCs w:val="18"/>
                <w:lang w:val="hr-HR" w:eastAsia="hr-HR"/>
              </w:rPr>
            </w:pPr>
            <w:r w:rsidRPr="007F1555">
              <w:rPr>
                <w:rFonts w:ascii="Calibri" w:hAnsi="Calibri" w:cs="Calibri"/>
                <w:b/>
                <w:bCs/>
                <w:sz w:val="18"/>
                <w:szCs w:val="18"/>
                <w:lang w:val="hr-HR" w:eastAsia="hr-HR"/>
              </w:rPr>
              <w:t>93.358,21</w:t>
            </w:r>
          </w:p>
        </w:tc>
        <w:tc>
          <w:tcPr>
            <w:tcW w:w="1363" w:type="dxa"/>
            <w:shd w:val="clear" w:color="auto" w:fill="F2F2F2"/>
          </w:tcPr>
          <w:p w14:paraId="38150C5E" w14:textId="7E3D5382" w:rsidR="001F5C82" w:rsidRPr="008D6D61" w:rsidRDefault="008D6D61" w:rsidP="00BB6507">
            <w:pPr>
              <w:suppressAutoHyphens w:val="0"/>
              <w:jc w:val="right"/>
              <w:rPr>
                <w:rFonts w:ascii="Calibri" w:hAnsi="Calibri" w:cs="Calibri"/>
                <w:b/>
                <w:bCs/>
                <w:sz w:val="18"/>
                <w:szCs w:val="18"/>
                <w:lang w:val="hr-HR" w:eastAsia="hr-HR"/>
              </w:rPr>
            </w:pPr>
            <w:r w:rsidRPr="008D6D61">
              <w:rPr>
                <w:rFonts w:ascii="Calibri" w:hAnsi="Calibri" w:cs="Calibri"/>
                <w:b/>
                <w:bCs/>
                <w:sz w:val="18"/>
                <w:szCs w:val="18"/>
                <w:lang w:val="hr-HR" w:eastAsia="hr-HR"/>
              </w:rPr>
              <w:t>9.050</w:t>
            </w:r>
            <w:r w:rsidR="00464B77" w:rsidRPr="008D6D61">
              <w:rPr>
                <w:rFonts w:ascii="Calibri" w:hAnsi="Calibri" w:cs="Calibri"/>
                <w:b/>
                <w:bCs/>
                <w:sz w:val="18"/>
                <w:szCs w:val="18"/>
                <w:lang w:val="hr-HR" w:eastAsia="hr-HR"/>
              </w:rPr>
              <w:t>.000,00</w:t>
            </w:r>
          </w:p>
        </w:tc>
        <w:tc>
          <w:tcPr>
            <w:tcW w:w="1363" w:type="dxa"/>
            <w:shd w:val="clear" w:color="auto" w:fill="F2F2F2"/>
          </w:tcPr>
          <w:p w14:paraId="1A884E9D" w14:textId="0047B36A" w:rsidR="001F5C82" w:rsidRPr="00FF108F" w:rsidRDefault="00B061B5" w:rsidP="00BB6507">
            <w:pPr>
              <w:suppressAutoHyphens w:val="0"/>
              <w:jc w:val="right"/>
              <w:rPr>
                <w:rFonts w:ascii="Calibri" w:hAnsi="Calibri" w:cs="Calibri"/>
                <w:b/>
                <w:bCs/>
                <w:sz w:val="18"/>
                <w:szCs w:val="18"/>
                <w:lang w:val="hr-HR" w:eastAsia="hr-HR"/>
              </w:rPr>
            </w:pPr>
            <w:r>
              <w:rPr>
                <w:rFonts w:ascii="Calibri" w:hAnsi="Calibri" w:cs="Calibri"/>
                <w:b/>
                <w:bCs/>
                <w:sz w:val="18"/>
                <w:szCs w:val="18"/>
                <w:lang w:val="hr-HR" w:eastAsia="hr-HR"/>
              </w:rPr>
              <w:t>66</w:t>
            </w:r>
            <w:r w:rsidR="00FF108F" w:rsidRPr="00FF108F">
              <w:rPr>
                <w:rFonts w:ascii="Calibri" w:hAnsi="Calibri" w:cs="Calibri"/>
                <w:b/>
                <w:bCs/>
                <w:sz w:val="18"/>
                <w:szCs w:val="18"/>
                <w:lang w:val="hr-HR" w:eastAsia="hr-HR"/>
              </w:rPr>
              <w:t>.000,00</w:t>
            </w:r>
          </w:p>
        </w:tc>
        <w:tc>
          <w:tcPr>
            <w:tcW w:w="1363" w:type="dxa"/>
            <w:shd w:val="clear" w:color="auto" w:fill="F2F2F2"/>
            <w:noWrap/>
            <w:hideMark/>
          </w:tcPr>
          <w:p w14:paraId="7A3C960D" w14:textId="55938CFE" w:rsidR="001F5C82" w:rsidRPr="005D63BB" w:rsidRDefault="005D63BB" w:rsidP="00BB6507">
            <w:pPr>
              <w:suppressAutoHyphens w:val="0"/>
              <w:jc w:val="right"/>
              <w:rPr>
                <w:rFonts w:ascii="Calibri" w:hAnsi="Calibri" w:cs="Calibri"/>
                <w:b/>
                <w:bCs/>
                <w:sz w:val="18"/>
                <w:szCs w:val="18"/>
                <w:lang w:val="hr-HR" w:eastAsia="hr-HR"/>
              </w:rPr>
            </w:pPr>
            <w:r w:rsidRPr="005D63BB">
              <w:rPr>
                <w:rFonts w:ascii="Calibri" w:hAnsi="Calibri" w:cs="Calibri"/>
                <w:b/>
                <w:bCs/>
                <w:sz w:val="18"/>
                <w:szCs w:val="18"/>
                <w:lang w:val="hr-HR" w:eastAsia="hr-HR"/>
              </w:rPr>
              <w:t>12.</w:t>
            </w:r>
            <w:r w:rsidR="005D4BF1">
              <w:rPr>
                <w:rFonts w:ascii="Calibri" w:hAnsi="Calibri" w:cs="Calibri"/>
                <w:b/>
                <w:bCs/>
                <w:sz w:val="18"/>
                <w:szCs w:val="18"/>
                <w:lang w:val="hr-HR" w:eastAsia="hr-HR"/>
              </w:rPr>
              <w:t>520</w:t>
            </w:r>
            <w:r w:rsidR="001F5C82" w:rsidRPr="005D63BB">
              <w:rPr>
                <w:rFonts w:ascii="Calibri" w:hAnsi="Calibri" w:cs="Calibri"/>
                <w:b/>
                <w:bCs/>
                <w:sz w:val="18"/>
                <w:szCs w:val="18"/>
                <w:lang w:val="hr-HR" w:eastAsia="hr-HR"/>
              </w:rPr>
              <w:t>.000,00</w:t>
            </w:r>
          </w:p>
        </w:tc>
        <w:tc>
          <w:tcPr>
            <w:tcW w:w="1363" w:type="dxa"/>
            <w:shd w:val="clear" w:color="auto" w:fill="F2F2F2"/>
            <w:noWrap/>
            <w:hideMark/>
          </w:tcPr>
          <w:p w14:paraId="015579B2" w14:textId="6DE25947" w:rsidR="001F5C82" w:rsidRPr="005D63BB" w:rsidRDefault="006858D3" w:rsidP="00BB6507">
            <w:pPr>
              <w:suppressAutoHyphens w:val="0"/>
              <w:jc w:val="right"/>
              <w:rPr>
                <w:rFonts w:ascii="Calibri" w:hAnsi="Calibri" w:cs="Calibri"/>
                <w:b/>
                <w:bCs/>
                <w:sz w:val="18"/>
                <w:szCs w:val="18"/>
                <w:lang w:val="hr-HR" w:eastAsia="hr-HR"/>
              </w:rPr>
            </w:pPr>
            <w:r>
              <w:rPr>
                <w:rFonts w:ascii="Calibri" w:hAnsi="Calibri" w:cs="Calibri"/>
                <w:b/>
                <w:bCs/>
                <w:sz w:val="18"/>
                <w:szCs w:val="18"/>
                <w:lang w:val="hr-HR" w:eastAsia="hr-HR"/>
              </w:rPr>
              <w:t>20</w:t>
            </w:r>
            <w:r w:rsidR="001F5C82" w:rsidRPr="005D63BB">
              <w:rPr>
                <w:rFonts w:ascii="Calibri" w:hAnsi="Calibri" w:cs="Calibri"/>
                <w:b/>
                <w:bCs/>
                <w:sz w:val="18"/>
                <w:szCs w:val="18"/>
                <w:lang w:val="hr-HR" w:eastAsia="hr-HR"/>
              </w:rPr>
              <w:t>.000,00</w:t>
            </w:r>
          </w:p>
        </w:tc>
        <w:tc>
          <w:tcPr>
            <w:tcW w:w="1363" w:type="dxa"/>
            <w:shd w:val="clear" w:color="auto" w:fill="F2F2F2"/>
            <w:noWrap/>
            <w:hideMark/>
          </w:tcPr>
          <w:p w14:paraId="472A56A3" w14:textId="11905D58" w:rsidR="001F5C82" w:rsidRPr="005D63BB" w:rsidRDefault="006858D3" w:rsidP="00BB6507">
            <w:pPr>
              <w:suppressAutoHyphens w:val="0"/>
              <w:jc w:val="right"/>
              <w:rPr>
                <w:rFonts w:ascii="Calibri" w:hAnsi="Calibri" w:cs="Calibri"/>
                <w:b/>
                <w:bCs/>
                <w:sz w:val="18"/>
                <w:szCs w:val="18"/>
                <w:lang w:val="hr-HR" w:eastAsia="hr-HR"/>
              </w:rPr>
            </w:pPr>
            <w:r>
              <w:rPr>
                <w:rFonts w:ascii="Calibri" w:hAnsi="Calibri" w:cs="Calibri"/>
                <w:b/>
                <w:bCs/>
                <w:sz w:val="18"/>
                <w:szCs w:val="18"/>
                <w:lang w:val="hr-HR" w:eastAsia="hr-HR"/>
              </w:rPr>
              <w:t>20</w:t>
            </w:r>
            <w:r w:rsidR="001F5C82" w:rsidRPr="005D63BB">
              <w:rPr>
                <w:rFonts w:ascii="Calibri" w:hAnsi="Calibri" w:cs="Calibri"/>
                <w:b/>
                <w:bCs/>
                <w:sz w:val="18"/>
                <w:szCs w:val="18"/>
                <w:lang w:val="hr-HR" w:eastAsia="hr-HR"/>
              </w:rPr>
              <w:t>.000,00</w:t>
            </w:r>
          </w:p>
        </w:tc>
      </w:tr>
      <w:tr w:rsidR="00017E92" w:rsidRPr="00017E92" w14:paraId="2B524E33" w14:textId="77777777" w:rsidTr="00DC5B8C">
        <w:trPr>
          <w:trHeight w:val="255"/>
        </w:trPr>
        <w:tc>
          <w:tcPr>
            <w:tcW w:w="800" w:type="dxa"/>
            <w:shd w:val="clear" w:color="auto" w:fill="auto"/>
            <w:noWrap/>
            <w:hideMark/>
          </w:tcPr>
          <w:p w14:paraId="4E494B6B"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81</w:t>
            </w:r>
          </w:p>
        </w:tc>
        <w:tc>
          <w:tcPr>
            <w:tcW w:w="2381" w:type="dxa"/>
            <w:shd w:val="clear" w:color="auto" w:fill="auto"/>
            <w:noWrap/>
            <w:hideMark/>
          </w:tcPr>
          <w:p w14:paraId="6CDF1592"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Primljeni povrati glavnica danih zajmova i depozita</w:t>
            </w:r>
          </w:p>
        </w:tc>
        <w:tc>
          <w:tcPr>
            <w:tcW w:w="1271" w:type="dxa"/>
            <w:shd w:val="clear" w:color="auto" w:fill="auto"/>
          </w:tcPr>
          <w:p w14:paraId="454B69BD" w14:textId="344A33ED" w:rsidR="001F5C82" w:rsidRPr="007F1555" w:rsidRDefault="007F155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93.358,21</w:t>
            </w:r>
          </w:p>
        </w:tc>
        <w:tc>
          <w:tcPr>
            <w:tcW w:w="1363" w:type="dxa"/>
            <w:shd w:val="clear" w:color="auto" w:fill="auto"/>
          </w:tcPr>
          <w:p w14:paraId="7924607B" w14:textId="5F34F8F1" w:rsidR="001F5C82" w:rsidRPr="008D6D61" w:rsidRDefault="008D6D61"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5</w:t>
            </w:r>
            <w:r w:rsidR="00464B77" w:rsidRPr="008D6D61">
              <w:rPr>
                <w:rFonts w:ascii="Calibri" w:hAnsi="Calibri" w:cs="Calibri"/>
                <w:sz w:val="18"/>
                <w:szCs w:val="18"/>
                <w:lang w:val="hr-HR" w:eastAsia="hr-HR"/>
              </w:rPr>
              <w:t>0.000,00</w:t>
            </w:r>
          </w:p>
        </w:tc>
        <w:tc>
          <w:tcPr>
            <w:tcW w:w="1363" w:type="dxa"/>
            <w:shd w:val="clear" w:color="auto" w:fill="auto"/>
          </w:tcPr>
          <w:p w14:paraId="03965350" w14:textId="04410E84" w:rsidR="001F5C82" w:rsidRPr="00FF108F" w:rsidRDefault="008B067B"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66</w:t>
            </w:r>
            <w:r w:rsidR="00FF108F" w:rsidRPr="00FF108F">
              <w:rPr>
                <w:rFonts w:ascii="Calibri" w:hAnsi="Calibri" w:cs="Calibri"/>
                <w:sz w:val="18"/>
                <w:szCs w:val="18"/>
                <w:lang w:val="hr-HR" w:eastAsia="hr-HR"/>
              </w:rPr>
              <w:t>.000,00</w:t>
            </w:r>
          </w:p>
        </w:tc>
        <w:tc>
          <w:tcPr>
            <w:tcW w:w="1363" w:type="dxa"/>
            <w:shd w:val="clear" w:color="auto" w:fill="auto"/>
            <w:noWrap/>
            <w:hideMark/>
          </w:tcPr>
          <w:p w14:paraId="3906C4A8" w14:textId="2E2701E4" w:rsidR="001F5C82" w:rsidRPr="005D63BB" w:rsidRDefault="005D4BF1"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20</w:t>
            </w:r>
            <w:r w:rsidR="001F5C82" w:rsidRPr="005D63BB">
              <w:rPr>
                <w:rFonts w:ascii="Calibri" w:hAnsi="Calibri" w:cs="Calibri"/>
                <w:sz w:val="18"/>
                <w:szCs w:val="18"/>
                <w:lang w:val="hr-HR" w:eastAsia="hr-HR"/>
              </w:rPr>
              <w:t>.000,00</w:t>
            </w:r>
          </w:p>
        </w:tc>
        <w:tc>
          <w:tcPr>
            <w:tcW w:w="1363" w:type="dxa"/>
            <w:shd w:val="clear" w:color="auto" w:fill="auto"/>
            <w:noWrap/>
            <w:hideMark/>
          </w:tcPr>
          <w:p w14:paraId="53B33B65" w14:textId="1CDF1DE2" w:rsidR="001F5C82" w:rsidRPr="005D63BB" w:rsidRDefault="006858D3"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20</w:t>
            </w:r>
            <w:r w:rsidR="001F5C82" w:rsidRPr="005D63BB">
              <w:rPr>
                <w:rFonts w:ascii="Calibri" w:hAnsi="Calibri" w:cs="Calibri"/>
                <w:sz w:val="18"/>
                <w:szCs w:val="18"/>
                <w:lang w:val="hr-HR" w:eastAsia="hr-HR"/>
              </w:rPr>
              <w:t>.000,00</w:t>
            </w:r>
          </w:p>
        </w:tc>
        <w:tc>
          <w:tcPr>
            <w:tcW w:w="1363" w:type="dxa"/>
            <w:shd w:val="clear" w:color="auto" w:fill="auto"/>
            <w:noWrap/>
            <w:hideMark/>
          </w:tcPr>
          <w:p w14:paraId="1DFA6DC8" w14:textId="4E1F10D0" w:rsidR="001F5C82" w:rsidRPr="005D63BB" w:rsidRDefault="006858D3" w:rsidP="00BB6507">
            <w:pPr>
              <w:suppressAutoHyphens w:val="0"/>
              <w:jc w:val="right"/>
              <w:rPr>
                <w:rFonts w:ascii="Calibri" w:hAnsi="Calibri" w:cs="Calibri"/>
                <w:sz w:val="18"/>
                <w:szCs w:val="18"/>
                <w:lang w:val="hr-HR" w:eastAsia="hr-HR"/>
              </w:rPr>
            </w:pPr>
            <w:r>
              <w:rPr>
                <w:rFonts w:ascii="Calibri" w:hAnsi="Calibri" w:cs="Calibri"/>
                <w:sz w:val="18"/>
                <w:szCs w:val="18"/>
                <w:lang w:val="hr-HR" w:eastAsia="hr-HR"/>
              </w:rPr>
              <w:t>20</w:t>
            </w:r>
            <w:r w:rsidR="001F5C82" w:rsidRPr="005D63BB">
              <w:rPr>
                <w:rFonts w:ascii="Calibri" w:hAnsi="Calibri" w:cs="Calibri"/>
                <w:sz w:val="18"/>
                <w:szCs w:val="18"/>
                <w:lang w:val="hr-HR" w:eastAsia="hr-HR"/>
              </w:rPr>
              <w:t>.000,00</w:t>
            </w:r>
          </w:p>
        </w:tc>
      </w:tr>
      <w:tr w:rsidR="00017E92" w:rsidRPr="00017E92" w14:paraId="4D962EB5" w14:textId="77777777" w:rsidTr="00DC5B8C">
        <w:trPr>
          <w:trHeight w:val="255"/>
        </w:trPr>
        <w:tc>
          <w:tcPr>
            <w:tcW w:w="800" w:type="dxa"/>
            <w:shd w:val="clear" w:color="auto" w:fill="F2F2F2"/>
            <w:noWrap/>
            <w:hideMark/>
          </w:tcPr>
          <w:p w14:paraId="0F8ECB61" w14:textId="77777777" w:rsidR="001F5C82" w:rsidRPr="005D63BB" w:rsidRDefault="001F5C82" w:rsidP="00BB6507">
            <w:pPr>
              <w:suppressAutoHyphens w:val="0"/>
              <w:rPr>
                <w:rFonts w:ascii="Calibri" w:hAnsi="Calibri" w:cs="Calibri"/>
                <w:b/>
                <w:bCs/>
                <w:sz w:val="18"/>
                <w:szCs w:val="18"/>
                <w:lang w:val="hr-HR" w:eastAsia="hr-HR"/>
              </w:rPr>
            </w:pPr>
            <w:r w:rsidRPr="005D63BB">
              <w:rPr>
                <w:rFonts w:ascii="Calibri" w:hAnsi="Calibri" w:cs="Calibri"/>
                <w:b/>
                <w:bCs/>
                <w:sz w:val="18"/>
                <w:szCs w:val="18"/>
                <w:lang w:val="hr-HR" w:eastAsia="hr-HR"/>
              </w:rPr>
              <w:t>84</w:t>
            </w:r>
          </w:p>
        </w:tc>
        <w:tc>
          <w:tcPr>
            <w:tcW w:w="2381" w:type="dxa"/>
            <w:shd w:val="clear" w:color="auto" w:fill="F2F2F2"/>
            <w:noWrap/>
            <w:hideMark/>
          </w:tcPr>
          <w:p w14:paraId="741CFB56" w14:textId="77777777" w:rsidR="001F5C82" w:rsidRPr="005D63BB" w:rsidRDefault="001F5C82" w:rsidP="00BB6507">
            <w:pPr>
              <w:suppressAutoHyphens w:val="0"/>
              <w:rPr>
                <w:rFonts w:ascii="Calibri" w:hAnsi="Calibri" w:cs="Calibri"/>
                <w:sz w:val="18"/>
                <w:szCs w:val="18"/>
                <w:lang w:val="hr-HR" w:eastAsia="hr-HR"/>
              </w:rPr>
            </w:pPr>
            <w:r w:rsidRPr="005D63BB">
              <w:rPr>
                <w:rFonts w:ascii="Calibri" w:hAnsi="Calibri" w:cs="Calibri"/>
                <w:sz w:val="18"/>
                <w:szCs w:val="18"/>
                <w:lang w:val="hr-HR" w:eastAsia="hr-HR"/>
              </w:rPr>
              <w:t>Primici od zaduživanja</w:t>
            </w:r>
          </w:p>
        </w:tc>
        <w:tc>
          <w:tcPr>
            <w:tcW w:w="1271" w:type="dxa"/>
            <w:shd w:val="clear" w:color="auto" w:fill="F2F2F2"/>
          </w:tcPr>
          <w:p w14:paraId="16E30DCD" w14:textId="77777777" w:rsidR="001F5C82" w:rsidRPr="007F1555" w:rsidRDefault="008F6295" w:rsidP="00BB6507">
            <w:pPr>
              <w:suppressAutoHyphens w:val="0"/>
              <w:jc w:val="right"/>
              <w:rPr>
                <w:rFonts w:ascii="Calibri" w:hAnsi="Calibri" w:cs="Calibri"/>
                <w:sz w:val="18"/>
                <w:szCs w:val="18"/>
                <w:lang w:val="hr-HR" w:eastAsia="hr-HR"/>
              </w:rPr>
            </w:pPr>
            <w:r w:rsidRPr="007F1555">
              <w:rPr>
                <w:rFonts w:ascii="Calibri" w:hAnsi="Calibri" w:cs="Calibri"/>
                <w:sz w:val="18"/>
                <w:szCs w:val="18"/>
                <w:lang w:val="hr-HR" w:eastAsia="hr-HR"/>
              </w:rPr>
              <w:t>0,00</w:t>
            </w:r>
          </w:p>
        </w:tc>
        <w:tc>
          <w:tcPr>
            <w:tcW w:w="1363" w:type="dxa"/>
            <w:shd w:val="clear" w:color="auto" w:fill="F2F2F2"/>
          </w:tcPr>
          <w:p w14:paraId="1F95392E" w14:textId="6A41F8A9" w:rsidR="001F5C82" w:rsidRPr="008D6D61" w:rsidRDefault="008D6D61" w:rsidP="00BB6507">
            <w:pPr>
              <w:suppressAutoHyphens w:val="0"/>
              <w:jc w:val="right"/>
              <w:rPr>
                <w:rFonts w:ascii="Calibri" w:hAnsi="Calibri" w:cs="Calibri"/>
                <w:sz w:val="18"/>
                <w:szCs w:val="18"/>
                <w:lang w:val="hr-HR" w:eastAsia="hr-HR"/>
              </w:rPr>
            </w:pPr>
            <w:r w:rsidRPr="008D6D61">
              <w:rPr>
                <w:rFonts w:ascii="Calibri" w:hAnsi="Calibri" w:cs="Calibri"/>
                <w:sz w:val="18"/>
                <w:szCs w:val="18"/>
                <w:lang w:val="hr-HR" w:eastAsia="hr-HR"/>
              </w:rPr>
              <w:t>9.000.000</w:t>
            </w:r>
            <w:r w:rsidR="00464B77" w:rsidRPr="008D6D61">
              <w:rPr>
                <w:rFonts w:ascii="Calibri" w:hAnsi="Calibri" w:cs="Calibri"/>
                <w:sz w:val="18"/>
                <w:szCs w:val="18"/>
                <w:lang w:val="hr-HR" w:eastAsia="hr-HR"/>
              </w:rPr>
              <w:t>,00</w:t>
            </w:r>
          </w:p>
        </w:tc>
        <w:tc>
          <w:tcPr>
            <w:tcW w:w="1363" w:type="dxa"/>
            <w:shd w:val="clear" w:color="auto" w:fill="F2F2F2"/>
          </w:tcPr>
          <w:p w14:paraId="3ABF6D08" w14:textId="77777777" w:rsidR="001F5C82" w:rsidRPr="00FF108F" w:rsidRDefault="009A5F54" w:rsidP="00BB6507">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0,00</w:t>
            </w:r>
          </w:p>
        </w:tc>
        <w:tc>
          <w:tcPr>
            <w:tcW w:w="1363" w:type="dxa"/>
            <w:shd w:val="clear" w:color="auto" w:fill="F2F2F2"/>
            <w:noWrap/>
            <w:hideMark/>
          </w:tcPr>
          <w:p w14:paraId="5CC6A525" w14:textId="06AD4D84" w:rsidR="001F5C82" w:rsidRPr="005D63BB" w:rsidRDefault="005D63BB"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12.500</w:t>
            </w:r>
            <w:r w:rsidR="001F5C82" w:rsidRPr="005D63BB">
              <w:rPr>
                <w:rFonts w:ascii="Calibri" w:hAnsi="Calibri" w:cs="Calibri"/>
                <w:sz w:val="18"/>
                <w:szCs w:val="18"/>
                <w:lang w:val="hr-HR" w:eastAsia="hr-HR"/>
              </w:rPr>
              <w:t>.000,00</w:t>
            </w:r>
          </w:p>
        </w:tc>
        <w:tc>
          <w:tcPr>
            <w:tcW w:w="1363" w:type="dxa"/>
            <w:shd w:val="clear" w:color="auto" w:fill="F2F2F2"/>
            <w:noWrap/>
            <w:hideMark/>
          </w:tcPr>
          <w:p w14:paraId="4BBA6318" w14:textId="77777777" w:rsidR="001F5C82" w:rsidRPr="005D63BB" w:rsidRDefault="001F5C82"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0,00</w:t>
            </w:r>
          </w:p>
        </w:tc>
        <w:tc>
          <w:tcPr>
            <w:tcW w:w="1363" w:type="dxa"/>
            <w:shd w:val="clear" w:color="auto" w:fill="F2F2F2"/>
            <w:noWrap/>
            <w:hideMark/>
          </w:tcPr>
          <w:p w14:paraId="487863B7" w14:textId="77777777" w:rsidR="001F5C82" w:rsidRPr="005D63BB" w:rsidRDefault="001F5C82" w:rsidP="00BB6507">
            <w:pPr>
              <w:suppressAutoHyphens w:val="0"/>
              <w:jc w:val="right"/>
              <w:rPr>
                <w:rFonts w:ascii="Calibri" w:hAnsi="Calibri" w:cs="Calibri"/>
                <w:sz w:val="18"/>
                <w:szCs w:val="18"/>
                <w:lang w:val="hr-HR" w:eastAsia="hr-HR"/>
              </w:rPr>
            </w:pPr>
            <w:r w:rsidRPr="005D63BB">
              <w:rPr>
                <w:rFonts w:ascii="Calibri" w:hAnsi="Calibri" w:cs="Calibri"/>
                <w:sz w:val="18"/>
                <w:szCs w:val="18"/>
                <w:lang w:val="hr-HR" w:eastAsia="hr-HR"/>
              </w:rPr>
              <w:t>0,00</w:t>
            </w:r>
          </w:p>
        </w:tc>
      </w:tr>
    </w:tbl>
    <w:p w14:paraId="158ABDAF" w14:textId="77777777" w:rsidR="007535FF" w:rsidRPr="00017E92" w:rsidRDefault="007535FF" w:rsidP="00821D31">
      <w:pPr>
        <w:jc w:val="both"/>
        <w:rPr>
          <w:bCs/>
          <w:color w:val="FF0000"/>
          <w:sz w:val="22"/>
          <w:szCs w:val="22"/>
          <w:lang w:val="hr-HR"/>
        </w:rPr>
      </w:pPr>
    </w:p>
    <w:p w14:paraId="069B9395" w14:textId="5BD11B64" w:rsidR="002951D1" w:rsidRPr="00550C33" w:rsidRDefault="007535FF" w:rsidP="00821D31">
      <w:pPr>
        <w:jc w:val="both"/>
        <w:rPr>
          <w:bCs/>
          <w:sz w:val="22"/>
          <w:szCs w:val="22"/>
          <w:lang w:val="hr-HR"/>
        </w:rPr>
      </w:pPr>
      <w:r w:rsidRPr="00017E92">
        <w:rPr>
          <w:bCs/>
          <w:color w:val="FF0000"/>
          <w:sz w:val="22"/>
          <w:szCs w:val="22"/>
          <w:lang w:val="hr-HR"/>
        </w:rPr>
        <w:br w:type="page"/>
      </w:r>
      <w:r w:rsidR="00BC2FD7" w:rsidRPr="00550C33">
        <w:rPr>
          <w:noProof/>
          <w:lang w:val="hr-HR" w:eastAsia="hr-HR"/>
        </w:rPr>
        <w:lastRenderedPageBreak/>
        <w:drawing>
          <wp:anchor distT="0" distB="0" distL="114300" distR="114300" simplePos="0" relativeHeight="251658240" behindDoc="0" locked="0" layoutInCell="1" allowOverlap="1" wp14:anchorId="1E51F923" wp14:editId="57960A1E">
            <wp:simplePos x="0" y="0"/>
            <wp:positionH relativeFrom="column">
              <wp:posOffset>335915</wp:posOffset>
            </wp:positionH>
            <wp:positionV relativeFrom="paragraph">
              <wp:posOffset>196215</wp:posOffset>
            </wp:positionV>
            <wp:extent cx="5086985" cy="4269105"/>
            <wp:effectExtent l="0" t="0" r="0" b="0"/>
            <wp:wrapTopAndBottom/>
            <wp:docPr id="9" name="Objek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B4D76" w:rsidRPr="00550C33">
        <w:rPr>
          <w:bCs/>
          <w:sz w:val="22"/>
          <w:szCs w:val="22"/>
          <w:lang w:val="hr-HR"/>
        </w:rPr>
        <w:t xml:space="preserve">Graf </w:t>
      </w:r>
      <w:r w:rsidR="00052DB9" w:rsidRPr="00550C33">
        <w:rPr>
          <w:bCs/>
          <w:sz w:val="22"/>
          <w:szCs w:val="22"/>
          <w:lang w:val="hr-HR"/>
        </w:rPr>
        <w:t>2</w:t>
      </w:r>
      <w:r w:rsidR="005B4D76" w:rsidRPr="00550C33">
        <w:rPr>
          <w:bCs/>
          <w:sz w:val="22"/>
          <w:szCs w:val="22"/>
          <w:lang w:val="hr-HR"/>
        </w:rPr>
        <w:t>. Prikaz plani</w:t>
      </w:r>
      <w:r w:rsidR="002951D1" w:rsidRPr="00550C33">
        <w:rPr>
          <w:bCs/>
          <w:sz w:val="22"/>
          <w:szCs w:val="22"/>
          <w:lang w:val="hr-HR"/>
        </w:rPr>
        <w:t>ranih prihoda i primitaka u 20</w:t>
      </w:r>
      <w:r w:rsidR="00B27262" w:rsidRPr="00550C33">
        <w:rPr>
          <w:bCs/>
          <w:sz w:val="22"/>
          <w:szCs w:val="22"/>
          <w:lang w:val="hr-HR"/>
        </w:rPr>
        <w:t>2</w:t>
      </w:r>
      <w:r w:rsidR="00770DC6" w:rsidRPr="00550C33">
        <w:rPr>
          <w:bCs/>
          <w:sz w:val="22"/>
          <w:szCs w:val="22"/>
          <w:lang w:val="hr-HR"/>
        </w:rPr>
        <w:t>1</w:t>
      </w:r>
      <w:r w:rsidR="005B4D76" w:rsidRPr="00550C33">
        <w:rPr>
          <w:bCs/>
          <w:sz w:val="22"/>
          <w:szCs w:val="22"/>
          <w:lang w:val="hr-HR"/>
        </w:rPr>
        <w:t xml:space="preserve">. </w:t>
      </w:r>
      <w:r w:rsidR="002951D1" w:rsidRPr="00550C33">
        <w:rPr>
          <w:bCs/>
          <w:sz w:val="22"/>
          <w:szCs w:val="22"/>
          <w:lang w:val="hr-HR"/>
        </w:rPr>
        <w:t>godini</w:t>
      </w:r>
    </w:p>
    <w:p w14:paraId="197966AA" w14:textId="77777777" w:rsidR="00842D92" w:rsidRPr="00017E92" w:rsidRDefault="00842D92" w:rsidP="007D3C34">
      <w:pPr>
        <w:jc w:val="both"/>
        <w:rPr>
          <w:bCs/>
          <w:color w:val="FF0000"/>
          <w:sz w:val="22"/>
          <w:szCs w:val="22"/>
          <w:lang w:val="hr-HR"/>
        </w:rPr>
      </w:pPr>
    </w:p>
    <w:p w14:paraId="61644FB0" w14:textId="3415BFFD" w:rsidR="005B4D76" w:rsidRPr="00966091" w:rsidRDefault="00966091" w:rsidP="00966091">
      <w:pPr>
        <w:pStyle w:val="Odlomakpopisa"/>
        <w:numPr>
          <w:ilvl w:val="1"/>
          <w:numId w:val="30"/>
        </w:numPr>
        <w:jc w:val="both"/>
        <w:rPr>
          <w:bCs/>
          <w:sz w:val="22"/>
          <w:szCs w:val="22"/>
        </w:rPr>
      </w:pPr>
      <w:r>
        <w:rPr>
          <w:bCs/>
          <w:sz w:val="22"/>
          <w:szCs w:val="22"/>
        </w:rPr>
        <w:t xml:space="preserve"> </w:t>
      </w:r>
      <w:r w:rsidR="005B4D76" w:rsidRPr="00966091">
        <w:rPr>
          <w:bCs/>
          <w:sz w:val="22"/>
          <w:szCs w:val="22"/>
        </w:rPr>
        <w:t>PRIHODI POSLOVANJA</w:t>
      </w:r>
    </w:p>
    <w:p w14:paraId="6051FB29" w14:textId="77777777" w:rsidR="005B4D76" w:rsidRPr="00017E92" w:rsidRDefault="005B4D76">
      <w:pPr>
        <w:jc w:val="both"/>
        <w:rPr>
          <w:bCs/>
          <w:color w:val="FF0000"/>
          <w:sz w:val="22"/>
          <w:szCs w:val="22"/>
          <w:lang w:val="hr-HR"/>
        </w:rPr>
      </w:pPr>
    </w:p>
    <w:p w14:paraId="441D4722" w14:textId="65018DDD" w:rsidR="009C1BC4" w:rsidRPr="00DF57B4" w:rsidRDefault="00821D31" w:rsidP="00821D31">
      <w:pPr>
        <w:jc w:val="both"/>
        <w:rPr>
          <w:bCs/>
          <w:sz w:val="22"/>
          <w:szCs w:val="22"/>
          <w:lang w:val="hr-HR"/>
        </w:rPr>
      </w:pPr>
      <w:r w:rsidRPr="00017E92">
        <w:rPr>
          <w:bCs/>
          <w:color w:val="FF0000"/>
          <w:sz w:val="22"/>
          <w:szCs w:val="22"/>
          <w:lang w:val="hr-HR"/>
        </w:rPr>
        <w:tab/>
      </w:r>
      <w:r w:rsidR="002446F0" w:rsidRPr="00DF57B4">
        <w:rPr>
          <w:bCs/>
          <w:sz w:val="22"/>
          <w:szCs w:val="22"/>
          <w:lang w:val="hr-HR"/>
        </w:rPr>
        <w:t>Prihodi poslovanja u 20</w:t>
      </w:r>
      <w:r w:rsidR="00754AC0" w:rsidRPr="00DF57B4">
        <w:rPr>
          <w:bCs/>
          <w:sz w:val="22"/>
          <w:szCs w:val="22"/>
          <w:lang w:val="hr-HR"/>
        </w:rPr>
        <w:t>2</w:t>
      </w:r>
      <w:r w:rsidR="009C1DA6" w:rsidRPr="00DF57B4">
        <w:rPr>
          <w:bCs/>
          <w:sz w:val="22"/>
          <w:szCs w:val="22"/>
          <w:lang w:val="hr-HR"/>
        </w:rPr>
        <w:t>1</w:t>
      </w:r>
      <w:r w:rsidR="005B4D76" w:rsidRPr="00DF57B4">
        <w:rPr>
          <w:bCs/>
          <w:sz w:val="22"/>
          <w:szCs w:val="22"/>
          <w:lang w:val="hr-HR"/>
        </w:rPr>
        <w:t>. godini planir</w:t>
      </w:r>
      <w:r w:rsidR="002446F0" w:rsidRPr="00DF57B4">
        <w:rPr>
          <w:bCs/>
          <w:sz w:val="22"/>
          <w:szCs w:val="22"/>
          <w:lang w:val="hr-HR"/>
        </w:rPr>
        <w:t xml:space="preserve">ani su u iznosu od </w:t>
      </w:r>
      <w:r w:rsidR="00754AC0" w:rsidRPr="00DF57B4">
        <w:rPr>
          <w:bCs/>
          <w:sz w:val="22"/>
          <w:szCs w:val="22"/>
          <w:lang w:val="hr-HR"/>
        </w:rPr>
        <w:t>15</w:t>
      </w:r>
      <w:r w:rsidR="009C1DA6" w:rsidRPr="00DF57B4">
        <w:rPr>
          <w:bCs/>
          <w:sz w:val="22"/>
          <w:szCs w:val="22"/>
          <w:lang w:val="hr-HR"/>
        </w:rPr>
        <w:t>2.</w:t>
      </w:r>
      <w:r w:rsidR="004C2D6C">
        <w:rPr>
          <w:bCs/>
          <w:sz w:val="22"/>
          <w:szCs w:val="22"/>
          <w:lang w:val="hr-HR"/>
        </w:rPr>
        <w:t>972.800</w:t>
      </w:r>
      <w:r w:rsidR="00754AC0" w:rsidRPr="00DF57B4">
        <w:rPr>
          <w:bCs/>
          <w:sz w:val="22"/>
          <w:szCs w:val="22"/>
          <w:lang w:val="hr-HR"/>
        </w:rPr>
        <w:t>,00</w:t>
      </w:r>
      <w:r w:rsidR="005B4D76" w:rsidRPr="00DF57B4">
        <w:rPr>
          <w:bCs/>
          <w:sz w:val="22"/>
          <w:szCs w:val="22"/>
          <w:lang w:val="hr-HR"/>
        </w:rPr>
        <w:t xml:space="preserve"> kn,</w:t>
      </w:r>
      <w:r w:rsidR="00961CA8" w:rsidRPr="00DF57B4">
        <w:rPr>
          <w:bCs/>
          <w:sz w:val="22"/>
          <w:szCs w:val="22"/>
          <w:lang w:val="hr-HR"/>
        </w:rPr>
        <w:t xml:space="preserve"> </w:t>
      </w:r>
      <w:r w:rsidR="005B4D76" w:rsidRPr="00DF57B4">
        <w:rPr>
          <w:bCs/>
          <w:sz w:val="22"/>
          <w:szCs w:val="22"/>
          <w:lang w:val="hr-HR"/>
        </w:rPr>
        <w:t>i to:</w:t>
      </w:r>
      <w:r w:rsidR="002446F0" w:rsidRPr="00DF57B4">
        <w:rPr>
          <w:bCs/>
          <w:sz w:val="22"/>
          <w:szCs w:val="22"/>
          <w:lang w:val="hr-HR"/>
        </w:rPr>
        <w:t xml:space="preserve"> prihodi od poreza </w:t>
      </w:r>
      <w:r w:rsidR="009C1DA6" w:rsidRPr="00DF57B4">
        <w:rPr>
          <w:bCs/>
          <w:sz w:val="22"/>
          <w:szCs w:val="22"/>
          <w:lang w:val="hr-HR"/>
        </w:rPr>
        <w:t>41.406.500</w:t>
      </w:r>
      <w:r w:rsidR="002446F0" w:rsidRPr="00DF57B4">
        <w:rPr>
          <w:bCs/>
          <w:sz w:val="22"/>
          <w:szCs w:val="22"/>
          <w:lang w:val="hr-HR"/>
        </w:rPr>
        <w:t>,00</w:t>
      </w:r>
      <w:r w:rsidR="005B4D76" w:rsidRPr="00DF57B4">
        <w:rPr>
          <w:bCs/>
          <w:sz w:val="22"/>
          <w:szCs w:val="22"/>
          <w:lang w:val="hr-HR"/>
        </w:rPr>
        <w:t xml:space="preserve"> kn,</w:t>
      </w:r>
      <w:r w:rsidR="002446F0" w:rsidRPr="00DF57B4">
        <w:rPr>
          <w:bCs/>
          <w:sz w:val="22"/>
          <w:szCs w:val="22"/>
          <w:lang w:val="hr-HR"/>
        </w:rPr>
        <w:t xml:space="preserve"> prihodi od pomoći </w:t>
      </w:r>
      <w:r w:rsidR="00DF57B4" w:rsidRPr="00DF57B4">
        <w:rPr>
          <w:bCs/>
          <w:sz w:val="22"/>
          <w:szCs w:val="22"/>
          <w:lang w:val="hr-HR"/>
        </w:rPr>
        <w:t>91.385.550</w:t>
      </w:r>
      <w:r w:rsidR="00754AC0" w:rsidRPr="00DF57B4">
        <w:rPr>
          <w:bCs/>
          <w:sz w:val="22"/>
          <w:szCs w:val="22"/>
          <w:lang w:val="hr-HR"/>
        </w:rPr>
        <w:t>,00</w:t>
      </w:r>
      <w:r w:rsidR="005B4D76" w:rsidRPr="00DF57B4">
        <w:rPr>
          <w:bCs/>
          <w:sz w:val="22"/>
          <w:szCs w:val="22"/>
          <w:lang w:val="hr-HR"/>
        </w:rPr>
        <w:t xml:space="preserve"> kn, prihodi od imo</w:t>
      </w:r>
      <w:r w:rsidR="002446F0" w:rsidRPr="00DF57B4">
        <w:rPr>
          <w:bCs/>
          <w:sz w:val="22"/>
          <w:szCs w:val="22"/>
          <w:lang w:val="hr-HR"/>
        </w:rPr>
        <w:t>vine 2.</w:t>
      </w:r>
      <w:r w:rsidR="00DF57B4" w:rsidRPr="00DF57B4">
        <w:rPr>
          <w:bCs/>
          <w:sz w:val="22"/>
          <w:szCs w:val="22"/>
          <w:lang w:val="hr-HR"/>
        </w:rPr>
        <w:t>342.700</w:t>
      </w:r>
      <w:r w:rsidR="009C1BC4" w:rsidRPr="00DF57B4">
        <w:rPr>
          <w:bCs/>
          <w:sz w:val="22"/>
          <w:szCs w:val="22"/>
          <w:lang w:val="hr-HR"/>
        </w:rPr>
        <w:t>,00</w:t>
      </w:r>
      <w:r w:rsidR="005B4D76" w:rsidRPr="00DF57B4">
        <w:rPr>
          <w:bCs/>
          <w:sz w:val="22"/>
          <w:szCs w:val="22"/>
          <w:lang w:val="hr-HR"/>
        </w:rPr>
        <w:t xml:space="preserve"> kn, prihodi od upravnih i administrativnih pristojbi, pristojbi po posebnim propisima i n</w:t>
      </w:r>
      <w:r w:rsidR="002446F0" w:rsidRPr="00DF57B4">
        <w:rPr>
          <w:bCs/>
          <w:sz w:val="22"/>
          <w:szCs w:val="22"/>
          <w:lang w:val="hr-HR"/>
        </w:rPr>
        <w:t xml:space="preserve">aknada u iznosu od </w:t>
      </w:r>
      <w:r w:rsidR="007B24AF" w:rsidRPr="00DF57B4">
        <w:rPr>
          <w:bCs/>
          <w:sz w:val="22"/>
          <w:szCs w:val="22"/>
          <w:lang w:val="hr-HR"/>
        </w:rPr>
        <w:t>1</w:t>
      </w:r>
      <w:r w:rsidR="00DF57B4" w:rsidRPr="00DF57B4">
        <w:rPr>
          <w:bCs/>
          <w:sz w:val="22"/>
          <w:szCs w:val="22"/>
          <w:lang w:val="hr-HR"/>
        </w:rPr>
        <w:t>5.815.250</w:t>
      </w:r>
      <w:r w:rsidR="007B24AF" w:rsidRPr="00DF57B4">
        <w:rPr>
          <w:bCs/>
          <w:sz w:val="22"/>
          <w:szCs w:val="22"/>
          <w:lang w:val="hr-HR"/>
        </w:rPr>
        <w:t>,00</w:t>
      </w:r>
      <w:r w:rsidR="005B4D76" w:rsidRPr="00DF57B4">
        <w:rPr>
          <w:bCs/>
          <w:sz w:val="22"/>
          <w:szCs w:val="22"/>
          <w:lang w:val="hr-HR"/>
        </w:rPr>
        <w:t xml:space="preserve"> kn, prihodi od prodaje proizvoda i robe te pruženih usluga i prihodi od d</w:t>
      </w:r>
      <w:r w:rsidR="002446F0" w:rsidRPr="00DF57B4">
        <w:rPr>
          <w:bCs/>
          <w:sz w:val="22"/>
          <w:szCs w:val="22"/>
          <w:lang w:val="hr-HR"/>
        </w:rPr>
        <w:t xml:space="preserve">onacija u iznosu od </w:t>
      </w:r>
      <w:r w:rsidR="009C1BC4" w:rsidRPr="00DF57B4">
        <w:rPr>
          <w:bCs/>
          <w:sz w:val="22"/>
          <w:szCs w:val="22"/>
          <w:lang w:val="hr-HR"/>
        </w:rPr>
        <w:t>1.</w:t>
      </w:r>
      <w:r w:rsidR="00DF57B4" w:rsidRPr="00DF57B4">
        <w:rPr>
          <w:bCs/>
          <w:sz w:val="22"/>
          <w:szCs w:val="22"/>
          <w:lang w:val="hr-HR"/>
        </w:rPr>
        <w:t>512.000</w:t>
      </w:r>
      <w:r w:rsidR="009C1BC4" w:rsidRPr="00DF57B4">
        <w:rPr>
          <w:bCs/>
          <w:sz w:val="22"/>
          <w:szCs w:val="22"/>
          <w:lang w:val="hr-HR"/>
        </w:rPr>
        <w:t>,00</w:t>
      </w:r>
      <w:r w:rsidR="008754FA">
        <w:rPr>
          <w:bCs/>
          <w:sz w:val="22"/>
          <w:szCs w:val="22"/>
          <w:lang w:val="hr-HR"/>
        </w:rPr>
        <w:t xml:space="preserve"> kn, </w:t>
      </w:r>
      <w:r w:rsidR="005B4D76" w:rsidRPr="00DF57B4">
        <w:rPr>
          <w:bCs/>
          <w:sz w:val="22"/>
          <w:szCs w:val="22"/>
          <w:lang w:val="hr-HR"/>
        </w:rPr>
        <w:t>prihodi od kazni, upravnih mjera i ostali pri</w:t>
      </w:r>
      <w:r w:rsidR="002446F0" w:rsidRPr="00DF57B4">
        <w:rPr>
          <w:bCs/>
          <w:sz w:val="22"/>
          <w:szCs w:val="22"/>
          <w:lang w:val="hr-HR"/>
        </w:rPr>
        <w:t xml:space="preserve">hodi u iznosu od </w:t>
      </w:r>
      <w:r w:rsidR="004C2D6C">
        <w:rPr>
          <w:bCs/>
          <w:sz w:val="22"/>
          <w:szCs w:val="22"/>
          <w:lang w:val="hr-HR"/>
        </w:rPr>
        <w:t>510.800</w:t>
      </w:r>
      <w:r w:rsidR="002446F0" w:rsidRPr="00DF57B4">
        <w:rPr>
          <w:bCs/>
          <w:sz w:val="22"/>
          <w:szCs w:val="22"/>
          <w:lang w:val="hr-HR"/>
        </w:rPr>
        <w:t>,00</w:t>
      </w:r>
      <w:r w:rsidR="0092418D" w:rsidRPr="00DF57B4">
        <w:rPr>
          <w:bCs/>
          <w:sz w:val="22"/>
          <w:szCs w:val="22"/>
          <w:lang w:val="hr-HR"/>
        </w:rPr>
        <w:t xml:space="preserve"> kn</w:t>
      </w:r>
      <w:r w:rsidR="005A4E6E" w:rsidRPr="00DF57B4">
        <w:rPr>
          <w:bCs/>
          <w:sz w:val="22"/>
          <w:szCs w:val="22"/>
          <w:lang w:val="hr-HR"/>
        </w:rPr>
        <w:t>.</w:t>
      </w:r>
    </w:p>
    <w:p w14:paraId="323ECB21" w14:textId="77777777" w:rsidR="005B4D76" w:rsidRPr="00DF57B4" w:rsidRDefault="00821D31" w:rsidP="00821D31">
      <w:pPr>
        <w:jc w:val="both"/>
        <w:rPr>
          <w:bCs/>
          <w:sz w:val="22"/>
          <w:szCs w:val="22"/>
          <w:lang w:val="hr-HR"/>
        </w:rPr>
      </w:pPr>
      <w:r w:rsidRPr="00017E92">
        <w:rPr>
          <w:bCs/>
          <w:color w:val="FF0000"/>
          <w:sz w:val="22"/>
          <w:szCs w:val="22"/>
          <w:lang w:val="hr-HR"/>
        </w:rPr>
        <w:tab/>
      </w:r>
      <w:r w:rsidR="005B4D76" w:rsidRPr="00DF57B4">
        <w:rPr>
          <w:bCs/>
          <w:sz w:val="22"/>
          <w:szCs w:val="22"/>
          <w:lang w:val="hr-HR"/>
        </w:rPr>
        <w:t>U strukturi prihoda poslovanja najveći udio čine prihodi od pomoći, zatim prihodi od poreza, prihodi od upravnih i administrativnih pristojbi i po posebnim propisima, prihodi od imovine, prihodi od prodaje proizvoda i robe te pruženih usluga i prihodi od donacija, te kazne upravne mjere i ostali p</w:t>
      </w:r>
      <w:r w:rsidR="009432D7" w:rsidRPr="00DF57B4">
        <w:rPr>
          <w:bCs/>
          <w:sz w:val="22"/>
          <w:szCs w:val="22"/>
          <w:lang w:val="hr-HR"/>
        </w:rPr>
        <w:t>rihodi.</w:t>
      </w:r>
    </w:p>
    <w:p w14:paraId="2E037A6B" w14:textId="77777777" w:rsidR="005B4D76" w:rsidRPr="00DF57B4" w:rsidRDefault="00821D31" w:rsidP="00F5529D">
      <w:pPr>
        <w:numPr>
          <w:ilvl w:val="0"/>
          <w:numId w:val="2"/>
        </w:numPr>
        <w:jc w:val="both"/>
        <w:rPr>
          <w:bCs/>
          <w:i/>
          <w:sz w:val="22"/>
          <w:szCs w:val="22"/>
          <w:lang w:val="hr-HR"/>
        </w:rPr>
      </w:pPr>
      <w:r w:rsidRPr="00DF57B4">
        <w:rPr>
          <w:bCs/>
          <w:i/>
          <w:sz w:val="22"/>
          <w:szCs w:val="22"/>
          <w:lang w:val="hr-HR"/>
        </w:rPr>
        <w:t>Prihodi od poreza</w:t>
      </w:r>
    </w:p>
    <w:p w14:paraId="567C3502" w14:textId="557BA31D" w:rsidR="00B77FED" w:rsidRPr="00DF57B4" w:rsidRDefault="005B4D76">
      <w:pPr>
        <w:ind w:firstLine="708"/>
        <w:jc w:val="both"/>
        <w:rPr>
          <w:bCs/>
          <w:sz w:val="22"/>
          <w:szCs w:val="22"/>
          <w:lang w:val="hr-HR"/>
        </w:rPr>
      </w:pPr>
      <w:r w:rsidRPr="00DF57B4">
        <w:rPr>
          <w:bCs/>
          <w:sz w:val="22"/>
          <w:szCs w:val="22"/>
          <w:lang w:val="hr-HR"/>
        </w:rPr>
        <w:t>Prihod</w:t>
      </w:r>
      <w:r w:rsidR="00B77FED" w:rsidRPr="00DF57B4">
        <w:rPr>
          <w:bCs/>
          <w:sz w:val="22"/>
          <w:szCs w:val="22"/>
          <w:lang w:val="hr-HR"/>
        </w:rPr>
        <w:t>i</w:t>
      </w:r>
      <w:r w:rsidRPr="00DF57B4">
        <w:rPr>
          <w:bCs/>
          <w:sz w:val="22"/>
          <w:szCs w:val="22"/>
          <w:lang w:val="hr-HR"/>
        </w:rPr>
        <w:t xml:space="preserve"> od poreza</w:t>
      </w:r>
      <w:r w:rsidR="00B77FED" w:rsidRPr="00DF57B4">
        <w:rPr>
          <w:bCs/>
          <w:sz w:val="22"/>
          <w:szCs w:val="22"/>
          <w:lang w:val="hr-HR"/>
        </w:rPr>
        <w:t xml:space="preserve"> planirani su u iznosu </w:t>
      </w:r>
      <w:r w:rsidR="00DF57B4" w:rsidRPr="00DF57B4">
        <w:rPr>
          <w:bCs/>
          <w:sz w:val="22"/>
          <w:szCs w:val="22"/>
          <w:lang w:val="hr-HR"/>
        </w:rPr>
        <w:t>41.406.500</w:t>
      </w:r>
      <w:r w:rsidR="009C1BC4" w:rsidRPr="00DF57B4">
        <w:rPr>
          <w:bCs/>
          <w:sz w:val="22"/>
          <w:szCs w:val="22"/>
          <w:lang w:val="hr-HR"/>
        </w:rPr>
        <w:t>,00</w:t>
      </w:r>
      <w:r w:rsidR="00B77FED" w:rsidRPr="00DF57B4">
        <w:rPr>
          <w:bCs/>
          <w:sz w:val="22"/>
          <w:szCs w:val="22"/>
          <w:lang w:val="hr-HR"/>
        </w:rPr>
        <w:t xml:space="preserve"> kn</w:t>
      </w:r>
      <w:r w:rsidR="009A1AE2" w:rsidRPr="00DF57B4">
        <w:rPr>
          <w:bCs/>
          <w:sz w:val="22"/>
          <w:szCs w:val="22"/>
          <w:lang w:val="hr-HR"/>
        </w:rPr>
        <w:t xml:space="preserve">, što je </w:t>
      </w:r>
      <w:r w:rsidR="00DF57B4" w:rsidRPr="00DF57B4">
        <w:rPr>
          <w:bCs/>
          <w:sz w:val="22"/>
          <w:szCs w:val="22"/>
          <w:lang w:val="hr-HR"/>
        </w:rPr>
        <w:t>24</w:t>
      </w:r>
      <w:r w:rsidR="004C2D6C">
        <w:rPr>
          <w:bCs/>
          <w:sz w:val="22"/>
          <w:szCs w:val="22"/>
          <w:lang w:val="hr-HR"/>
        </w:rPr>
        <w:t>,</w:t>
      </w:r>
      <w:r w:rsidR="00DF57B4" w:rsidRPr="00DF57B4">
        <w:rPr>
          <w:bCs/>
          <w:sz w:val="22"/>
          <w:szCs w:val="22"/>
          <w:lang w:val="hr-HR"/>
        </w:rPr>
        <w:t>38</w:t>
      </w:r>
      <w:r w:rsidR="009A1AE2" w:rsidRPr="00DF57B4">
        <w:rPr>
          <w:bCs/>
          <w:sz w:val="22"/>
          <w:szCs w:val="22"/>
          <w:lang w:val="hr-HR"/>
        </w:rPr>
        <w:t>%</w:t>
      </w:r>
      <w:r w:rsidR="00F43B46" w:rsidRPr="00DF57B4">
        <w:rPr>
          <w:bCs/>
          <w:sz w:val="22"/>
          <w:szCs w:val="22"/>
          <w:lang w:val="hr-HR"/>
        </w:rPr>
        <w:t xml:space="preserve"> planiranih</w:t>
      </w:r>
      <w:r w:rsidR="009A1AE2" w:rsidRPr="00DF57B4">
        <w:rPr>
          <w:bCs/>
          <w:sz w:val="22"/>
          <w:szCs w:val="22"/>
          <w:lang w:val="hr-HR"/>
        </w:rPr>
        <w:t xml:space="preserve"> prihoda Proračuna, </w:t>
      </w:r>
      <w:r w:rsidR="00B77FED" w:rsidRPr="00DF57B4">
        <w:rPr>
          <w:bCs/>
          <w:sz w:val="22"/>
          <w:szCs w:val="22"/>
          <w:lang w:val="hr-HR"/>
        </w:rPr>
        <w:t>a sastoje se od slijedećih prihoda:</w:t>
      </w:r>
    </w:p>
    <w:p w14:paraId="760A7B45" w14:textId="5FEEC68C" w:rsidR="00B77FED" w:rsidRPr="00DF57B4" w:rsidRDefault="00821D31" w:rsidP="00821D31">
      <w:pPr>
        <w:jc w:val="both"/>
        <w:rPr>
          <w:bCs/>
          <w:sz w:val="22"/>
          <w:szCs w:val="22"/>
          <w:lang w:val="hr-HR"/>
        </w:rPr>
      </w:pPr>
      <w:r w:rsidRPr="00DF57B4">
        <w:rPr>
          <w:bCs/>
          <w:sz w:val="22"/>
          <w:szCs w:val="22"/>
          <w:lang w:val="hr-HR"/>
        </w:rPr>
        <w:t xml:space="preserve">- </w:t>
      </w:r>
      <w:r w:rsidR="005B4D76" w:rsidRPr="00DF57B4">
        <w:rPr>
          <w:bCs/>
          <w:sz w:val="22"/>
          <w:szCs w:val="22"/>
          <w:lang w:val="hr-HR"/>
        </w:rPr>
        <w:t>porez i prirez na dohodak</w:t>
      </w:r>
      <w:r w:rsidR="00B77FED" w:rsidRPr="00DF57B4">
        <w:rPr>
          <w:bCs/>
          <w:sz w:val="22"/>
          <w:szCs w:val="22"/>
          <w:lang w:val="hr-HR"/>
        </w:rPr>
        <w:t xml:space="preserve"> u iznosu </w:t>
      </w:r>
      <w:r w:rsidR="00DF57B4" w:rsidRPr="00DF57B4">
        <w:rPr>
          <w:bCs/>
          <w:sz w:val="22"/>
          <w:szCs w:val="22"/>
          <w:lang w:val="hr-HR"/>
        </w:rPr>
        <w:t>38.700.000</w:t>
      </w:r>
      <w:r w:rsidR="00B77FED" w:rsidRPr="00DF57B4">
        <w:rPr>
          <w:bCs/>
          <w:sz w:val="22"/>
          <w:szCs w:val="22"/>
          <w:lang w:val="hr-HR"/>
        </w:rPr>
        <w:t>,00 kn</w:t>
      </w:r>
    </w:p>
    <w:p w14:paraId="0B27F557" w14:textId="36733390" w:rsidR="00B77FED" w:rsidRPr="00DF57B4" w:rsidRDefault="00821D31" w:rsidP="00821D31">
      <w:pPr>
        <w:jc w:val="both"/>
        <w:rPr>
          <w:bCs/>
          <w:sz w:val="22"/>
          <w:szCs w:val="22"/>
          <w:lang w:val="hr-HR"/>
        </w:rPr>
      </w:pPr>
      <w:r w:rsidRPr="00DF57B4">
        <w:rPr>
          <w:bCs/>
          <w:sz w:val="22"/>
          <w:szCs w:val="22"/>
          <w:lang w:val="hr-HR"/>
        </w:rPr>
        <w:t xml:space="preserve">- </w:t>
      </w:r>
      <w:r w:rsidR="005B4D76" w:rsidRPr="00DF57B4">
        <w:rPr>
          <w:bCs/>
          <w:sz w:val="22"/>
          <w:szCs w:val="22"/>
          <w:lang w:val="hr-HR"/>
        </w:rPr>
        <w:t>porezi na imovinu</w:t>
      </w:r>
      <w:r w:rsidR="00BE261B" w:rsidRPr="00DF57B4">
        <w:rPr>
          <w:bCs/>
          <w:sz w:val="22"/>
          <w:szCs w:val="22"/>
          <w:lang w:val="hr-HR"/>
        </w:rPr>
        <w:t xml:space="preserve"> u iznosu </w:t>
      </w:r>
      <w:r w:rsidR="009C1BC4" w:rsidRPr="00DF57B4">
        <w:rPr>
          <w:bCs/>
          <w:sz w:val="22"/>
          <w:szCs w:val="22"/>
          <w:lang w:val="hr-HR"/>
        </w:rPr>
        <w:t>2.501.</w:t>
      </w:r>
      <w:r w:rsidR="00DF57B4" w:rsidRPr="00DF57B4">
        <w:rPr>
          <w:bCs/>
          <w:sz w:val="22"/>
          <w:szCs w:val="22"/>
          <w:lang w:val="hr-HR"/>
        </w:rPr>
        <w:t>000</w:t>
      </w:r>
      <w:r w:rsidR="009C1BC4" w:rsidRPr="00DF57B4">
        <w:rPr>
          <w:bCs/>
          <w:sz w:val="22"/>
          <w:szCs w:val="22"/>
          <w:lang w:val="hr-HR"/>
        </w:rPr>
        <w:t>,00</w:t>
      </w:r>
      <w:r w:rsidR="00B77FED" w:rsidRPr="00DF57B4">
        <w:rPr>
          <w:bCs/>
          <w:sz w:val="22"/>
          <w:szCs w:val="22"/>
          <w:lang w:val="hr-HR"/>
        </w:rPr>
        <w:t xml:space="preserve"> kn, </w:t>
      </w:r>
      <w:r w:rsidR="009432D7" w:rsidRPr="00DF57B4">
        <w:rPr>
          <w:bCs/>
          <w:sz w:val="22"/>
          <w:szCs w:val="22"/>
          <w:lang w:val="hr-HR"/>
        </w:rPr>
        <w:t>i</w:t>
      </w:r>
    </w:p>
    <w:p w14:paraId="16FBB40B" w14:textId="6C0B75F6" w:rsidR="005B4D76" w:rsidRPr="00DF57B4" w:rsidRDefault="00821D31" w:rsidP="00821D31">
      <w:pPr>
        <w:jc w:val="both"/>
        <w:rPr>
          <w:bCs/>
          <w:sz w:val="22"/>
          <w:szCs w:val="22"/>
          <w:lang w:val="hr-HR"/>
        </w:rPr>
      </w:pPr>
      <w:r w:rsidRPr="00DF57B4">
        <w:rPr>
          <w:bCs/>
          <w:sz w:val="22"/>
          <w:szCs w:val="22"/>
          <w:lang w:val="hr-HR"/>
        </w:rPr>
        <w:t xml:space="preserve">- </w:t>
      </w:r>
      <w:r w:rsidR="005B4D76" w:rsidRPr="00DF57B4">
        <w:rPr>
          <w:bCs/>
          <w:sz w:val="22"/>
          <w:szCs w:val="22"/>
          <w:lang w:val="hr-HR"/>
        </w:rPr>
        <w:t>porezi na robu i usluge</w:t>
      </w:r>
      <w:r w:rsidR="00B77FED" w:rsidRPr="00DF57B4">
        <w:rPr>
          <w:bCs/>
          <w:sz w:val="22"/>
          <w:szCs w:val="22"/>
          <w:lang w:val="hr-HR"/>
        </w:rPr>
        <w:t xml:space="preserve"> u iznosu </w:t>
      </w:r>
      <w:r w:rsidR="00DF57B4" w:rsidRPr="00DF57B4">
        <w:rPr>
          <w:bCs/>
          <w:sz w:val="22"/>
          <w:szCs w:val="22"/>
          <w:lang w:val="hr-HR"/>
        </w:rPr>
        <w:t>2</w:t>
      </w:r>
      <w:r w:rsidR="00754AC0" w:rsidRPr="00DF57B4">
        <w:rPr>
          <w:bCs/>
          <w:sz w:val="22"/>
          <w:szCs w:val="22"/>
          <w:lang w:val="hr-HR"/>
        </w:rPr>
        <w:t>05</w:t>
      </w:r>
      <w:r w:rsidR="00B77FED" w:rsidRPr="00DF57B4">
        <w:rPr>
          <w:bCs/>
          <w:sz w:val="22"/>
          <w:szCs w:val="22"/>
          <w:lang w:val="hr-HR"/>
        </w:rPr>
        <w:t>.</w:t>
      </w:r>
      <w:r w:rsidR="009C1BC4" w:rsidRPr="00DF57B4">
        <w:rPr>
          <w:bCs/>
          <w:sz w:val="22"/>
          <w:szCs w:val="22"/>
          <w:lang w:val="hr-HR"/>
        </w:rPr>
        <w:t>5</w:t>
      </w:r>
      <w:r w:rsidR="00B77FED" w:rsidRPr="00DF57B4">
        <w:rPr>
          <w:bCs/>
          <w:sz w:val="22"/>
          <w:szCs w:val="22"/>
          <w:lang w:val="hr-HR"/>
        </w:rPr>
        <w:t>00,00 kn.</w:t>
      </w:r>
    </w:p>
    <w:p w14:paraId="5136CEA1" w14:textId="5ACD9ACC" w:rsidR="00821D31" w:rsidRPr="00DF57B4" w:rsidRDefault="00821D31" w:rsidP="00821D31">
      <w:pPr>
        <w:jc w:val="both"/>
        <w:rPr>
          <w:bCs/>
          <w:sz w:val="22"/>
          <w:szCs w:val="22"/>
          <w:lang w:val="hr-HR"/>
        </w:rPr>
      </w:pPr>
      <w:r w:rsidRPr="00017E92">
        <w:rPr>
          <w:bCs/>
          <w:color w:val="FF0000"/>
          <w:sz w:val="22"/>
          <w:szCs w:val="22"/>
          <w:lang w:val="hr-HR"/>
        </w:rPr>
        <w:tab/>
      </w:r>
      <w:r w:rsidR="00DC4BD2" w:rsidRPr="00DF57B4">
        <w:rPr>
          <w:bCs/>
          <w:sz w:val="22"/>
          <w:szCs w:val="22"/>
          <w:lang w:val="hr-HR"/>
        </w:rPr>
        <w:t xml:space="preserve">Porez i prirez na dohodak planiran je u </w:t>
      </w:r>
      <w:r w:rsidR="009C1BC4" w:rsidRPr="00DF57B4">
        <w:rPr>
          <w:bCs/>
          <w:sz w:val="22"/>
          <w:szCs w:val="22"/>
          <w:lang w:val="hr-HR"/>
        </w:rPr>
        <w:t xml:space="preserve">iznosu </w:t>
      </w:r>
      <w:r w:rsidR="00DF57B4" w:rsidRPr="00DF57B4">
        <w:rPr>
          <w:bCs/>
          <w:sz w:val="22"/>
          <w:szCs w:val="22"/>
          <w:lang w:val="hr-HR"/>
        </w:rPr>
        <w:t>38.700.000</w:t>
      </w:r>
      <w:r w:rsidR="009C1BC4" w:rsidRPr="00DF57B4">
        <w:rPr>
          <w:bCs/>
          <w:sz w:val="22"/>
          <w:szCs w:val="22"/>
          <w:lang w:val="hr-HR"/>
        </w:rPr>
        <w:t>,00 kn</w:t>
      </w:r>
      <w:r w:rsidR="00675C56">
        <w:rPr>
          <w:bCs/>
          <w:sz w:val="22"/>
          <w:szCs w:val="22"/>
          <w:lang w:val="hr-HR"/>
        </w:rPr>
        <w:t>,</w:t>
      </w:r>
      <w:r w:rsidR="003A6A77">
        <w:rPr>
          <w:bCs/>
          <w:sz w:val="22"/>
          <w:szCs w:val="22"/>
          <w:lang w:val="hr-HR"/>
        </w:rPr>
        <w:t xml:space="preserve"> što je za</w:t>
      </w:r>
      <w:r w:rsidR="0063711D">
        <w:rPr>
          <w:bCs/>
          <w:sz w:val="22"/>
          <w:szCs w:val="22"/>
          <w:lang w:val="hr-HR"/>
        </w:rPr>
        <w:t xml:space="preserve"> nešto više od 15 mil. kn </w:t>
      </w:r>
      <w:r w:rsidR="003A6A77">
        <w:rPr>
          <w:bCs/>
          <w:sz w:val="22"/>
          <w:szCs w:val="22"/>
          <w:lang w:val="hr-HR"/>
        </w:rPr>
        <w:t>manje nego je planirano drugim rebalansom proračuna za 2020. godinu</w:t>
      </w:r>
      <w:r w:rsidR="0063711D">
        <w:rPr>
          <w:bCs/>
          <w:sz w:val="22"/>
          <w:szCs w:val="22"/>
          <w:lang w:val="hr-HR"/>
        </w:rPr>
        <w:t>, budući da će se sredstva fiskalnog izravnanja osiguravati u Državnom proračun</w:t>
      </w:r>
      <w:r w:rsidR="003078FF">
        <w:rPr>
          <w:bCs/>
          <w:sz w:val="22"/>
          <w:szCs w:val="22"/>
          <w:lang w:val="hr-HR"/>
        </w:rPr>
        <w:t>u i evidentirati kao pomoć</w:t>
      </w:r>
      <w:r w:rsidR="0063711D">
        <w:rPr>
          <w:bCs/>
          <w:sz w:val="22"/>
          <w:szCs w:val="22"/>
          <w:lang w:val="hr-HR"/>
        </w:rPr>
        <w:t xml:space="preserve"> To proizlazi iz najavljenih izmjena i dopuna </w:t>
      </w:r>
      <w:r w:rsidR="003078FF">
        <w:rPr>
          <w:bCs/>
          <w:sz w:val="22"/>
          <w:szCs w:val="22"/>
          <w:lang w:val="hr-HR"/>
        </w:rPr>
        <w:t xml:space="preserve">Zakona o financiranju jedinica lokalne i područne (regionalne) samouprave. Na visinu poreza i prireza na dohodak u ovoj godini utjecat će </w:t>
      </w:r>
      <w:r w:rsidR="00000D95">
        <w:rPr>
          <w:bCs/>
          <w:sz w:val="22"/>
          <w:szCs w:val="22"/>
          <w:lang w:val="hr-HR"/>
        </w:rPr>
        <w:t xml:space="preserve">negativna kretanja gospodarske aktivnosti i zaposlenosti uzrokovanje virusom COVID 19,  a u </w:t>
      </w:r>
      <w:r w:rsidR="003078FF">
        <w:rPr>
          <w:bCs/>
          <w:sz w:val="22"/>
          <w:szCs w:val="22"/>
          <w:lang w:val="hr-HR"/>
        </w:rPr>
        <w:t xml:space="preserve">predstojećem razdoblju </w:t>
      </w:r>
      <w:r w:rsidR="00000D95">
        <w:rPr>
          <w:bCs/>
          <w:sz w:val="22"/>
          <w:szCs w:val="22"/>
          <w:lang w:val="hr-HR"/>
        </w:rPr>
        <w:t>najava daljnje porezne reforme kroz izmjene</w:t>
      </w:r>
      <w:r w:rsidR="003078FF">
        <w:rPr>
          <w:bCs/>
          <w:sz w:val="22"/>
          <w:szCs w:val="22"/>
          <w:lang w:val="hr-HR"/>
        </w:rPr>
        <w:t xml:space="preserve"> Zakona o porezu na dohodak</w:t>
      </w:r>
      <w:r w:rsidR="00000D95">
        <w:rPr>
          <w:bCs/>
          <w:sz w:val="22"/>
          <w:szCs w:val="22"/>
          <w:lang w:val="hr-HR"/>
        </w:rPr>
        <w:t>.</w:t>
      </w:r>
      <w:r w:rsidR="0063711D">
        <w:rPr>
          <w:bCs/>
          <w:sz w:val="22"/>
          <w:szCs w:val="22"/>
          <w:lang w:val="hr-HR"/>
        </w:rPr>
        <w:t xml:space="preserve"> </w:t>
      </w:r>
    </w:p>
    <w:p w14:paraId="3EA1DF03" w14:textId="306C226B" w:rsidR="00114B41" w:rsidRPr="00DF57B4" w:rsidRDefault="00821D31" w:rsidP="00821D31">
      <w:pPr>
        <w:jc w:val="both"/>
        <w:rPr>
          <w:bCs/>
          <w:sz w:val="22"/>
          <w:szCs w:val="22"/>
          <w:lang w:val="hr-HR"/>
        </w:rPr>
      </w:pPr>
      <w:r w:rsidRPr="00DF57B4">
        <w:rPr>
          <w:bCs/>
          <w:sz w:val="22"/>
          <w:szCs w:val="22"/>
          <w:lang w:val="hr-HR"/>
        </w:rPr>
        <w:tab/>
      </w:r>
      <w:r w:rsidR="00114B41" w:rsidRPr="00DF57B4">
        <w:rPr>
          <w:bCs/>
          <w:sz w:val="22"/>
          <w:szCs w:val="22"/>
          <w:lang w:val="hr-HR"/>
        </w:rPr>
        <w:t>Porez</w:t>
      </w:r>
      <w:r w:rsidR="00C64CDF" w:rsidRPr="00DF57B4">
        <w:rPr>
          <w:bCs/>
          <w:sz w:val="22"/>
          <w:szCs w:val="22"/>
          <w:lang w:val="hr-HR"/>
        </w:rPr>
        <w:t>i</w:t>
      </w:r>
      <w:r w:rsidR="00114B41" w:rsidRPr="00DF57B4">
        <w:rPr>
          <w:bCs/>
          <w:sz w:val="22"/>
          <w:szCs w:val="22"/>
          <w:lang w:val="hr-HR"/>
        </w:rPr>
        <w:t xml:space="preserve"> na imovinu planiran</w:t>
      </w:r>
      <w:r w:rsidR="00C64CDF" w:rsidRPr="00DF57B4">
        <w:rPr>
          <w:bCs/>
          <w:sz w:val="22"/>
          <w:szCs w:val="22"/>
          <w:lang w:val="hr-HR"/>
        </w:rPr>
        <w:t>i su</w:t>
      </w:r>
      <w:r w:rsidR="00114B41" w:rsidRPr="00DF57B4">
        <w:rPr>
          <w:bCs/>
          <w:sz w:val="22"/>
          <w:szCs w:val="22"/>
          <w:lang w:val="hr-HR"/>
        </w:rPr>
        <w:t xml:space="preserve"> u iznosu </w:t>
      </w:r>
      <w:r w:rsidR="00537801" w:rsidRPr="00DF57B4">
        <w:rPr>
          <w:bCs/>
          <w:sz w:val="22"/>
          <w:szCs w:val="22"/>
          <w:lang w:val="hr-HR"/>
        </w:rPr>
        <w:t>2.501.</w:t>
      </w:r>
      <w:r w:rsidR="00114B41" w:rsidRPr="00DF57B4">
        <w:rPr>
          <w:bCs/>
          <w:sz w:val="22"/>
          <w:szCs w:val="22"/>
          <w:lang w:val="hr-HR"/>
        </w:rPr>
        <w:t>000,00 kn</w:t>
      </w:r>
      <w:r w:rsidR="00BE261B" w:rsidRPr="00DF57B4">
        <w:rPr>
          <w:bCs/>
          <w:sz w:val="22"/>
          <w:szCs w:val="22"/>
          <w:lang w:val="hr-HR"/>
        </w:rPr>
        <w:t>,</w:t>
      </w:r>
      <w:r w:rsidR="00114B41" w:rsidRPr="00DF57B4">
        <w:rPr>
          <w:bCs/>
          <w:sz w:val="22"/>
          <w:szCs w:val="22"/>
          <w:lang w:val="hr-HR"/>
        </w:rPr>
        <w:t xml:space="preserve"> a odnos</w:t>
      </w:r>
      <w:r w:rsidR="00C64CDF" w:rsidRPr="00DF57B4">
        <w:rPr>
          <w:bCs/>
          <w:sz w:val="22"/>
          <w:szCs w:val="22"/>
          <w:lang w:val="hr-HR"/>
        </w:rPr>
        <w:t>e</w:t>
      </w:r>
      <w:r w:rsidR="00114B41" w:rsidRPr="00DF57B4">
        <w:rPr>
          <w:bCs/>
          <w:sz w:val="22"/>
          <w:szCs w:val="22"/>
          <w:lang w:val="hr-HR"/>
        </w:rPr>
        <w:t xml:space="preserve"> se na</w:t>
      </w:r>
      <w:r w:rsidR="003078FF">
        <w:rPr>
          <w:bCs/>
          <w:sz w:val="22"/>
          <w:szCs w:val="22"/>
          <w:lang w:val="hr-HR"/>
        </w:rPr>
        <w:t>jvećim dijelom</w:t>
      </w:r>
      <w:r w:rsidR="00114B41" w:rsidRPr="00DF57B4">
        <w:rPr>
          <w:bCs/>
          <w:sz w:val="22"/>
          <w:szCs w:val="22"/>
          <w:lang w:val="hr-HR"/>
        </w:rPr>
        <w:t xml:space="preserve"> porez na promet nekretnina i </w:t>
      </w:r>
      <w:r w:rsidR="003078FF">
        <w:rPr>
          <w:bCs/>
          <w:sz w:val="22"/>
          <w:szCs w:val="22"/>
          <w:lang w:val="hr-HR"/>
        </w:rPr>
        <w:t xml:space="preserve">tek neznatno na </w:t>
      </w:r>
      <w:r w:rsidR="00114B41" w:rsidRPr="00DF57B4">
        <w:rPr>
          <w:bCs/>
          <w:sz w:val="22"/>
          <w:szCs w:val="22"/>
          <w:lang w:val="hr-HR"/>
        </w:rPr>
        <w:t xml:space="preserve">ostale poreze </w:t>
      </w:r>
      <w:r w:rsidR="003078FF">
        <w:rPr>
          <w:bCs/>
          <w:sz w:val="22"/>
          <w:szCs w:val="22"/>
          <w:lang w:val="hr-HR"/>
        </w:rPr>
        <w:t>iz ranijih godina</w:t>
      </w:r>
      <w:r w:rsidR="00F5529D">
        <w:rPr>
          <w:bCs/>
          <w:sz w:val="22"/>
          <w:szCs w:val="22"/>
          <w:lang w:val="hr-HR"/>
        </w:rPr>
        <w:t xml:space="preserve"> koji nisu naplaćeni</w:t>
      </w:r>
      <w:r w:rsidR="003078FF">
        <w:rPr>
          <w:bCs/>
          <w:sz w:val="22"/>
          <w:szCs w:val="22"/>
          <w:lang w:val="hr-HR"/>
        </w:rPr>
        <w:t>.</w:t>
      </w:r>
    </w:p>
    <w:p w14:paraId="70A5BE83" w14:textId="3A1E1DDB" w:rsidR="00F5529D" w:rsidRDefault="00821D31" w:rsidP="00F5529D">
      <w:pPr>
        <w:jc w:val="both"/>
        <w:rPr>
          <w:bCs/>
          <w:sz w:val="22"/>
          <w:szCs w:val="22"/>
          <w:lang w:val="hr-HR"/>
        </w:rPr>
      </w:pPr>
      <w:r w:rsidRPr="00DF57B4">
        <w:rPr>
          <w:bCs/>
          <w:sz w:val="22"/>
          <w:szCs w:val="22"/>
          <w:lang w:val="hr-HR"/>
        </w:rPr>
        <w:lastRenderedPageBreak/>
        <w:tab/>
      </w:r>
      <w:r w:rsidR="00F23AB5" w:rsidRPr="00DF57B4">
        <w:rPr>
          <w:bCs/>
          <w:sz w:val="22"/>
          <w:szCs w:val="22"/>
          <w:lang w:val="hr-HR"/>
        </w:rPr>
        <w:t xml:space="preserve">Porezi </w:t>
      </w:r>
      <w:r w:rsidR="00C64CDF" w:rsidRPr="00DF57B4">
        <w:rPr>
          <w:bCs/>
          <w:sz w:val="22"/>
          <w:szCs w:val="22"/>
          <w:lang w:val="hr-HR"/>
        </w:rPr>
        <w:t xml:space="preserve">na robu i usluge planirani su u iznosu </w:t>
      </w:r>
      <w:r w:rsidR="00DF57B4" w:rsidRPr="00DF57B4">
        <w:rPr>
          <w:bCs/>
          <w:sz w:val="22"/>
          <w:szCs w:val="22"/>
          <w:lang w:val="hr-HR"/>
        </w:rPr>
        <w:t>2</w:t>
      </w:r>
      <w:r w:rsidR="006F3E12" w:rsidRPr="00DF57B4">
        <w:rPr>
          <w:bCs/>
          <w:sz w:val="22"/>
          <w:szCs w:val="22"/>
          <w:lang w:val="hr-HR"/>
        </w:rPr>
        <w:t>05</w:t>
      </w:r>
      <w:r w:rsidR="00C64CDF" w:rsidRPr="00DF57B4">
        <w:rPr>
          <w:bCs/>
          <w:sz w:val="22"/>
          <w:szCs w:val="22"/>
          <w:lang w:val="hr-HR"/>
        </w:rPr>
        <w:t>.</w:t>
      </w:r>
      <w:r w:rsidR="00537801" w:rsidRPr="00DF57B4">
        <w:rPr>
          <w:bCs/>
          <w:sz w:val="22"/>
          <w:szCs w:val="22"/>
          <w:lang w:val="hr-HR"/>
        </w:rPr>
        <w:t>5</w:t>
      </w:r>
      <w:r w:rsidR="00C64CDF" w:rsidRPr="00DF57B4">
        <w:rPr>
          <w:bCs/>
          <w:sz w:val="22"/>
          <w:szCs w:val="22"/>
          <w:lang w:val="hr-HR"/>
        </w:rPr>
        <w:t>00,00 kn, a odnose na</w:t>
      </w:r>
      <w:r w:rsidR="00F5529D">
        <w:rPr>
          <w:bCs/>
          <w:sz w:val="22"/>
          <w:szCs w:val="22"/>
          <w:lang w:val="hr-HR"/>
        </w:rPr>
        <w:t>jvećim dijelom na</w:t>
      </w:r>
      <w:r w:rsidR="00C64CDF" w:rsidRPr="00DF57B4">
        <w:rPr>
          <w:bCs/>
          <w:sz w:val="22"/>
          <w:szCs w:val="22"/>
          <w:lang w:val="hr-HR"/>
        </w:rPr>
        <w:t xml:space="preserve"> porez na potrošnju </w:t>
      </w:r>
      <w:r w:rsidR="00F5529D">
        <w:rPr>
          <w:bCs/>
          <w:sz w:val="22"/>
          <w:szCs w:val="22"/>
          <w:lang w:val="hr-HR"/>
        </w:rPr>
        <w:t xml:space="preserve">alkoholnih i bezalkoholnih pića </w:t>
      </w:r>
      <w:r w:rsidR="00F5529D" w:rsidRPr="00DF57B4">
        <w:rPr>
          <w:bCs/>
          <w:sz w:val="22"/>
          <w:szCs w:val="22"/>
          <w:lang w:val="hr-HR"/>
        </w:rPr>
        <w:t xml:space="preserve">i </w:t>
      </w:r>
      <w:r w:rsidR="00F5529D">
        <w:rPr>
          <w:bCs/>
          <w:sz w:val="22"/>
          <w:szCs w:val="22"/>
          <w:lang w:val="hr-HR"/>
        </w:rPr>
        <w:t xml:space="preserve">tek neznatno na </w:t>
      </w:r>
      <w:r w:rsidR="00F5529D" w:rsidRPr="00DF57B4">
        <w:rPr>
          <w:bCs/>
          <w:sz w:val="22"/>
          <w:szCs w:val="22"/>
          <w:lang w:val="hr-HR"/>
        </w:rPr>
        <w:t xml:space="preserve">ostale poreze </w:t>
      </w:r>
      <w:r w:rsidR="00F5529D">
        <w:rPr>
          <w:bCs/>
          <w:sz w:val="22"/>
          <w:szCs w:val="22"/>
          <w:lang w:val="hr-HR"/>
        </w:rPr>
        <w:t>iz ranijih godina koji nisu naplaćeni (porez na tvrtku).</w:t>
      </w:r>
      <w:r w:rsidR="00C64CDF" w:rsidRPr="00DF57B4">
        <w:rPr>
          <w:bCs/>
          <w:sz w:val="22"/>
          <w:szCs w:val="22"/>
          <w:lang w:val="hr-HR"/>
        </w:rPr>
        <w:t xml:space="preserve">  </w:t>
      </w:r>
    </w:p>
    <w:p w14:paraId="5E513421" w14:textId="77777777" w:rsidR="00F5529D" w:rsidRDefault="00F5529D" w:rsidP="00F5529D">
      <w:pPr>
        <w:jc w:val="both"/>
        <w:rPr>
          <w:bCs/>
          <w:sz w:val="22"/>
          <w:szCs w:val="22"/>
          <w:lang w:val="hr-HR"/>
        </w:rPr>
      </w:pPr>
    </w:p>
    <w:p w14:paraId="25C154FC" w14:textId="6775DB56" w:rsidR="00821D31" w:rsidRPr="00F5529D" w:rsidRDefault="00821D31" w:rsidP="00F5529D">
      <w:pPr>
        <w:pStyle w:val="Odlomakpopisa"/>
        <w:numPr>
          <w:ilvl w:val="0"/>
          <w:numId w:val="2"/>
        </w:numPr>
        <w:jc w:val="both"/>
        <w:rPr>
          <w:bCs/>
          <w:i/>
          <w:sz w:val="22"/>
          <w:szCs w:val="22"/>
        </w:rPr>
      </w:pPr>
      <w:r w:rsidRPr="00F5529D">
        <w:rPr>
          <w:bCs/>
          <w:i/>
          <w:sz w:val="22"/>
          <w:szCs w:val="22"/>
        </w:rPr>
        <w:t>Prihodi od pomoći</w:t>
      </w:r>
    </w:p>
    <w:p w14:paraId="04E6139A" w14:textId="5FDD6D76" w:rsidR="005B4D76" w:rsidRPr="00270C64" w:rsidRDefault="00821D31" w:rsidP="00821D31">
      <w:pPr>
        <w:jc w:val="both"/>
        <w:rPr>
          <w:bCs/>
          <w:sz w:val="22"/>
          <w:szCs w:val="22"/>
          <w:lang w:val="hr-HR"/>
        </w:rPr>
      </w:pPr>
      <w:r w:rsidRPr="00270C64">
        <w:rPr>
          <w:bCs/>
          <w:sz w:val="22"/>
          <w:szCs w:val="22"/>
          <w:lang w:val="hr-HR"/>
        </w:rPr>
        <w:tab/>
      </w:r>
      <w:r w:rsidR="005B4D76" w:rsidRPr="00270C64">
        <w:rPr>
          <w:bCs/>
          <w:sz w:val="22"/>
          <w:szCs w:val="22"/>
          <w:lang w:val="hr-HR"/>
        </w:rPr>
        <w:t>Prihodi od pomoći planirani su u izn</w:t>
      </w:r>
      <w:r w:rsidR="002446F0" w:rsidRPr="00270C64">
        <w:rPr>
          <w:bCs/>
          <w:sz w:val="22"/>
          <w:szCs w:val="22"/>
          <w:lang w:val="hr-HR"/>
        </w:rPr>
        <w:t xml:space="preserve">osu </w:t>
      </w:r>
      <w:r w:rsidR="00DF57B4" w:rsidRPr="00270C64">
        <w:rPr>
          <w:bCs/>
          <w:sz w:val="22"/>
          <w:szCs w:val="22"/>
          <w:lang w:val="hr-HR"/>
        </w:rPr>
        <w:t>91.385.550</w:t>
      </w:r>
      <w:r w:rsidR="00AE7BB5" w:rsidRPr="00270C64">
        <w:rPr>
          <w:bCs/>
          <w:sz w:val="22"/>
          <w:szCs w:val="22"/>
          <w:lang w:val="hr-HR"/>
        </w:rPr>
        <w:t>,00</w:t>
      </w:r>
      <w:r w:rsidR="009A1AE2" w:rsidRPr="00270C64">
        <w:rPr>
          <w:bCs/>
          <w:sz w:val="22"/>
          <w:szCs w:val="22"/>
          <w:lang w:val="hr-HR"/>
        </w:rPr>
        <w:t xml:space="preserve"> kn, što je </w:t>
      </w:r>
      <w:r w:rsidR="00DF57B4" w:rsidRPr="00270C64">
        <w:rPr>
          <w:bCs/>
          <w:sz w:val="22"/>
          <w:szCs w:val="22"/>
          <w:lang w:val="hr-HR"/>
        </w:rPr>
        <w:t>53,82</w:t>
      </w:r>
      <w:r w:rsidR="009A1AE2" w:rsidRPr="00270C64">
        <w:rPr>
          <w:bCs/>
          <w:sz w:val="22"/>
          <w:szCs w:val="22"/>
          <w:lang w:val="hr-HR"/>
        </w:rPr>
        <w:t>%</w:t>
      </w:r>
      <w:r w:rsidR="00F43B46" w:rsidRPr="00270C64">
        <w:rPr>
          <w:bCs/>
          <w:sz w:val="22"/>
          <w:szCs w:val="22"/>
          <w:lang w:val="hr-HR"/>
        </w:rPr>
        <w:t xml:space="preserve"> planiranih</w:t>
      </w:r>
      <w:r w:rsidR="009A1AE2" w:rsidRPr="00270C64">
        <w:rPr>
          <w:bCs/>
          <w:sz w:val="22"/>
          <w:szCs w:val="22"/>
          <w:lang w:val="hr-HR"/>
        </w:rPr>
        <w:t xml:space="preserve"> prihoda Proračuna, </w:t>
      </w:r>
      <w:r w:rsidR="005B4D76" w:rsidRPr="00270C64">
        <w:rPr>
          <w:bCs/>
          <w:sz w:val="22"/>
          <w:szCs w:val="22"/>
          <w:lang w:val="hr-HR"/>
        </w:rPr>
        <w:t xml:space="preserve">a odnose se na </w:t>
      </w:r>
      <w:r w:rsidR="00E44869" w:rsidRPr="00270C64">
        <w:rPr>
          <w:bCs/>
          <w:sz w:val="22"/>
          <w:szCs w:val="22"/>
          <w:lang w:val="hr-HR"/>
        </w:rPr>
        <w:t>očekivane</w:t>
      </w:r>
      <w:r w:rsidR="005B4D76" w:rsidRPr="00270C64">
        <w:rPr>
          <w:bCs/>
          <w:sz w:val="22"/>
          <w:szCs w:val="22"/>
          <w:lang w:val="hr-HR"/>
        </w:rPr>
        <w:t xml:space="preserve"> tekuće i kapitalne pomoći proračunu iz drugih proračuna (državnog, županijskog i općinskog), pomoći od izvanproračunskog korisnika, pomoći izravnanja za decentralizirane funkcije, </w:t>
      </w:r>
      <w:r w:rsidR="006F3E12" w:rsidRPr="00270C64">
        <w:rPr>
          <w:bCs/>
          <w:sz w:val="22"/>
          <w:szCs w:val="22"/>
          <w:lang w:val="hr-HR"/>
        </w:rPr>
        <w:t>pomoći proračunskim korisnicima iz proračuna koji im nije nadležan,</w:t>
      </w:r>
      <w:r w:rsidR="001E6BA6" w:rsidRPr="00270C64">
        <w:rPr>
          <w:bCs/>
          <w:sz w:val="22"/>
          <w:szCs w:val="22"/>
          <w:lang w:val="hr-HR"/>
        </w:rPr>
        <w:t xml:space="preserve"> </w:t>
      </w:r>
      <w:r w:rsidR="005B4D76" w:rsidRPr="00270C64">
        <w:rPr>
          <w:bCs/>
          <w:sz w:val="22"/>
          <w:szCs w:val="22"/>
          <w:lang w:val="hr-HR"/>
        </w:rPr>
        <w:t xml:space="preserve">pomoći temeljem prijenosa </w:t>
      </w:r>
      <w:r w:rsidR="0092418D" w:rsidRPr="00270C64">
        <w:rPr>
          <w:bCs/>
          <w:sz w:val="22"/>
          <w:szCs w:val="22"/>
          <w:lang w:val="hr-HR"/>
        </w:rPr>
        <w:t xml:space="preserve">EU </w:t>
      </w:r>
      <w:r w:rsidR="005B4D76" w:rsidRPr="00270C64">
        <w:rPr>
          <w:bCs/>
          <w:sz w:val="22"/>
          <w:szCs w:val="22"/>
          <w:lang w:val="hr-HR"/>
        </w:rPr>
        <w:t>sredstava</w:t>
      </w:r>
      <w:r w:rsidR="001E6BA6" w:rsidRPr="00270C64">
        <w:rPr>
          <w:bCs/>
          <w:sz w:val="22"/>
          <w:szCs w:val="22"/>
          <w:lang w:val="hr-HR"/>
        </w:rPr>
        <w:t xml:space="preserve"> Grada i proračunskih korisnika,</w:t>
      </w:r>
      <w:r w:rsidR="006F3E12" w:rsidRPr="00270C64">
        <w:rPr>
          <w:bCs/>
          <w:sz w:val="22"/>
          <w:szCs w:val="22"/>
          <w:lang w:val="hr-HR"/>
        </w:rPr>
        <w:t xml:space="preserve"> te prijenosi između proračunskih korisnika istog proračuna</w:t>
      </w:r>
      <w:r w:rsidR="001E6BA6" w:rsidRPr="00270C64">
        <w:rPr>
          <w:bCs/>
          <w:sz w:val="22"/>
          <w:szCs w:val="22"/>
          <w:lang w:val="hr-HR"/>
        </w:rPr>
        <w:t xml:space="preserve"> što je prikazano u slijedećoj tablici:</w:t>
      </w:r>
    </w:p>
    <w:p w14:paraId="098ABC70" w14:textId="77777777" w:rsidR="00187167" w:rsidRPr="00017E92" w:rsidRDefault="00187167" w:rsidP="00821D31">
      <w:pPr>
        <w:jc w:val="both"/>
        <w:rPr>
          <w:bCs/>
          <w:color w:val="FF0000"/>
          <w:sz w:val="22"/>
          <w:szCs w:val="22"/>
          <w:lang w:val="hr-HR"/>
        </w:rPr>
      </w:pPr>
    </w:p>
    <w:p w14:paraId="2A6BBEB9" w14:textId="77777777" w:rsidR="001E6BA6" w:rsidRPr="00F664AC" w:rsidRDefault="005C2D01" w:rsidP="000D452E">
      <w:pPr>
        <w:jc w:val="both"/>
        <w:rPr>
          <w:bCs/>
          <w:sz w:val="22"/>
          <w:szCs w:val="22"/>
          <w:lang w:val="hr-HR"/>
        </w:rPr>
      </w:pPr>
      <w:r w:rsidRPr="00F664AC">
        <w:rPr>
          <w:bCs/>
          <w:sz w:val="22"/>
          <w:szCs w:val="22"/>
          <w:lang w:val="hr-HR"/>
        </w:rPr>
        <w:t>Tablica 3.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017E92" w:rsidRPr="00F664AC" w14:paraId="66F1B57F" w14:textId="77777777" w:rsidTr="00115EF2">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280953B" w14:textId="77777777" w:rsidR="002064C2" w:rsidRPr="00F664AC" w:rsidRDefault="002064C2" w:rsidP="002064C2">
            <w:pPr>
              <w:suppressAutoHyphens w:val="0"/>
              <w:jc w:val="center"/>
              <w:rPr>
                <w:rFonts w:ascii="Calibri" w:hAnsi="Calibri" w:cs="Calibri"/>
                <w:b/>
                <w:bCs/>
                <w:sz w:val="22"/>
                <w:szCs w:val="22"/>
                <w:lang w:val="hr-HR" w:eastAsia="hr-HR"/>
              </w:rPr>
            </w:pPr>
            <w:r w:rsidRPr="00F664AC">
              <w:rPr>
                <w:rFonts w:ascii="Calibri" w:hAnsi="Calibri" w:cs="Calibri"/>
                <w:b/>
                <w:bCs/>
                <w:sz w:val="22"/>
                <w:szCs w:val="22"/>
                <w:lang w:val="hr-HR" w:eastAsia="hr-HR"/>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19E999A1" w14:textId="77777777" w:rsidR="002064C2" w:rsidRPr="00F664AC" w:rsidRDefault="002064C2" w:rsidP="002064C2">
            <w:pPr>
              <w:suppressAutoHyphens w:val="0"/>
              <w:jc w:val="center"/>
              <w:rPr>
                <w:rFonts w:ascii="Calibri" w:hAnsi="Calibri" w:cs="Calibri"/>
                <w:b/>
                <w:bCs/>
                <w:sz w:val="22"/>
                <w:szCs w:val="22"/>
                <w:lang w:val="hr-HR" w:eastAsia="hr-HR"/>
              </w:rPr>
            </w:pPr>
            <w:r w:rsidRPr="00F664AC">
              <w:rPr>
                <w:rFonts w:ascii="Calibri" w:hAnsi="Calibri" w:cs="Calibri"/>
                <w:b/>
                <w:bCs/>
                <w:sz w:val="22"/>
                <w:szCs w:val="22"/>
                <w:lang w:val="hr-HR" w:eastAsia="hr-HR"/>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31B77AE0" w14:textId="77777777" w:rsidR="002064C2" w:rsidRPr="00F664AC" w:rsidRDefault="002064C2" w:rsidP="002064C2">
            <w:pPr>
              <w:suppressAutoHyphens w:val="0"/>
              <w:jc w:val="center"/>
              <w:rPr>
                <w:rFonts w:ascii="Calibri" w:hAnsi="Calibri" w:cs="Calibri"/>
                <w:b/>
                <w:bCs/>
                <w:sz w:val="22"/>
                <w:szCs w:val="22"/>
                <w:lang w:val="hr-HR" w:eastAsia="hr-HR"/>
              </w:rPr>
            </w:pPr>
            <w:r w:rsidRPr="00F664AC">
              <w:rPr>
                <w:rFonts w:ascii="Calibri" w:hAnsi="Calibri" w:cs="Calibri"/>
                <w:b/>
                <w:bCs/>
                <w:sz w:val="22"/>
                <w:szCs w:val="22"/>
                <w:lang w:val="hr-HR" w:eastAsia="hr-HR"/>
              </w:rPr>
              <w:t>%</w:t>
            </w:r>
          </w:p>
        </w:tc>
      </w:tr>
      <w:tr w:rsidR="00017E92" w:rsidRPr="00F664AC" w14:paraId="2E7A4299" w14:textId="77777777" w:rsidTr="00115EF2">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61CCA5F9" w14:textId="77777777" w:rsidR="002064C2" w:rsidRPr="00F664AC" w:rsidRDefault="002064C2" w:rsidP="002064C2">
            <w:pPr>
              <w:suppressAutoHyphens w:val="0"/>
              <w:rPr>
                <w:rFonts w:ascii="Calibri" w:hAnsi="Calibri" w:cs="Calibri"/>
                <w:sz w:val="22"/>
                <w:szCs w:val="22"/>
                <w:lang w:val="hr-HR" w:eastAsia="hr-HR"/>
              </w:rPr>
            </w:pPr>
            <w:r w:rsidRPr="00F664AC">
              <w:rPr>
                <w:rFonts w:ascii="Calibri" w:hAnsi="Calibri" w:cs="Calibri"/>
                <w:sz w:val="22"/>
                <w:szCs w:val="22"/>
                <w:lang w:val="hr-HR" w:eastAsia="hr-HR"/>
              </w:rPr>
              <w:t xml:space="preserve">Pomoći </w:t>
            </w:r>
            <w:r w:rsidR="008B17DE" w:rsidRPr="00F664AC">
              <w:rPr>
                <w:rFonts w:ascii="Calibri" w:hAnsi="Calibri" w:cs="Calibri"/>
                <w:sz w:val="22"/>
                <w:szCs w:val="22"/>
                <w:lang w:val="hr-HR" w:eastAsia="hr-HR"/>
              </w:rPr>
              <w:t>Grad</w:t>
            </w:r>
          </w:p>
        </w:tc>
        <w:tc>
          <w:tcPr>
            <w:tcW w:w="2694" w:type="dxa"/>
            <w:tcBorders>
              <w:top w:val="nil"/>
              <w:left w:val="nil"/>
              <w:bottom w:val="single" w:sz="4" w:space="0" w:color="auto"/>
              <w:right w:val="single" w:sz="4" w:space="0" w:color="auto"/>
            </w:tcBorders>
            <w:shd w:val="clear" w:color="auto" w:fill="auto"/>
            <w:noWrap/>
            <w:vAlign w:val="bottom"/>
            <w:hideMark/>
          </w:tcPr>
          <w:p w14:paraId="03081D53" w14:textId="26B3D6BD" w:rsidR="002064C2" w:rsidRPr="00E52A80" w:rsidRDefault="00527824" w:rsidP="002967AE">
            <w:pPr>
              <w:suppressAutoHyphens w:val="0"/>
              <w:jc w:val="right"/>
              <w:rPr>
                <w:rFonts w:ascii="Calibri" w:hAnsi="Calibri" w:cs="Calibri"/>
                <w:sz w:val="22"/>
                <w:szCs w:val="22"/>
                <w:lang w:val="hr-HR" w:eastAsia="hr-HR"/>
              </w:rPr>
            </w:pPr>
            <w:r w:rsidRPr="00E52A80">
              <w:rPr>
                <w:rFonts w:ascii="Calibri" w:hAnsi="Calibri" w:cs="Calibri"/>
                <w:sz w:val="22"/>
                <w:szCs w:val="22"/>
                <w:lang w:val="hr-HR" w:eastAsia="hr-HR"/>
              </w:rPr>
              <w:t>63.</w:t>
            </w:r>
            <w:r w:rsidR="00FF4072">
              <w:rPr>
                <w:rFonts w:ascii="Calibri" w:hAnsi="Calibri" w:cs="Calibri"/>
                <w:sz w:val="22"/>
                <w:szCs w:val="22"/>
                <w:lang w:val="hr-HR" w:eastAsia="hr-HR"/>
              </w:rPr>
              <w:t>486.980</w:t>
            </w:r>
            <w:r w:rsidR="00AE7BB5" w:rsidRPr="00E52A80">
              <w:rPr>
                <w:rFonts w:ascii="Calibri" w:hAnsi="Calibri" w:cs="Calibri"/>
                <w:sz w:val="22"/>
                <w:szCs w:val="22"/>
                <w:lang w:val="hr-HR" w:eastAsia="hr-HR"/>
              </w:rPr>
              <w:t>,00</w:t>
            </w:r>
          </w:p>
        </w:tc>
        <w:tc>
          <w:tcPr>
            <w:tcW w:w="2551" w:type="dxa"/>
            <w:tcBorders>
              <w:top w:val="nil"/>
              <w:left w:val="nil"/>
              <w:bottom w:val="single" w:sz="4" w:space="0" w:color="auto"/>
              <w:right w:val="single" w:sz="4" w:space="0" w:color="auto"/>
            </w:tcBorders>
            <w:shd w:val="clear" w:color="auto" w:fill="auto"/>
            <w:noWrap/>
            <w:vAlign w:val="bottom"/>
            <w:hideMark/>
          </w:tcPr>
          <w:p w14:paraId="6959A0CA" w14:textId="64B1C5FE" w:rsidR="00C833A4" w:rsidRPr="00E52A80" w:rsidRDefault="006F3E12" w:rsidP="00C833A4">
            <w:pPr>
              <w:suppressAutoHyphens w:val="0"/>
              <w:jc w:val="right"/>
              <w:rPr>
                <w:rFonts w:ascii="Calibri" w:hAnsi="Calibri" w:cs="Calibri"/>
                <w:sz w:val="22"/>
                <w:szCs w:val="22"/>
                <w:lang w:val="hr-HR" w:eastAsia="hr-HR"/>
              </w:rPr>
            </w:pPr>
            <w:r w:rsidRPr="00E52A80">
              <w:rPr>
                <w:rFonts w:ascii="Calibri" w:hAnsi="Calibri" w:cs="Calibri"/>
                <w:sz w:val="22"/>
                <w:szCs w:val="22"/>
                <w:lang w:val="hr-HR" w:eastAsia="hr-HR"/>
              </w:rPr>
              <w:t>69</w:t>
            </w:r>
            <w:r w:rsidR="002064C2" w:rsidRPr="00E52A80">
              <w:rPr>
                <w:rFonts w:ascii="Calibri" w:hAnsi="Calibri" w:cs="Calibri"/>
                <w:sz w:val="22"/>
                <w:szCs w:val="22"/>
                <w:lang w:val="hr-HR" w:eastAsia="hr-HR"/>
              </w:rPr>
              <w:t>,</w:t>
            </w:r>
            <w:r w:rsidR="00F664AC" w:rsidRPr="00E52A80">
              <w:rPr>
                <w:rFonts w:ascii="Calibri" w:hAnsi="Calibri" w:cs="Calibri"/>
                <w:sz w:val="22"/>
                <w:szCs w:val="22"/>
                <w:lang w:val="hr-HR" w:eastAsia="hr-HR"/>
              </w:rPr>
              <w:t>4</w:t>
            </w:r>
            <w:r w:rsidR="00FF4072">
              <w:rPr>
                <w:rFonts w:ascii="Calibri" w:hAnsi="Calibri" w:cs="Calibri"/>
                <w:sz w:val="22"/>
                <w:szCs w:val="22"/>
                <w:lang w:val="hr-HR" w:eastAsia="hr-HR"/>
              </w:rPr>
              <w:t>7</w:t>
            </w:r>
          </w:p>
        </w:tc>
      </w:tr>
      <w:tr w:rsidR="00017E92" w:rsidRPr="00F664AC" w14:paraId="3BFBE516" w14:textId="77777777" w:rsidTr="00115EF2">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359B090" w14:textId="77777777" w:rsidR="002064C2" w:rsidRPr="00F664AC" w:rsidRDefault="002064C2" w:rsidP="002064C2">
            <w:pPr>
              <w:suppressAutoHyphens w:val="0"/>
              <w:rPr>
                <w:rFonts w:ascii="Calibri" w:hAnsi="Calibri" w:cs="Calibri"/>
                <w:sz w:val="22"/>
                <w:szCs w:val="22"/>
                <w:lang w:val="hr-HR" w:eastAsia="hr-HR"/>
              </w:rPr>
            </w:pPr>
            <w:r w:rsidRPr="00F664AC">
              <w:rPr>
                <w:rFonts w:ascii="Calibri" w:hAnsi="Calibri" w:cs="Calibri"/>
                <w:sz w:val="22"/>
                <w:szCs w:val="22"/>
                <w:lang w:val="hr-HR" w:eastAsia="hr-HR"/>
              </w:rPr>
              <w:t>Pomoći proračunskih korisnika</w:t>
            </w:r>
          </w:p>
        </w:tc>
        <w:tc>
          <w:tcPr>
            <w:tcW w:w="2694" w:type="dxa"/>
            <w:tcBorders>
              <w:top w:val="nil"/>
              <w:left w:val="nil"/>
              <w:bottom w:val="single" w:sz="4" w:space="0" w:color="auto"/>
              <w:right w:val="single" w:sz="4" w:space="0" w:color="auto"/>
            </w:tcBorders>
            <w:shd w:val="clear" w:color="auto" w:fill="auto"/>
            <w:noWrap/>
            <w:vAlign w:val="bottom"/>
            <w:hideMark/>
          </w:tcPr>
          <w:p w14:paraId="42D75B01" w14:textId="53758BF5" w:rsidR="002064C2" w:rsidRPr="00E52A80" w:rsidRDefault="00AE7BB5" w:rsidP="002064C2">
            <w:pPr>
              <w:suppressAutoHyphens w:val="0"/>
              <w:jc w:val="right"/>
              <w:rPr>
                <w:rFonts w:ascii="Calibri" w:hAnsi="Calibri" w:cs="Calibri"/>
                <w:sz w:val="22"/>
                <w:szCs w:val="22"/>
                <w:lang w:val="hr-HR" w:eastAsia="hr-HR"/>
              </w:rPr>
            </w:pPr>
            <w:r w:rsidRPr="00E52A80">
              <w:rPr>
                <w:rFonts w:ascii="Calibri" w:hAnsi="Calibri" w:cs="Calibri"/>
                <w:sz w:val="22"/>
                <w:szCs w:val="22"/>
                <w:lang w:val="hr-HR" w:eastAsia="hr-HR"/>
              </w:rPr>
              <w:t>1.</w:t>
            </w:r>
            <w:r w:rsidR="00F664AC" w:rsidRPr="00E52A80">
              <w:rPr>
                <w:rFonts w:ascii="Calibri" w:hAnsi="Calibri" w:cs="Calibri"/>
                <w:sz w:val="22"/>
                <w:szCs w:val="22"/>
                <w:lang w:val="hr-HR" w:eastAsia="hr-HR"/>
              </w:rPr>
              <w:t>909.970</w:t>
            </w:r>
            <w:r w:rsidR="002064C2" w:rsidRPr="00E52A80">
              <w:rPr>
                <w:rFonts w:ascii="Calibri" w:hAnsi="Calibri" w:cs="Calibri"/>
                <w:sz w:val="22"/>
                <w:szCs w:val="22"/>
                <w:lang w:val="hr-HR" w:eastAsia="hr-HR"/>
              </w:rPr>
              <w:t>,00</w:t>
            </w:r>
          </w:p>
        </w:tc>
        <w:tc>
          <w:tcPr>
            <w:tcW w:w="2551" w:type="dxa"/>
            <w:tcBorders>
              <w:top w:val="nil"/>
              <w:left w:val="nil"/>
              <w:bottom w:val="single" w:sz="4" w:space="0" w:color="auto"/>
              <w:right w:val="single" w:sz="4" w:space="0" w:color="auto"/>
            </w:tcBorders>
            <w:shd w:val="clear" w:color="auto" w:fill="auto"/>
            <w:noWrap/>
            <w:vAlign w:val="bottom"/>
            <w:hideMark/>
          </w:tcPr>
          <w:p w14:paraId="5ACB1545" w14:textId="06ABB478" w:rsidR="002064C2" w:rsidRPr="00E52A80" w:rsidRDefault="002064C2" w:rsidP="002967AE">
            <w:pPr>
              <w:suppressAutoHyphens w:val="0"/>
              <w:jc w:val="right"/>
              <w:rPr>
                <w:rFonts w:ascii="Calibri" w:hAnsi="Calibri" w:cs="Calibri"/>
                <w:sz w:val="22"/>
                <w:szCs w:val="22"/>
                <w:lang w:val="hr-HR" w:eastAsia="hr-HR"/>
              </w:rPr>
            </w:pPr>
            <w:r w:rsidRPr="00E52A80">
              <w:rPr>
                <w:rFonts w:ascii="Calibri" w:hAnsi="Calibri" w:cs="Calibri"/>
                <w:sz w:val="22"/>
                <w:szCs w:val="22"/>
                <w:lang w:val="hr-HR" w:eastAsia="hr-HR"/>
              </w:rPr>
              <w:t>2,</w:t>
            </w:r>
            <w:r w:rsidR="006F3E12" w:rsidRPr="00E52A80">
              <w:rPr>
                <w:rFonts w:ascii="Calibri" w:hAnsi="Calibri" w:cs="Calibri"/>
                <w:sz w:val="22"/>
                <w:szCs w:val="22"/>
                <w:lang w:val="hr-HR" w:eastAsia="hr-HR"/>
              </w:rPr>
              <w:t>0</w:t>
            </w:r>
            <w:r w:rsidR="00F664AC" w:rsidRPr="00E52A80">
              <w:rPr>
                <w:rFonts w:ascii="Calibri" w:hAnsi="Calibri" w:cs="Calibri"/>
                <w:sz w:val="22"/>
                <w:szCs w:val="22"/>
                <w:lang w:val="hr-HR" w:eastAsia="hr-HR"/>
              </w:rPr>
              <w:t>9</w:t>
            </w:r>
          </w:p>
        </w:tc>
      </w:tr>
      <w:tr w:rsidR="00017E92" w:rsidRPr="00F664AC" w14:paraId="7C366390" w14:textId="77777777" w:rsidTr="00115EF2">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499061D8" w14:textId="77777777" w:rsidR="002064C2" w:rsidRPr="00F664AC" w:rsidRDefault="002064C2" w:rsidP="002064C2">
            <w:pPr>
              <w:suppressAutoHyphens w:val="0"/>
              <w:rPr>
                <w:rFonts w:ascii="Calibri" w:hAnsi="Calibri" w:cs="Calibri"/>
                <w:sz w:val="22"/>
                <w:szCs w:val="22"/>
                <w:lang w:val="hr-HR" w:eastAsia="hr-HR"/>
              </w:rPr>
            </w:pPr>
            <w:r w:rsidRPr="00F664AC">
              <w:rPr>
                <w:rFonts w:ascii="Calibri" w:hAnsi="Calibri" w:cs="Calibri"/>
                <w:sz w:val="22"/>
                <w:szCs w:val="22"/>
                <w:lang w:val="hr-HR" w:eastAsia="hr-HR"/>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bottom"/>
            <w:hideMark/>
          </w:tcPr>
          <w:p w14:paraId="4306880A" w14:textId="2DA23B6C" w:rsidR="002064C2" w:rsidRPr="00E52A80" w:rsidRDefault="006F3E12" w:rsidP="002064C2">
            <w:pPr>
              <w:suppressAutoHyphens w:val="0"/>
              <w:jc w:val="right"/>
              <w:rPr>
                <w:rFonts w:ascii="Calibri" w:hAnsi="Calibri" w:cs="Calibri"/>
                <w:sz w:val="22"/>
                <w:szCs w:val="22"/>
                <w:lang w:val="hr-HR" w:eastAsia="hr-HR"/>
              </w:rPr>
            </w:pPr>
            <w:r w:rsidRPr="00E52A80">
              <w:rPr>
                <w:rFonts w:ascii="Calibri" w:hAnsi="Calibri" w:cs="Calibri"/>
                <w:sz w:val="22"/>
                <w:szCs w:val="22"/>
                <w:lang w:val="hr-HR" w:eastAsia="hr-HR"/>
              </w:rPr>
              <w:t>2</w:t>
            </w:r>
            <w:r w:rsidR="001A49A1" w:rsidRPr="00E52A80">
              <w:rPr>
                <w:rFonts w:ascii="Calibri" w:hAnsi="Calibri" w:cs="Calibri"/>
                <w:sz w:val="22"/>
                <w:szCs w:val="22"/>
                <w:lang w:val="hr-HR" w:eastAsia="hr-HR"/>
              </w:rPr>
              <w:t>5.</w:t>
            </w:r>
            <w:r w:rsidR="00E52A80" w:rsidRPr="00E52A80">
              <w:rPr>
                <w:rFonts w:ascii="Calibri" w:hAnsi="Calibri" w:cs="Calibri"/>
                <w:sz w:val="22"/>
                <w:szCs w:val="22"/>
                <w:lang w:val="hr-HR" w:eastAsia="hr-HR"/>
              </w:rPr>
              <w:t>9</w:t>
            </w:r>
            <w:r w:rsidR="00FF4072">
              <w:rPr>
                <w:rFonts w:ascii="Calibri" w:hAnsi="Calibri" w:cs="Calibri"/>
                <w:sz w:val="22"/>
                <w:szCs w:val="22"/>
                <w:lang w:val="hr-HR" w:eastAsia="hr-HR"/>
              </w:rPr>
              <w:t>88.600</w:t>
            </w:r>
            <w:r w:rsidR="002064C2" w:rsidRPr="00E52A80">
              <w:rPr>
                <w:rFonts w:ascii="Calibri" w:hAnsi="Calibri" w:cs="Calibri"/>
                <w:sz w:val="22"/>
                <w:szCs w:val="22"/>
                <w:lang w:val="hr-HR" w:eastAsia="hr-HR"/>
              </w:rPr>
              <w:t>,00</w:t>
            </w:r>
          </w:p>
        </w:tc>
        <w:tc>
          <w:tcPr>
            <w:tcW w:w="2551" w:type="dxa"/>
            <w:tcBorders>
              <w:top w:val="nil"/>
              <w:left w:val="nil"/>
              <w:bottom w:val="single" w:sz="4" w:space="0" w:color="auto"/>
              <w:right w:val="single" w:sz="4" w:space="0" w:color="auto"/>
            </w:tcBorders>
            <w:shd w:val="clear" w:color="auto" w:fill="auto"/>
            <w:noWrap/>
            <w:vAlign w:val="bottom"/>
            <w:hideMark/>
          </w:tcPr>
          <w:p w14:paraId="6C9DC90A" w14:textId="2830E6D8" w:rsidR="002064C2" w:rsidRPr="00E52A80" w:rsidRDefault="006F3E12" w:rsidP="006F3E12">
            <w:pPr>
              <w:suppressAutoHyphens w:val="0"/>
              <w:jc w:val="right"/>
              <w:rPr>
                <w:rFonts w:ascii="Calibri" w:hAnsi="Calibri" w:cs="Calibri"/>
                <w:sz w:val="22"/>
                <w:szCs w:val="22"/>
                <w:lang w:val="hr-HR" w:eastAsia="hr-HR"/>
              </w:rPr>
            </w:pPr>
            <w:r w:rsidRPr="00E52A80">
              <w:rPr>
                <w:rFonts w:ascii="Calibri" w:hAnsi="Calibri" w:cs="Calibri"/>
                <w:sz w:val="22"/>
                <w:szCs w:val="22"/>
                <w:lang w:val="hr-HR" w:eastAsia="hr-HR"/>
              </w:rPr>
              <w:t>28</w:t>
            </w:r>
            <w:r w:rsidR="00AE7BB5" w:rsidRPr="00E52A80">
              <w:rPr>
                <w:rFonts w:ascii="Calibri" w:hAnsi="Calibri" w:cs="Calibri"/>
                <w:sz w:val="22"/>
                <w:szCs w:val="22"/>
                <w:lang w:val="hr-HR" w:eastAsia="hr-HR"/>
              </w:rPr>
              <w:t>,</w:t>
            </w:r>
            <w:r w:rsidR="00F664AC" w:rsidRPr="00E52A80">
              <w:rPr>
                <w:rFonts w:ascii="Calibri" w:hAnsi="Calibri" w:cs="Calibri"/>
                <w:sz w:val="22"/>
                <w:szCs w:val="22"/>
                <w:lang w:val="hr-HR" w:eastAsia="hr-HR"/>
              </w:rPr>
              <w:t>4</w:t>
            </w:r>
            <w:r w:rsidR="00E52A80" w:rsidRPr="00E52A80">
              <w:rPr>
                <w:rFonts w:ascii="Calibri" w:hAnsi="Calibri" w:cs="Calibri"/>
                <w:sz w:val="22"/>
                <w:szCs w:val="22"/>
                <w:lang w:val="hr-HR" w:eastAsia="hr-HR"/>
              </w:rPr>
              <w:t>3</w:t>
            </w:r>
          </w:p>
        </w:tc>
      </w:tr>
      <w:tr w:rsidR="00017E92" w:rsidRPr="00F664AC" w14:paraId="00A60DAC" w14:textId="77777777" w:rsidTr="00115EF2">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bottom"/>
            <w:hideMark/>
          </w:tcPr>
          <w:p w14:paraId="4D9690E9" w14:textId="77777777" w:rsidR="002064C2" w:rsidRPr="00F664AC" w:rsidRDefault="002064C2" w:rsidP="002064C2">
            <w:pPr>
              <w:suppressAutoHyphens w:val="0"/>
              <w:rPr>
                <w:rFonts w:ascii="Calibri" w:hAnsi="Calibri" w:cs="Calibri"/>
                <w:b/>
                <w:bCs/>
                <w:sz w:val="22"/>
                <w:szCs w:val="22"/>
                <w:lang w:val="hr-HR" w:eastAsia="hr-HR"/>
              </w:rPr>
            </w:pPr>
            <w:r w:rsidRPr="00F664AC">
              <w:rPr>
                <w:rFonts w:ascii="Calibri" w:hAnsi="Calibri" w:cs="Calibri"/>
                <w:b/>
                <w:bCs/>
                <w:sz w:val="22"/>
                <w:szCs w:val="22"/>
                <w:lang w:val="hr-HR" w:eastAsia="hr-HR"/>
              </w:rPr>
              <w:t xml:space="preserve">Ukupno pomoći </w:t>
            </w:r>
          </w:p>
        </w:tc>
        <w:tc>
          <w:tcPr>
            <w:tcW w:w="2694" w:type="dxa"/>
            <w:tcBorders>
              <w:top w:val="nil"/>
              <w:left w:val="nil"/>
              <w:bottom w:val="single" w:sz="4" w:space="0" w:color="auto"/>
              <w:right w:val="single" w:sz="4" w:space="0" w:color="auto"/>
            </w:tcBorders>
            <w:shd w:val="clear" w:color="000000" w:fill="D8D8D8"/>
            <w:noWrap/>
            <w:vAlign w:val="bottom"/>
            <w:hideMark/>
          </w:tcPr>
          <w:p w14:paraId="24420F64" w14:textId="5380B00A" w:rsidR="002064C2" w:rsidRPr="00E52A80" w:rsidRDefault="00270C64" w:rsidP="002064C2">
            <w:pPr>
              <w:suppressAutoHyphens w:val="0"/>
              <w:jc w:val="right"/>
              <w:rPr>
                <w:rFonts w:ascii="Calibri" w:hAnsi="Calibri" w:cs="Calibri"/>
                <w:b/>
                <w:bCs/>
                <w:sz w:val="22"/>
                <w:szCs w:val="22"/>
                <w:lang w:val="hr-HR" w:eastAsia="hr-HR"/>
              </w:rPr>
            </w:pPr>
            <w:r w:rsidRPr="00E52A80">
              <w:rPr>
                <w:rFonts w:ascii="Calibri" w:hAnsi="Calibri" w:cs="Calibri"/>
                <w:b/>
                <w:bCs/>
                <w:sz w:val="22"/>
                <w:szCs w:val="22"/>
                <w:lang w:val="hr-HR" w:eastAsia="hr-HR"/>
              </w:rPr>
              <w:t>91.385.550</w:t>
            </w:r>
            <w:r w:rsidR="002064C2" w:rsidRPr="00E52A80">
              <w:rPr>
                <w:rFonts w:ascii="Calibri" w:hAnsi="Calibri" w:cs="Calibri"/>
                <w:b/>
                <w:bCs/>
                <w:sz w:val="22"/>
                <w:szCs w:val="22"/>
                <w:lang w:val="hr-HR" w:eastAsia="hr-HR"/>
              </w:rPr>
              <w:t>,00</w:t>
            </w:r>
          </w:p>
        </w:tc>
        <w:tc>
          <w:tcPr>
            <w:tcW w:w="2551" w:type="dxa"/>
            <w:tcBorders>
              <w:top w:val="nil"/>
              <w:left w:val="nil"/>
              <w:bottom w:val="single" w:sz="4" w:space="0" w:color="auto"/>
              <w:right w:val="single" w:sz="4" w:space="0" w:color="auto"/>
            </w:tcBorders>
            <w:shd w:val="clear" w:color="auto" w:fill="D9D9D9"/>
            <w:noWrap/>
            <w:vAlign w:val="bottom"/>
            <w:hideMark/>
          </w:tcPr>
          <w:p w14:paraId="15553384" w14:textId="77777777" w:rsidR="002064C2" w:rsidRPr="00E52A80" w:rsidRDefault="002064C2" w:rsidP="002064C2">
            <w:pPr>
              <w:suppressAutoHyphens w:val="0"/>
              <w:jc w:val="right"/>
              <w:rPr>
                <w:rFonts w:ascii="Calibri" w:hAnsi="Calibri" w:cs="Calibri"/>
                <w:b/>
                <w:sz w:val="22"/>
                <w:szCs w:val="22"/>
                <w:lang w:val="hr-HR" w:eastAsia="hr-HR"/>
              </w:rPr>
            </w:pPr>
            <w:r w:rsidRPr="00E52A80">
              <w:rPr>
                <w:rFonts w:ascii="Calibri" w:hAnsi="Calibri" w:cs="Calibri"/>
                <w:b/>
                <w:sz w:val="22"/>
                <w:szCs w:val="22"/>
                <w:lang w:val="hr-HR" w:eastAsia="hr-HR"/>
              </w:rPr>
              <w:t>100,00</w:t>
            </w:r>
          </w:p>
        </w:tc>
      </w:tr>
    </w:tbl>
    <w:p w14:paraId="744BBD58" w14:textId="7AB9C29A" w:rsidR="00A511B6" w:rsidRDefault="00F664AC" w:rsidP="000D452E">
      <w:pPr>
        <w:jc w:val="both"/>
        <w:rPr>
          <w:bCs/>
          <w:sz w:val="22"/>
          <w:szCs w:val="22"/>
          <w:lang w:val="hr-HR"/>
        </w:rPr>
      </w:pPr>
      <w:r>
        <w:rPr>
          <w:bCs/>
          <w:sz w:val="22"/>
          <w:szCs w:val="22"/>
          <w:lang w:val="hr-HR"/>
        </w:rPr>
        <w:tab/>
      </w:r>
    </w:p>
    <w:p w14:paraId="436B8947" w14:textId="77777777" w:rsidR="00E54F86" w:rsidRDefault="00E54F86" w:rsidP="000D452E">
      <w:pPr>
        <w:jc w:val="both"/>
        <w:rPr>
          <w:bCs/>
          <w:sz w:val="22"/>
          <w:szCs w:val="22"/>
          <w:lang w:val="hr-HR"/>
        </w:rPr>
      </w:pPr>
    </w:p>
    <w:p w14:paraId="7B4BB6D7" w14:textId="1E46748E" w:rsidR="005B4D76" w:rsidRPr="00826C0B" w:rsidRDefault="000D452E" w:rsidP="000D452E">
      <w:pPr>
        <w:jc w:val="both"/>
        <w:rPr>
          <w:bCs/>
          <w:sz w:val="22"/>
          <w:szCs w:val="22"/>
          <w:lang w:val="hr-HR"/>
        </w:rPr>
      </w:pPr>
      <w:r w:rsidRPr="00017E92">
        <w:rPr>
          <w:bCs/>
          <w:color w:val="FF0000"/>
          <w:sz w:val="22"/>
          <w:szCs w:val="22"/>
          <w:lang w:val="hr-HR"/>
        </w:rPr>
        <w:tab/>
      </w:r>
      <w:r w:rsidR="005B4D76" w:rsidRPr="00826C0B">
        <w:rPr>
          <w:bCs/>
          <w:sz w:val="22"/>
          <w:szCs w:val="22"/>
          <w:lang w:val="hr-HR"/>
        </w:rPr>
        <w:t>Pomoći proračunu iz drugih proračuna pla</w:t>
      </w:r>
      <w:r w:rsidR="001174BC" w:rsidRPr="00826C0B">
        <w:rPr>
          <w:bCs/>
          <w:sz w:val="22"/>
          <w:szCs w:val="22"/>
          <w:lang w:val="hr-HR"/>
        </w:rPr>
        <w:t xml:space="preserve">nirane su u iznosu </w:t>
      </w:r>
      <w:r w:rsidR="00826C0B" w:rsidRPr="00826C0B">
        <w:rPr>
          <w:bCs/>
          <w:sz w:val="22"/>
          <w:szCs w:val="22"/>
          <w:lang w:val="hr-HR"/>
        </w:rPr>
        <w:t>29.008.975</w:t>
      </w:r>
      <w:r w:rsidR="008E3E15" w:rsidRPr="00826C0B">
        <w:rPr>
          <w:bCs/>
          <w:sz w:val="22"/>
          <w:szCs w:val="22"/>
          <w:lang w:val="hr-HR"/>
        </w:rPr>
        <w:t>,00</w:t>
      </w:r>
      <w:r w:rsidR="005B4D76" w:rsidRPr="00826C0B">
        <w:rPr>
          <w:bCs/>
          <w:sz w:val="22"/>
          <w:szCs w:val="22"/>
          <w:lang w:val="hr-HR"/>
        </w:rPr>
        <w:t xml:space="preserve"> kn, a odnose se na:</w:t>
      </w:r>
    </w:p>
    <w:p w14:paraId="22B241C8" w14:textId="4775B382" w:rsidR="00056FD9" w:rsidRDefault="000D452E" w:rsidP="000D452E">
      <w:pPr>
        <w:jc w:val="both"/>
        <w:rPr>
          <w:bCs/>
          <w:sz w:val="22"/>
          <w:szCs w:val="22"/>
          <w:lang w:val="hr-HR"/>
        </w:rPr>
      </w:pPr>
      <w:r w:rsidRPr="00A511B6">
        <w:rPr>
          <w:bCs/>
          <w:sz w:val="22"/>
          <w:szCs w:val="22"/>
          <w:lang w:val="hr-HR"/>
        </w:rPr>
        <w:t xml:space="preserve">* </w:t>
      </w:r>
      <w:r w:rsidR="005B4D76" w:rsidRPr="00A511B6">
        <w:rPr>
          <w:bCs/>
          <w:sz w:val="22"/>
          <w:szCs w:val="22"/>
          <w:lang w:val="hr-HR"/>
        </w:rPr>
        <w:t>Tekuća pomoć iz županijskog pro</w:t>
      </w:r>
      <w:r w:rsidR="001E6BA6" w:rsidRPr="00A511B6">
        <w:rPr>
          <w:bCs/>
          <w:sz w:val="22"/>
          <w:szCs w:val="22"/>
          <w:lang w:val="hr-HR"/>
        </w:rPr>
        <w:t>računa Gradu</w:t>
      </w:r>
      <w:r w:rsidR="009A2865" w:rsidRPr="00A511B6">
        <w:rPr>
          <w:bCs/>
          <w:sz w:val="22"/>
          <w:szCs w:val="22"/>
          <w:lang w:val="hr-HR"/>
        </w:rPr>
        <w:t xml:space="preserve"> u iznosu 231.000,00 kn za</w:t>
      </w:r>
      <w:r w:rsidR="005B4D76" w:rsidRPr="00A511B6">
        <w:rPr>
          <w:bCs/>
          <w:sz w:val="22"/>
          <w:szCs w:val="22"/>
          <w:lang w:val="hr-HR"/>
        </w:rPr>
        <w:t xml:space="preserve"> decentralizirana sredstva za ogrjev</w:t>
      </w:r>
      <w:r w:rsidR="00E75B36" w:rsidRPr="00A511B6">
        <w:rPr>
          <w:bCs/>
          <w:sz w:val="22"/>
          <w:szCs w:val="22"/>
          <w:lang w:val="hr-HR"/>
        </w:rPr>
        <w:t>,</w:t>
      </w:r>
    </w:p>
    <w:p w14:paraId="09744BF6" w14:textId="02CCBE42" w:rsidR="00A511B6" w:rsidRPr="00A511B6" w:rsidRDefault="003A6A77" w:rsidP="000D452E">
      <w:pPr>
        <w:jc w:val="both"/>
        <w:rPr>
          <w:bCs/>
          <w:sz w:val="22"/>
          <w:szCs w:val="22"/>
          <w:lang w:val="hr-HR"/>
        </w:rPr>
      </w:pPr>
      <w:r>
        <w:rPr>
          <w:bCs/>
          <w:sz w:val="22"/>
          <w:szCs w:val="22"/>
          <w:lang w:val="hr-HR"/>
        </w:rPr>
        <w:t>*Tekuća pomoć iz županijskog</w:t>
      </w:r>
      <w:r w:rsidR="00A511B6">
        <w:rPr>
          <w:bCs/>
          <w:sz w:val="22"/>
          <w:szCs w:val="22"/>
          <w:lang w:val="hr-HR"/>
        </w:rPr>
        <w:t xml:space="preserve"> proračuna</w:t>
      </w:r>
      <w:r>
        <w:rPr>
          <w:bCs/>
          <w:sz w:val="22"/>
          <w:szCs w:val="22"/>
          <w:lang w:val="hr-HR"/>
        </w:rPr>
        <w:t xml:space="preserve"> Gradu</w:t>
      </w:r>
      <w:r w:rsidR="00A511B6">
        <w:rPr>
          <w:bCs/>
          <w:sz w:val="22"/>
          <w:szCs w:val="22"/>
          <w:lang w:val="hr-HR"/>
        </w:rPr>
        <w:t xml:space="preserve"> za provođenje</w:t>
      </w:r>
      <w:r w:rsidR="00675C56">
        <w:rPr>
          <w:bCs/>
          <w:sz w:val="22"/>
          <w:szCs w:val="22"/>
          <w:lang w:val="hr-HR"/>
        </w:rPr>
        <w:t xml:space="preserve"> lokalnih</w:t>
      </w:r>
      <w:r w:rsidR="00A511B6">
        <w:rPr>
          <w:bCs/>
          <w:sz w:val="22"/>
          <w:szCs w:val="22"/>
          <w:lang w:val="hr-HR"/>
        </w:rPr>
        <w:t xml:space="preserve"> izbora planirane su u iznosu 125.000,00 kn.</w:t>
      </w:r>
    </w:p>
    <w:p w14:paraId="2B9249E2" w14:textId="02ECD067" w:rsidR="008E3E15" w:rsidRDefault="008E3E15" w:rsidP="000D452E">
      <w:pPr>
        <w:jc w:val="both"/>
        <w:rPr>
          <w:bCs/>
          <w:sz w:val="22"/>
          <w:szCs w:val="22"/>
          <w:lang w:val="hr-HR"/>
        </w:rPr>
      </w:pPr>
      <w:r w:rsidRPr="00A511B6">
        <w:rPr>
          <w:bCs/>
          <w:sz w:val="22"/>
          <w:szCs w:val="22"/>
          <w:lang w:val="hr-HR"/>
        </w:rPr>
        <w:t xml:space="preserve">* Tekuće pomoći iz državnog proračuna za programe Grada u iznosu </w:t>
      </w:r>
      <w:r w:rsidR="00A511B6">
        <w:rPr>
          <w:bCs/>
          <w:sz w:val="22"/>
          <w:szCs w:val="22"/>
          <w:lang w:val="hr-HR"/>
        </w:rPr>
        <w:t>17.414.975</w:t>
      </w:r>
      <w:r w:rsidRPr="00A511B6">
        <w:rPr>
          <w:bCs/>
          <w:sz w:val="22"/>
          <w:szCs w:val="22"/>
          <w:lang w:val="hr-HR"/>
        </w:rPr>
        <w:t>,00 kn, a odnose se na sljedeće projekte:</w:t>
      </w:r>
    </w:p>
    <w:p w14:paraId="26292DBB" w14:textId="5F3866A8" w:rsidR="008E3E15" w:rsidRDefault="008F347C" w:rsidP="000D452E">
      <w:pPr>
        <w:jc w:val="both"/>
        <w:rPr>
          <w:bCs/>
          <w:sz w:val="22"/>
          <w:szCs w:val="22"/>
          <w:lang w:val="hr-HR"/>
        </w:rPr>
      </w:pPr>
      <w:r>
        <w:rPr>
          <w:bCs/>
          <w:sz w:val="22"/>
          <w:szCs w:val="22"/>
          <w:lang w:val="hr-HR"/>
        </w:rPr>
        <w:tab/>
        <w:t>-S</w:t>
      </w:r>
      <w:r w:rsidR="0002601F" w:rsidRPr="00A511B6">
        <w:rPr>
          <w:bCs/>
          <w:sz w:val="22"/>
          <w:szCs w:val="22"/>
          <w:lang w:val="hr-HR"/>
        </w:rPr>
        <w:t>anacija klizišta 365.000,00</w:t>
      </w:r>
      <w:r w:rsidR="008E3E15" w:rsidRPr="00A511B6">
        <w:rPr>
          <w:bCs/>
          <w:sz w:val="22"/>
          <w:szCs w:val="22"/>
          <w:lang w:val="hr-HR"/>
        </w:rPr>
        <w:t xml:space="preserve"> kn</w:t>
      </w:r>
      <w:r w:rsidR="0002601F" w:rsidRPr="00A511B6">
        <w:rPr>
          <w:bCs/>
          <w:sz w:val="22"/>
          <w:szCs w:val="22"/>
          <w:lang w:val="hr-HR"/>
        </w:rPr>
        <w:t>,</w:t>
      </w:r>
    </w:p>
    <w:p w14:paraId="14CC357B" w14:textId="18C5C79E" w:rsidR="0002601F" w:rsidRDefault="008F347C" w:rsidP="000D452E">
      <w:pPr>
        <w:jc w:val="both"/>
        <w:rPr>
          <w:bCs/>
          <w:sz w:val="22"/>
          <w:szCs w:val="22"/>
          <w:lang w:val="hr-HR"/>
        </w:rPr>
      </w:pPr>
      <w:r>
        <w:rPr>
          <w:bCs/>
          <w:sz w:val="22"/>
          <w:szCs w:val="22"/>
          <w:lang w:val="hr-HR"/>
        </w:rPr>
        <w:tab/>
        <w:t>-</w:t>
      </w:r>
      <w:r w:rsidR="00A511B6" w:rsidRPr="00A511B6">
        <w:rPr>
          <w:bCs/>
          <w:sz w:val="22"/>
          <w:szCs w:val="22"/>
          <w:lang w:val="hr-HR"/>
        </w:rPr>
        <w:t>fiskalno izravnanje</w:t>
      </w:r>
      <w:r w:rsidR="0002601F" w:rsidRPr="00A511B6">
        <w:rPr>
          <w:bCs/>
          <w:sz w:val="22"/>
          <w:szCs w:val="22"/>
          <w:lang w:val="hr-HR"/>
        </w:rPr>
        <w:t xml:space="preserve"> </w:t>
      </w:r>
      <w:r w:rsidR="00A511B6" w:rsidRPr="00A511B6">
        <w:rPr>
          <w:bCs/>
          <w:sz w:val="22"/>
          <w:szCs w:val="22"/>
          <w:lang w:val="hr-HR"/>
        </w:rPr>
        <w:t>16.487.500</w:t>
      </w:r>
      <w:r w:rsidR="0002601F" w:rsidRPr="00A511B6">
        <w:rPr>
          <w:bCs/>
          <w:sz w:val="22"/>
          <w:szCs w:val="22"/>
          <w:lang w:val="hr-HR"/>
        </w:rPr>
        <w:t>,00 kn,</w:t>
      </w:r>
    </w:p>
    <w:p w14:paraId="792C5B4A" w14:textId="1AA40339" w:rsidR="0002601F" w:rsidRDefault="008F347C" w:rsidP="000D452E">
      <w:pPr>
        <w:jc w:val="both"/>
        <w:rPr>
          <w:bCs/>
          <w:sz w:val="22"/>
          <w:szCs w:val="22"/>
          <w:lang w:val="hr-HR"/>
        </w:rPr>
      </w:pPr>
      <w:r>
        <w:rPr>
          <w:bCs/>
          <w:sz w:val="22"/>
          <w:szCs w:val="22"/>
          <w:lang w:val="hr-HR"/>
        </w:rPr>
        <w:tab/>
        <w:t>-</w:t>
      </w:r>
      <w:r w:rsidR="0002601F" w:rsidRPr="00A511B6">
        <w:rPr>
          <w:bCs/>
          <w:sz w:val="22"/>
          <w:szCs w:val="22"/>
          <w:lang w:val="hr-HR"/>
        </w:rPr>
        <w:t xml:space="preserve">Implementacija sustava video nadzora </w:t>
      </w:r>
      <w:r w:rsidR="00826C0B" w:rsidRPr="00A511B6">
        <w:rPr>
          <w:bCs/>
          <w:sz w:val="22"/>
          <w:szCs w:val="22"/>
          <w:lang w:val="hr-HR"/>
        </w:rPr>
        <w:t>60</w:t>
      </w:r>
      <w:r w:rsidR="0002601F" w:rsidRPr="00A511B6">
        <w:rPr>
          <w:bCs/>
          <w:sz w:val="22"/>
          <w:szCs w:val="22"/>
          <w:lang w:val="hr-HR"/>
        </w:rPr>
        <w:t>.000,00 kn</w:t>
      </w:r>
      <w:r w:rsidR="00A511B6">
        <w:rPr>
          <w:bCs/>
          <w:sz w:val="22"/>
          <w:szCs w:val="22"/>
          <w:lang w:val="hr-HR"/>
        </w:rPr>
        <w:t>,</w:t>
      </w:r>
    </w:p>
    <w:p w14:paraId="556C50B8" w14:textId="739980B4" w:rsidR="00A511B6" w:rsidRDefault="008F347C" w:rsidP="000D452E">
      <w:pPr>
        <w:jc w:val="both"/>
        <w:rPr>
          <w:bCs/>
          <w:sz w:val="22"/>
          <w:szCs w:val="22"/>
          <w:lang w:val="hr-HR"/>
        </w:rPr>
      </w:pPr>
      <w:r>
        <w:rPr>
          <w:bCs/>
          <w:sz w:val="22"/>
          <w:szCs w:val="22"/>
          <w:lang w:val="hr-HR"/>
        </w:rPr>
        <w:tab/>
        <w:t>-</w:t>
      </w:r>
      <w:r w:rsidR="00711045" w:rsidRPr="00A511B6">
        <w:rPr>
          <w:bCs/>
          <w:sz w:val="22"/>
          <w:szCs w:val="22"/>
          <w:lang w:val="hr-HR"/>
        </w:rPr>
        <w:t xml:space="preserve">Petica za dvoje IV. faza </w:t>
      </w:r>
      <w:r w:rsidR="00826C0B" w:rsidRPr="00A511B6">
        <w:rPr>
          <w:bCs/>
          <w:sz w:val="22"/>
          <w:szCs w:val="22"/>
          <w:lang w:val="hr-HR"/>
        </w:rPr>
        <w:t>251.100</w:t>
      </w:r>
      <w:r w:rsidR="00711045" w:rsidRPr="00A511B6">
        <w:rPr>
          <w:bCs/>
          <w:sz w:val="22"/>
          <w:szCs w:val="22"/>
          <w:lang w:val="hr-HR"/>
        </w:rPr>
        <w:t>,00 kn</w:t>
      </w:r>
    </w:p>
    <w:p w14:paraId="35B71B26" w14:textId="0C800726" w:rsidR="008E3E15" w:rsidRDefault="008F347C" w:rsidP="000D452E">
      <w:pPr>
        <w:jc w:val="both"/>
        <w:rPr>
          <w:bCs/>
          <w:sz w:val="22"/>
          <w:szCs w:val="22"/>
          <w:lang w:val="hr-HR"/>
        </w:rPr>
      </w:pPr>
      <w:r>
        <w:rPr>
          <w:bCs/>
          <w:sz w:val="22"/>
          <w:szCs w:val="22"/>
          <w:lang w:val="hr-HR"/>
        </w:rPr>
        <w:tab/>
      </w:r>
      <w:r w:rsidR="003A6A77">
        <w:rPr>
          <w:bCs/>
          <w:sz w:val="22"/>
          <w:szCs w:val="22"/>
          <w:lang w:val="hr-HR"/>
        </w:rPr>
        <w:t>Castrum di P</w:t>
      </w:r>
      <w:r w:rsidR="00A511B6">
        <w:rPr>
          <w:bCs/>
          <w:sz w:val="22"/>
          <w:szCs w:val="22"/>
          <w:lang w:val="hr-HR"/>
        </w:rPr>
        <w:t>ozega 176.375,00 kn,</w:t>
      </w:r>
    </w:p>
    <w:p w14:paraId="352E2CB4" w14:textId="76CC8977" w:rsidR="00A511B6" w:rsidRPr="00A511B6" w:rsidRDefault="008F347C" w:rsidP="000D452E">
      <w:pPr>
        <w:jc w:val="both"/>
        <w:rPr>
          <w:bCs/>
          <w:sz w:val="22"/>
          <w:szCs w:val="22"/>
          <w:lang w:val="hr-HR"/>
        </w:rPr>
      </w:pPr>
      <w:r>
        <w:rPr>
          <w:bCs/>
          <w:sz w:val="22"/>
          <w:szCs w:val="22"/>
          <w:lang w:val="hr-HR"/>
        </w:rPr>
        <w:tab/>
        <w:t>-</w:t>
      </w:r>
      <w:r w:rsidR="00E54F86">
        <w:rPr>
          <w:bCs/>
          <w:sz w:val="22"/>
          <w:szCs w:val="22"/>
          <w:lang w:val="hr-HR"/>
        </w:rPr>
        <w:t>LIPP (</w:t>
      </w:r>
      <w:r w:rsidR="00A511B6">
        <w:rPr>
          <w:bCs/>
          <w:sz w:val="22"/>
          <w:szCs w:val="22"/>
          <w:lang w:val="hr-HR"/>
        </w:rPr>
        <w:t>L</w:t>
      </w:r>
      <w:r w:rsidR="00E54F86">
        <w:rPr>
          <w:bCs/>
          <w:sz w:val="22"/>
          <w:szCs w:val="22"/>
          <w:lang w:val="hr-HR"/>
        </w:rPr>
        <w:t>okalna infras</w:t>
      </w:r>
      <w:r w:rsidR="00B061B5">
        <w:rPr>
          <w:bCs/>
          <w:sz w:val="22"/>
          <w:szCs w:val="22"/>
          <w:lang w:val="hr-HR"/>
        </w:rPr>
        <w:t>truktura prometnih podataka G</w:t>
      </w:r>
      <w:r w:rsidR="00E54F86">
        <w:rPr>
          <w:bCs/>
          <w:sz w:val="22"/>
          <w:szCs w:val="22"/>
          <w:lang w:val="hr-HR"/>
        </w:rPr>
        <w:t>rada Požege)</w:t>
      </w:r>
      <w:r w:rsidR="00A511B6">
        <w:rPr>
          <w:bCs/>
          <w:sz w:val="22"/>
          <w:szCs w:val="22"/>
          <w:lang w:val="hr-HR"/>
        </w:rPr>
        <w:t xml:space="preserve"> I.faza 75.000,00 kn,</w:t>
      </w:r>
    </w:p>
    <w:p w14:paraId="4C993E9F" w14:textId="5B9356E6" w:rsidR="005B4D76" w:rsidRPr="00392DFA" w:rsidRDefault="000D452E" w:rsidP="000D452E">
      <w:pPr>
        <w:jc w:val="both"/>
        <w:rPr>
          <w:bCs/>
          <w:sz w:val="22"/>
          <w:szCs w:val="22"/>
          <w:lang w:val="hr-HR"/>
        </w:rPr>
      </w:pPr>
      <w:r w:rsidRPr="00392DFA">
        <w:rPr>
          <w:bCs/>
          <w:sz w:val="22"/>
          <w:szCs w:val="22"/>
          <w:lang w:val="hr-HR"/>
        </w:rPr>
        <w:t xml:space="preserve">* </w:t>
      </w:r>
      <w:r w:rsidR="005B4D76" w:rsidRPr="00392DFA">
        <w:rPr>
          <w:bCs/>
          <w:sz w:val="22"/>
          <w:szCs w:val="22"/>
          <w:lang w:val="hr-HR"/>
        </w:rPr>
        <w:t xml:space="preserve">Kapitalna pomoć iz državnog proračuna za programe Grada </w:t>
      </w:r>
      <w:r w:rsidR="009A2865" w:rsidRPr="00392DFA">
        <w:rPr>
          <w:bCs/>
          <w:sz w:val="22"/>
          <w:szCs w:val="22"/>
          <w:lang w:val="hr-HR"/>
        </w:rPr>
        <w:t xml:space="preserve">planirane u iznosu </w:t>
      </w:r>
      <w:r w:rsidR="00A511B6" w:rsidRPr="00392DFA">
        <w:rPr>
          <w:bCs/>
          <w:sz w:val="22"/>
          <w:szCs w:val="22"/>
          <w:lang w:val="hr-HR"/>
        </w:rPr>
        <w:t>11.238</w:t>
      </w:r>
      <w:r w:rsidR="001F2787" w:rsidRPr="00392DFA">
        <w:rPr>
          <w:bCs/>
          <w:sz w:val="22"/>
          <w:szCs w:val="22"/>
          <w:lang w:val="hr-HR"/>
        </w:rPr>
        <w:t>.000</w:t>
      </w:r>
      <w:r w:rsidR="00711045" w:rsidRPr="00392DFA">
        <w:rPr>
          <w:bCs/>
          <w:sz w:val="22"/>
          <w:szCs w:val="22"/>
          <w:lang w:val="hr-HR"/>
        </w:rPr>
        <w:t>,00</w:t>
      </w:r>
      <w:r w:rsidR="005B4D76" w:rsidRPr="00392DFA">
        <w:rPr>
          <w:bCs/>
          <w:sz w:val="22"/>
          <w:szCs w:val="22"/>
          <w:lang w:val="hr-HR"/>
        </w:rPr>
        <w:t xml:space="preserve"> kn z</w:t>
      </w:r>
      <w:r w:rsidRPr="00392DFA">
        <w:rPr>
          <w:bCs/>
          <w:sz w:val="22"/>
          <w:szCs w:val="22"/>
          <w:lang w:val="hr-HR"/>
        </w:rPr>
        <w:t>a slijedeće kapitalne projekte:</w:t>
      </w:r>
    </w:p>
    <w:p w14:paraId="2E042DFC" w14:textId="4DC00DC5" w:rsidR="005B4D76" w:rsidRPr="00392DFA" w:rsidRDefault="005B4D76" w:rsidP="00F5529D">
      <w:pPr>
        <w:numPr>
          <w:ilvl w:val="0"/>
          <w:numId w:val="3"/>
        </w:numPr>
        <w:jc w:val="both"/>
        <w:rPr>
          <w:bCs/>
          <w:sz w:val="22"/>
          <w:szCs w:val="22"/>
          <w:lang w:val="hr-HR"/>
        </w:rPr>
      </w:pPr>
      <w:r w:rsidRPr="00392DFA">
        <w:rPr>
          <w:bCs/>
          <w:sz w:val="22"/>
          <w:szCs w:val="22"/>
          <w:lang w:val="hr-HR"/>
        </w:rPr>
        <w:t xml:space="preserve">Izgradnja i dodatna ulaganja u prometnice i mostove </w:t>
      </w:r>
      <w:r w:rsidR="001F2787" w:rsidRPr="00392DFA">
        <w:rPr>
          <w:bCs/>
          <w:sz w:val="22"/>
          <w:szCs w:val="22"/>
          <w:lang w:val="hr-HR"/>
        </w:rPr>
        <w:t>2.</w:t>
      </w:r>
      <w:r w:rsidR="00A511B6" w:rsidRPr="00392DFA">
        <w:rPr>
          <w:bCs/>
          <w:sz w:val="22"/>
          <w:szCs w:val="22"/>
          <w:lang w:val="hr-HR"/>
        </w:rPr>
        <w:t>00</w:t>
      </w:r>
      <w:r w:rsidR="00711045" w:rsidRPr="00392DFA">
        <w:rPr>
          <w:bCs/>
          <w:sz w:val="22"/>
          <w:szCs w:val="22"/>
          <w:lang w:val="hr-HR"/>
        </w:rPr>
        <w:t>0.000,00</w:t>
      </w:r>
      <w:r w:rsidR="00115EF2" w:rsidRPr="00392DFA">
        <w:rPr>
          <w:bCs/>
          <w:sz w:val="22"/>
          <w:szCs w:val="22"/>
          <w:lang w:val="hr-HR"/>
        </w:rPr>
        <w:t xml:space="preserve"> kn,</w:t>
      </w:r>
    </w:p>
    <w:p w14:paraId="7164D650" w14:textId="3A575574" w:rsidR="005C2D01" w:rsidRPr="00392DFA" w:rsidRDefault="005C2D01" w:rsidP="00F5529D">
      <w:pPr>
        <w:numPr>
          <w:ilvl w:val="0"/>
          <w:numId w:val="4"/>
        </w:numPr>
        <w:jc w:val="both"/>
        <w:rPr>
          <w:bCs/>
          <w:sz w:val="22"/>
          <w:szCs w:val="22"/>
          <w:lang w:val="hr-HR"/>
        </w:rPr>
      </w:pPr>
      <w:r w:rsidRPr="00392DFA">
        <w:rPr>
          <w:bCs/>
          <w:sz w:val="22"/>
          <w:szCs w:val="22"/>
          <w:lang w:val="hr-HR"/>
        </w:rPr>
        <w:t>Izgradnja infrastrukture u poduzetničkoj zoni 1.</w:t>
      </w:r>
      <w:r w:rsidR="00A511B6" w:rsidRPr="00392DFA">
        <w:rPr>
          <w:bCs/>
          <w:sz w:val="22"/>
          <w:szCs w:val="22"/>
          <w:lang w:val="hr-HR"/>
        </w:rPr>
        <w:t>200</w:t>
      </w:r>
      <w:r w:rsidRPr="00392DFA">
        <w:rPr>
          <w:bCs/>
          <w:sz w:val="22"/>
          <w:szCs w:val="22"/>
          <w:lang w:val="hr-HR"/>
        </w:rPr>
        <w:t>.000,00 kn,</w:t>
      </w:r>
    </w:p>
    <w:p w14:paraId="4D250E8D" w14:textId="54956790" w:rsidR="001F2787" w:rsidRPr="00392DFA" w:rsidRDefault="00A511B6" w:rsidP="00F5529D">
      <w:pPr>
        <w:numPr>
          <w:ilvl w:val="0"/>
          <w:numId w:val="4"/>
        </w:numPr>
        <w:jc w:val="both"/>
        <w:rPr>
          <w:bCs/>
          <w:sz w:val="22"/>
          <w:szCs w:val="22"/>
          <w:lang w:val="hr-HR"/>
        </w:rPr>
      </w:pPr>
      <w:r w:rsidRPr="00392DFA">
        <w:rPr>
          <w:bCs/>
          <w:sz w:val="22"/>
          <w:szCs w:val="22"/>
          <w:lang w:val="hr-HR"/>
        </w:rPr>
        <w:t xml:space="preserve">Izgradnja </w:t>
      </w:r>
      <w:r w:rsidR="00FF6B61" w:rsidRPr="00392DFA">
        <w:rPr>
          <w:bCs/>
          <w:sz w:val="22"/>
          <w:szCs w:val="22"/>
          <w:lang w:val="hr-HR"/>
        </w:rPr>
        <w:t xml:space="preserve"> dvorane </w:t>
      </w:r>
      <w:r w:rsidRPr="00392DFA">
        <w:rPr>
          <w:bCs/>
          <w:sz w:val="22"/>
          <w:szCs w:val="22"/>
          <w:lang w:val="hr-HR"/>
        </w:rPr>
        <w:t>uz OŠ Antuna Kanižlića</w:t>
      </w:r>
      <w:r w:rsidR="00FF6B61" w:rsidRPr="00392DFA">
        <w:rPr>
          <w:bCs/>
          <w:sz w:val="22"/>
          <w:szCs w:val="22"/>
          <w:lang w:val="hr-HR"/>
        </w:rPr>
        <w:t xml:space="preserve"> </w:t>
      </w:r>
      <w:r w:rsidRPr="00392DFA">
        <w:rPr>
          <w:bCs/>
          <w:sz w:val="22"/>
          <w:szCs w:val="22"/>
          <w:lang w:val="hr-HR"/>
        </w:rPr>
        <w:t>2.0</w:t>
      </w:r>
      <w:r w:rsidR="00FF6B61" w:rsidRPr="00392DFA">
        <w:rPr>
          <w:bCs/>
          <w:sz w:val="22"/>
          <w:szCs w:val="22"/>
          <w:lang w:val="hr-HR"/>
        </w:rPr>
        <w:t>00.000,00 kn,</w:t>
      </w:r>
    </w:p>
    <w:p w14:paraId="60680C5F" w14:textId="79C45095" w:rsidR="001F2787" w:rsidRPr="00392DFA" w:rsidRDefault="001F2787" w:rsidP="00F5529D">
      <w:pPr>
        <w:numPr>
          <w:ilvl w:val="0"/>
          <w:numId w:val="4"/>
        </w:numPr>
        <w:jc w:val="both"/>
        <w:rPr>
          <w:bCs/>
          <w:sz w:val="22"/>
          <w:szCs w:val="22"/>
          <w:lang w:val="hr-HR"/>
        </w:rPr>
      </w:pPr>
      <w:r w:rsidRPr="00392DFA">
        <w:rPr>
          <w:bCs/>
          <w:sz w:val="22"/>
          <w:szCs w:val="22"/>
          <w:lang w:val="hr-HR"/>
        </w:rPr>
        <w:t>Rekonstrukcija stropnog oslika u kući Arch 1</w:t>
      </w:r>
      <w:r w:rsidR="00392DFA" w:rsidRPr="00392DFA">
        <w:rPr>
          <w:bCs/>
          <w:sz w:val="22"/>
          <w:szCs w:val="22"/>
          <w:lang w:val="hr-HR"/>
        </w:rPr>
        <w:t>20</w:t>
      </w:r>
      <w:r w:rsidRPr="00392DFA">
        <w:rPr>
          <w:bCs/>
          <w:sz w:val="22"/>
          <w:szCs w:val="22"/>
          <w:lang w:val="hr-HR"/>
        </w:rPr>
        <w:t>.000,00 kn,</w:t>
      </w:r>
    </w:p>
    <w:p w14:paraId="12AF871C" w14:textId="68C20997" w:rsidR="001F2787" w:rsidRPr="00392DFA" w:rsidRDefault="001F2787" w:rsidP="00F5529D">
      <w:pPr>
        <w:numPr>
          <w:ilvl w:val="0"/>
          <w:numId w:val="4"/>
        </w:numPr>
        <w:jc w:val="both"/>
        <w:rPr>
          <w:bCs/>
          <w:sz w:val="22"/>
          <w:szCs w:val="22"/>
          <w:lang w:val="hr-HR"/>
        </w:rPr>
      </w:pPr>
      <w:r w:rsidRPr="00392DFA">
        <w:rPr>
          <w:bCs/>
          <w:sz w:val="22"/>
          <w:szCs w:val="22"/>
          <w:lang w:val="hr-HR"/>
        </w:rPr>
        <w:t xml:space="preserve">Implementacija sustava video nadzora </w:t>
      </w:r>
      <w:r w:rsidR="00392DFA" w:rsidRPr="00392DFA">
        <w:rPr>
          <w:bCs/>
          <w:sz w:val="22"/>
          <w:szCs w:val="22"/>
          <w:lang w:val="hr-HR"/>
        </w:rPr>
        <w:t>300</w:t>
      </w:r>
      <w:r w:rsidRPr="00392DFA">
        <w:rPr>
          <w:bCs/>
          <w:sz w:val="22"/>
          <w:szCs w:val="22"/>
          <w:lang w:val="hr-HR"/>
        </w:rPr>
        <w:t>.000,00 kn,</w:t>
      </w:r>
    </w:p>
    <w:p w14:paraId="72DEF48B" w14:textId="22E330BC" w:rsidR="00FF6B61" w:rsidRPr="00392DFA" w:rsidRDefault="001F2787" w:rsidP="00F5529D">
      <w:pPr>
        <w:numPr>
          <w:ilvl w:val="0"/>
          <w:numId w:val="4"/>
        </w:numPr>
        <w:jc w:val="both"/>
        <w:rPr>
          <w:bCs/>
          <w:sz w:val="22"/>
          <w:szCs w:val="22"/>
          <w:lang w:val="hr-HR"/>
        </w:rPr>
      </w:pPr>
      <w:r w:rsidRPr="00392DFA">
        <w:rPr>
          <w:bCs/>
          <w:sz w:val="22"/>
          <w:szCs w:val="22"/>
          <w:lang w:val="hr-HR"/>
        </w:rPr>
        <w:t>R</w:t>
      </w:r>
      <w:r w:rsidR="00392DFA" w:rsidRPr="00392DFA">
        <w:rPr>
          <w:bCs/>
          <w:sz w:val="22"/>
          <w:szCs w:val="22"/>
          <w:lang w:val="hr-HR"/>
        </w:rPr>
        <w:t>asvjeta u dvorani Tomislav Pirc</w:t>
      </w:r>
      <w:r w:rsidRPr="00392DFA">
        <w:rPr>
          <w:bCs/>
          <w:sz w:val="22"/>
          <w:szCs w:val="22"/>
          <w:lang w:val="hr-HR"/>
        </w:rPr>
        <w:t xml:space="preserve"> 5</w:t>
      </w:r>
      <w:r w:rsidR="00392DFA" w:rsidRPr="00392DFA">
        <w:rPr>
          <w:bCs/>
          <w:sz w:val="22"/>
          <w:szCs w:val="22"/>
          <w:lang w:val="hr-HR"/>
        </w:rPr>
        <w:t>6</w:t>
      </w:r>
      <w:r w:rsidRPr="00392DFA">
        <w:rPr>
          <w:bCs/>
          <w:sz w:val="22"/>
          <w:szCs w:val="22"/>
          <w:lang w:val="hr-HR"/>
        </w:rPr>
        <w:t>0.000,00 kn</w:t>
      </w:r>
      <w:r w:rsidR="00392DFA" w:rsidRPr="00392DFA">
        <w:rPr>
          <w:bCs/>
          <w:sz w:val="22"/>
          <w:szCs w:val="22"/>
          <w:lang w:val="hr-HR"/>
        </w:rPr>
        <w:t>,</w:t>
      </w:r>
    </w:p>
    <w:p w14:paraId="6E585B40" w14:textId="75132B5B" w:rsidR="00FF6B61" w:rsidRPr="00392DFA" w:rsidRDefault="00FF6B61" w:rsidP="00F5529D">
      <w:pPr>
        <w:numPr>
          <w:ilvl w:val="0"/>
          <w:numId w:val="4"/>
        </w:numPr>
        <w:jc w:val="both"/>
        <w:rPr>
          <w:bCs/>
          <w:sz w:val="22"/>
          <w:szCs w:val="22"/>
          <w:lang w:val="hr-HR"/>
        </w:rPr>
      </w:pPr>
      <w:r w:rsidRPr="00392DFA">
        <w:rPr>
          <w:bCs/>
          <w:sz w:val="22"/>
          <w:szCs w:val="22"/>
          <w:lang w:val="hr-HR"/>
        </w:rPr>
        <w:t xml:space="preserve">Zelena urbana mobilnost </w:t>
      </w:r>
      <w:r w:rsidR="00392DFA" w:rsidRPr="00392DFA">
        <w:rPr>
          <w:bCs/>
          <w:sz w:val="22"/>
          <w:szCs w:val="22"/>
          <w:lang w:val="hr-HR"/>
        </w:rPr>
        <w:t>458</w:t>
      </w:r>
      <w:r w:rsidRPr="00392DFA">
        <w:rPr>
          <w:bCs/>
          <w:sz w:val="22"/>
          <w:szCs w:val="22"/>
          <w:lang w:val="hr-HR"/>
        </w:rPr>
        <w:t>.000,00 kn</w:t>
      </w:r>
      <w:r w:rsidR="00392DFA" w:rsidRPr="00392DFA">
        <w:rPr>
          <w:bCs/>
          <w:sz w:val="22"/>
          <w:szCs w:val="22"/>
          <w:lang w:val="hr-HR"/>
        </w:rPr>
        <w:t>,</w:t>
      </w:r>
    </w:p>
    <w:p w14:paraId="7B733FDC" w14:textId="1D735C00" w:rsidR="00392DFA" w:rsidRPr="00392DFA" w:rsidRDefault="00392DFA" w:rsidP="00F5529D">
      <w:pPr>
        <w:numPr>
          <w:ilvl w:val="0"/>
          <w:numId w:val="4"/>
        </w:numPr>
        <w:jc w:val="both"/>
        <w:rPr>
          <w:bCs/>
          <w:sz w:val="22"/>
          <w:szCs w:val="22"/>
          <w:lang w:val="hr-HR"/>
        </w:rPr>
      </w:pPr>
      <w:r w:rsidRPr="00392DFA">
        <w:rPr>
          <w:bCs/>
          <w:sz w:val="22"/>
          <w:szCs w:val="22"/>
          <w:lang w:val="hr-HR"/>
        </w:rPr>
        <w:t>Izgradnja tribine na stadionu Slavonija u iznosu 2.600.000,00 kn, te</w:t>
      </w:r>
    </w:p>
    <w:p w14:paraId="46FEAE3F" w14:textId="12797733" w:rsidR="00392DFA" w:rsidRDefault="00392DFA" w:rsidP="00F5529D">
      <w:pPr>
        <w:numPr>
          <w:ilvl w:val="0"/>
          <w:numId w:val="4"/>
        </w:numPr>
        <w:jc w:val="both"/>
        <w:rPr>
          <w:bCs/>
          <w:sz w:val="22"/>
          <w:szCs w:val="22"/>
          <w:lang w:val="hr-HR"/>
        </w:rPr>
      </w:pPr>
      <w:r w:rsidRPr="00392DFA">
        <w:rPr>
          <w:bCs/>
          <w:sz w:val="22"/>
          <w:szCs w:val="22"/>
          <w:lang w:val="hr-HR"/>
        </w:rPr>
        <w:t>Rekonstrukcija trga sv. Trojstva u iznosu 2.000.000,00 kn.</w:t>
      </w:r>
    </w:p>
    <w:p w14:paraId="1FC2817C" w14:textId="77777777" w:rsidR="008F347C" w:rsidRPr="00392DFA" w:rsidRDefault="008F347C" w:rsidP="008F347C">
      <w:pPr>
        <w:ind w:left="720"/>
        <w:jc w:val="both"/>
        <w:rPr>
          <w:bCs/>
          <w:sz w:val="22"/>
          <w:szCs w:val="22"/>
          <w:lang w:val="hr-HR"/>
        </w:rPr>
      </w:pPr>
    </w:p>
    <w:p w14:paraId="4EB18FAC" w14:textId="1DB7AB92" w:rsidR="005B4D76" w:rsidRPr="00392DFA" w:rsidRDefault="005B4D76" w:rsidP="00056FD9">
      <w:pPr>
        <w:ind w:firstLine="360"/>
        <w:jc w:val="both"/>
        <w:rPr>
          <w:bCs/>
          <w:sz w:val="22"/>
          <w:szCs w:val="22"/>
          <w:lang w:val="hr-HR"/>
        </w:rPr>
      </w:pPr>
      <w:r w:rsidRPr="00392DFA">
        <w:rPr>
          <w:bCs/>
          <w:sz w:val="22"/>
          <w:szCs w:val="22"/>
          <w:lang w:val="hr-HR"/>
        </w:rPr>
        <w:t>Pomoći od izvanproračunskih korisnika planiran</w:t>
      </w:r>
      <w:r w:rsidR="00716A41" w:rsidRPr="00392DFA">
        <w:rPr>
          <w:bCs/>
          <w:sz w:val="22"/>
          <w:szCs w:val="22"/>
          <w:lang w:val="hr-HR"/>
        </w:rPr>
        <w:t>e su</w:t>
      </w:r>
      <w:r w:rsidRPr="00392DFA">
        <w:rPr>
          <w:bCs/>
          <w:sz w:val="22"/>
          <w:szCs w:val="22"/>
          <w:lang w:val="hr-HR"/>
        </w:rPr>
        <w:t xml:space="preserve"> u iznosu </w:t>
      </w:r>
      <w:r w:rsidR="00392DFA" w:rsidRPr="00392DFA">
        <w:rPr>
          <w:bCs/>
          <w:sz w:val="22"/>
          <w:szCs w:val="22"/>
          <w:lang w:val="hr-HR"/>
        </w:rPr>
        <w:t>3.208.000</w:t>
      </w:r>
      <w:r w:rsidRPr="00392DFA">
        <w:rPr>
          <w:bCs/>
          <w:sz w:val="22"/>
          <w:szCs w:val="22"/>
          <w:lang w:val="hr-HR"/>
        </w:rPr>
        <w:t>,00 kn, a odnos</w:t>
      </w:r>
      <w:r w:rsidR="00716A41" w:rsidRPr="00392DFA">
        <w:rPr>
          <w:bCs/>
          <w:sz w:val="22"/>
          <w:szCs w:val="22"/>
          <w:lang w:val="hr-HR"/>
        </w:rPr>
        <w:t>e</w:t>
      </w:r>
      <w:r w:rsidRPr="00392DFA">
        <w:rPr>
          <w:bCs/>
          <w:sz w:val="22"/>
          <w:szCs w:val="22"/>
          <w:lang w:val="hr-HR"/>
        </w:rPr>
        <w:t xml:space="preserve"> se na slijedeće namjene:</w:t>
      </w:r>
    </w:p>
    <w:p w14:paraId="4EF3481D" w14:textId="3DC44FFD" w:rsidR="00DC7719" w:rsidRPr="00E03C20" w:rsidRDefault="002064C2" w:rsidP="002064C2">
      <w:pPr>
        <w:jc w:val="both"/>
        <w:rPr>
          <w:bCs/>
          <w:sz w:val="22"/>
          <w:szCs w:val="22"/>
          <w:lang w:val="hr-HR"/>
        </w:rPr>
      </w:pPr>
      <w:r w:rsidRPr="00E03C20">
        <w:rPr>
          <w:bCs/>
          <w:sz w:val="22"/>
          <w:szCs w:val="22"/>
          <w:lang w:val="hr-HR"/>
        </w:rPr>
        <w:t xml:space="preserve">* </w:t>
      </w:r>
      <w:r w:rsidR="00B331E5" w:rsidRPr="00E03C20">
        <w:rPr>
          <w:bCs/>
          <w:sz w:val="22"/>
          <w:szCs w:val="22"/>
          <w:lang w:val="hr-HR"/>
        </w:rPr>
        <w:t xml:space="preserve">Tekuća pomoć Gradu od HZZ-a za rashode javnih radova iznosu </w:t>
      </w:r>
      <w:r w:rsidR="00E03C20" w:rsidRPr="00E03C20">
        <w:rPr>
          <w:bCs/>
          <w:sz w:val="22"/>
          <w:szCs w:val="22"/>
          <w:lang w:val="hr-HR"/>
        </w:rPr>
        <w:t>13</w:t>
      </w:r>
      <w:r w:rsidR="00115D4A" w:rsidRPr="00E03C20">
        <w:rPr>
          <w:bCs/>
          <w:sz w:val="22"/>
          <w:szCs w:val="22"/>
          <w:lang w:val="hr-HR"/>
        </w:rPr>
        <w:t>2</w:t>
      </w:r>
      <w:r w:rsidR="00DC7719" w:rsidRPr="00E03C20">
        <w:rPr>
          <w:bCs/>
          <w:sz w:val="22"/>
          <w:szCs w:val="22"/>
          <w:lang w:val="hr-HR"/>
        </w:rPr>
        <w:t>.</w:t>
      </w:r>
      <w:r w:rsidR="00115D4A" w:rsidRPr="00E03C20">
        <w:rPr>
          <w:bCs/>
          <w:sz w:val="22"/>
          <w:szCs w:val="22"/>
          <w:lang w:val="hr-HR"/>
        </w:rPr>
        <w:t>0</w:t>
      </w:r>
      <w:r w:rsidR="00DC7719" w:rsidRPr="00E03C20">
        <w:rPr>
          <w:bCs/>
          <w:sz w:val="22"/>
          <w:szCs w:val="22"/>
          <w:lang w:val="hr-HR"/>
        </w:rPr>
        <w:t>00,00</w:t>
      </w:r>
      <w:r w:rsidR="00575279">
        <w:rPr>
          <w:bCs/>
          <w:sz w:val="22"/>
          <w:szCs w:val="22"/>
          <w:lang w:val="hr-HR"/>
        </w:rPr>
        <w:t xml:space="preserve"> kn</w:t>
      </w:r>
    </w:p>
    <w:p w14:paraId="66226F6D" w14:textId="0573DAE7" w:rsidR="00D24BA1" w:rsidRPr="00E03C20" w:rsidRDefault="002064C2" w:rsidP="00D24BA1">
      <w:pPr>
        <w:jc w:val="both"/>
        <w:rPr>
          <w:bCs/>
          <w:sz w:val="22"/>
          <w:szCs w:val="22"/>
          <w:lang w:val="hr-HR"/>
        </w:rPr>
      </w:pPr>
      <w:r w:rsidRPr="00E03C20">
        <w:rPr>
          <w:bCs/>
          <w:sz w:val="22"/>
          <w:szCs w:val="22"/>
          <w:lang w:val="hr-HR"/>
        </w:rPr>
        <w:t xml:space="preserve">* </w:t>
      </w:r>
      <w:r w:rsidR="005B4D76" w:rsidRPr="00E03C20">
        <w:rPr>
          <w:bCs/>
          <w:sz w:val="22"/>
          <w:szCs w:val="22"/>
          <w:lang w:val="hr-HR"/>
        </w:rPr>
        <w:t xml:space="preserve">Tekuća i kapitalna pomoć Gradu Požegi od ŽUC-a za programe održavanja </w:t>
      </w:r>
      <w:r w:rsidR="003A6A77">
        <w:rPr>
          <w:bCs/>
          <w:sz w:val="22"/>
          <w:szCs w:val="22"/>
          <w:lang w:val="hr-HR"/>
        </w:rPr>
        <w:t xml:space="preserve">i izgradnje prometnica u </w:t>
      </w:r>
      <w:r w:rsidR="005B4D76" w:rsidRPr="00E03C20">
        <w:rPr>
          <w:bCs/>
          <w:sz w:val="22"/>
          <w:szCs w:val="22"/>
          <w:lang w:val="hr-HR"/>
        </w:rPr>
        <w:t xml:space="preserve"> iznosu </w:t>
      </w:r>
      <w:r w:rsidR="00E03C20" w:rsidRPr="00E03C20">
        <w:rPr>
          <w:bCs/>
          <w:sz w:val="22"/>
          <w:szCs w:val="22"/>
          <w:lang w:val="hr-HR"/>
        </w:rPr>
        <w:t>3.000</w:t>
      </w:r>
      <w:r w:rsidR="005B4D76" w:rsidRPr="00E03C20">
        <w:rPr>
          <w:bCs/>
          <w:sz w:val="22"/>
          <w:szCs w:val="22"/>
          <w:lang w:val="hr-HR"/>
        </w:rPr>
        <w:t>.000,00 kn</w:t>
      </w:r>
    </w:p>
    <w:p w14:paraId="5219A235" w14:textId="74140190" w:rsidR="00D24BA1" w:rsidRDefault="00D24BA1" w:rsidP="00D24BA1">
      <w:pPr>
        <w:jc w:val="both"/>
        <w:rPr>
          <w:bCs/>
          <w:sz w:val="22"/>
          <w:szCs w:val="22"/>
          <w:lang w:val="hr-HR"/>
        </w:rPr>
      </w:pPr>
      <w:r w:rsidRPr="00E03C20">
        <w:rPr>
          <w:bCs/>
          <w:sz w:val="22"/>
          <w:szCs w:val="22"/>
          <w:lang w:val="hr-HR"/>
        </w:rPr>
        <w:t xml:space="preserve">* Kapitalna pomoć </w:t>
      </w:r>
      <w:r w:rsidR="003A6A77">
        <w:rPr>
          <w:bCs/>
          <w:sz w:val="22"/>
          <w:szCs w:val="22"/>
          <w:lang w:val="hr-HR"/>
        </w:rPr>
        <w:t xml:space="preserve"> Gradu od </w:t>
      </w:r>
      <w:r w:rsidRPr="00E03C20">
        <w:rPr>
          <w:bCs/>
          <w:sz w:val="22"/>
          <w:szCs w:val="22"/>
          <w:lang w:val="hr-HR"/>
        </w:rPr>
        <w:t xml:space="preserve">Fonda za zaštitu okoliša i energetsku učinkovitost za projekt Izgradnje komunalnih objekata na lokaciji Vinogradine u iznosu </w:t>
      </w:r>
      <w:r w:rsidR="00115D4A" w:rsidRPr="00E03C20">
        <w:rPr>
          <w:bCs/>
          <w:sz w:val="22"/>
          <w:szCs w:val="22"/>
          <w:lang w:val="hr-HR"/>
        </w:rPr>
        <w:t>1</w:t>
      </w:r>
      <w:r w:rsidR="00E03C20" w:rsidRPr="00E03C20">
        <w:rPr>
          <w:bCs/>
          <w:sz w:val="22"/>
          <w:szCs w:val="22"/>
          <w:lang w:val="hr-HR"/>
        </w:rPr>
        <w:t>8.000</w:t>
      </w:r>
      <w:r w:rsidR="00115D4A" w:rsidRPr="00E03C20">
        <w:rPr>
          <w:bCs/>
          <w:sz w:val="22"/>
          <w:szCs w:val="22"/>
          <w:lang w:val="hr-HR"/>
        </w:rPr>
        <w:t>,00</w:t>
      </w:r>
      <w:r w:rsidRPr="00E03C20">
        <w:rPr>
          <w:bCs/>
          <w:sz w:val="22"/>
          <w:szCs w:val="22"/>
          <w:lang w:val="hr-HR"/>
        </w:rPr>
        <w:t xml:space="preserve"> kn</w:t>
      </w:r>
    </w:p>
    <w:p w14:paraId="392CFFEE" w14:textId="00666A98" w:rsidR="003A6A77" w:rsidRPr="00E03C20" w:rsidRDefault="003A6A77" w:rsidP="00D24BA1">
      <w:pPr>
        <w:jc w:val="both"/>
        <w:rPr>
          <w:bCs/>
          <w:sz w:val="22"/>
          <w:szCs w:val="22"/>
          <w:lang w:val="hr-HR"/>
        </w:rPr>
      </w:pPr>
      <w:r w:rsidRPr="00E03C20">
        <w:rPr>
          <w:bCs/>
          <w:sz w:val="22"/>
          <w:szCs w:val="22"/>
          <w:lang w:val="hr-HR"/>
        </w:rPr>
        <w:t>* Tekuća pomoć OŠ Julija Kempf od HZZ-a  u iznosu 8.000,00 kn</w:t>
      </w:r>
    </w:p>
    <w:p w14:paraId="6B079096" w14:textId="1B2B73DE" w:rsidR="005B4D76" w:rsidRPr="00583478" w:rsidRDefault="00AB365A" w:rsidP="00B939BD">
      <w:pPr>
        <w:jc w:val="both"/>
        <w:rPr>
          <w:bCs/>
          <w:sz w:val="22"/>
          <w:szCs w:val="22"/>
          <w:lang w:val="hr-HR"/>
        </w:rPr>
      </w:pPr>
      <w:r w:rsidRPr="00583478">
        <w:rPr>
          <w:bCs/>
          <w:sz w:val="22"/>
          <w:szCs w:val="22"/>
          <w:lang w:val="hr-HR"/>
        </w:rPr>
        <w:lastRenderedPageBreak/>
        <w:t xml:space="preserve">* Tekuća pomoć OŠ </w:t>
      </w:r>
      <w:r w:rsidR="00F94E17" w:rsidRPr="00583478">
        <w:rPr>
          <w:bCs/>
          <w:sz w:val="22"/>
          <w:szCs w:val="22"/>
          <w:lang w:val="hr-HR"/>
        </w:rPr>
        <w:t>Antuna Kanižlića</w:t>
      </w:r>
      <w:r w:rsidRPr="00583478">
        <w:rPr>
          <w:bCs/>
          <w:sz w:val="22"/>
          <w:szCs w:val="22"/>
          <w:lang w:val="hr-HR"/>
        </w:rPr>
        <w:t xml:space="preserve"> od HZZ-a u iznosu </w:t>
      </w:r>
      <w:r w:rsidR="00F94E17" w:rsidRPr="00583478">
        <w:rPr>
          <w:bCs/>
          <w:sz w:val="22"/>
          <w:szCs w:val="22"/>
          <w:lang w:val="hr-HR"/>
        </w:rPr>
        <w:t>50</w:t>
      </w:r>
      <w:r w:rsidRPr="00583478">
        <w:rPr>
          <w:bCs/>
          <w:sz w:val="22"/>
          <w:szCs w:val="22"/>
          <w:lang w:val="hr-HR"/>
        </w:rPr>
        <w:t>.</w:t>
      </w:r>
      <w:r w:rsidR="00F94E17" w:rsidRPr="00583478">
        <w:rPr>
          <w:bCs/>
          <w:sz w:val="22"/>
          <w:szCs w:val="22"/>
          <w:lang w:val="hr-HR"/>
        </w:rPr>
        <w:t>0</w:t>
      </w:r>
      <w:r w:rsidRPr="00583478">
        <w:rPr>
          <w:bCs/>
          <w:sz w:val="22"/>
          <w:szCs w:val="22"/>
          <w:lang w:val="hr-HR"/>
        </w:rPr>
        <w:t>00,00 kn</w:t>
      </w:r>
      <w:r w:rsidR="00B331E5" w:rsidRPr="00583478">
        <w:rPr>
          <w:bCs/>
          <w:sz w:val="22"/>
          <w:szCs w:val="22"/>
          <w:lang w:val="hr-HR"/>
        </w:rPr>
        <w:t>.</w:t>
      </w:r>
    </w:p>
    <w:p w14:paraId="1C42C707" w14:textId="77777777" w:rsidR="005B4D76" w:rsidRPr="00017E92" w:rsidRDefault="005B4D76">
      <w:pPr>
        <w:jc w:val="both"/>
        <w:rPr>
          <w:bCs/>
          <w:color w:val="FF0000"/>
          <w:sz w:val="22"/>
          <w:szCs w:val="22"/>
          <w:lang w:val="hr-HR"/>
        </w:rPr>
      </w:pPr>
    </w:p>
    <w:p w14:paraId="48DA06D3" w14:textId="707B1F91" w:rsidR="005B4D76" w:rsidRPr="00583478" w:rsidRDefault="00923988" w:rsidP="00923988">
      <w:pPr>
        <w:jc w:val="both"/>
        <w:rPr>
          <w:bCs/>
          <w:sz w:val="22"/>
          <w:szCs w:val="22"/>
          <w:lang w:val="hr-HR"/>
        </w:rPr>
      </w:pPr>
      <w:r w:rsidRPr="00583478">
        <w:rPr>
          <w:bCs/>
          <w:sz w:val="22"/>
          <w:szCs w:val="22"/>
          <w:lang w:val="hr-HR"/>
        </w:rPr>
        <w:tab/>
      </w:r>
      <w:r w:rsidR="005B4D76" w:rsidRPr="00583478">
        <w:rPr>
          <w:bCs/>
          <w:sz w:val="22"/>
          <w:szCs w:val="22"/>
          <w:lang w:val="hr-HR"/>
        </w:rPr>
        <w:t xml:space="preserve">Pomoći izravnanja za decentralizirane funkcije planirane su u iznosu </w:t>
      </w:r>
      <w:r w:rsidR="00DC7719" w:rsidRPr="00583478">
        <w:rPr>
          <w:bCs/>
          <w:sz w:val="22"/>
          <w:szCs w:val="22"/>
          <w:lang w:val="hr-HR"/>
        </w:rPr>
        <w:t>6.</w:t>
      </w:r>
      <w:r w:rsidR="00583478" w:rsidRPr="00583478">
        <w:rPr>
          <w:bCs/>
          <w:sz w:val="22"/>
          <w:szCs w:val="22"/>
          <w:lang w:val="hr-HR"/>
        </w:rPr>
        <w:t>590</w:t>
      </w:r>
      <w:r w:rsidR="00DC7719" w:rsidRPr="00583478">
        <w:rPr>
          <w:bCs/>
          <w:sz w:val="22"/>
          <w:szCs w:val="22"/>
          <w:lang w:val="hr-HR"/>
        </w:rPr>
        <w:t>.</w:t>
      </w:r>
      <w:r w:rsidR="00583478" w:rsidRPr="00583478">
        <w:rPr>
          <w:bCs/>
          <w:sz w:val="22"/>
          <w:szCs w:val="22"/>
          <w:lang w:val="hr-HR"/>
        </w:rPr>
        <w:t>4</w:t>
      </w:r>
      <w:r w:rsidR="00DC7719" w:rsidRPr="00583478">
        <w:rPr>
          <w:bCs/>
          <w:sz w:val="22"/>
          <w:szCs w:val="22"/>
          <w:lang w:val="hr-HR"/>
        </w:rPr>
        <w:t>00,00</w:t>
      </w:r>
      <w:r w:rsidR="005B4D76" w:rsidRPr="00583478">
        <w:rPr>
          <w:bCs/>
          <w:sz w:val="22"/>
          <w:szCs w:val="22"/>
          <w:lang w:val="hr-HR"/>
        </w:rPr>
        <w:t xml:space="preserve"> kn</w:t>
      </w:r>
      <w:r w:rsidR="0028570F">
        <w:rPr>
          <w:bCs/>
          <w:sz w:val="22"/>
          <w:szCs w:val="22"/>
          <w:lang w:val="hr-HR"/>
        </w:rPr>
        <w:t xml:space="preserve">, odnosno </w:t>
      </w:r>
      <w:r w:rsidR="008F347C">
        <w:rPr>
          <w:bCs/>
          <w:sz w:val="22"/>
          <w:szCs w:val="22"/>
          <w:lang w:val="hr-HR"/>
        </w:rPr>
        <w:t xml:space="preserve">do visine sredstava </w:t>
      </w:r>
      <w:r w:rsidR="0028570F">
        <w:rPr>
          <w:bCs/>
          <w:sz w:val="22"/>
          <w:szCs w:val="22"/>
          <w:lang w:val="hr-HR"/>
        </w:rPr>
        <w:t xml:space="preserve">ove godine, sukladno Uputi MF, </w:t>
      </w:r>
      <w:r w:rsidR="005B4D76" w:rsidRPr="00583478">
        <w:rPr>
          <w:bCs/>
          <w:sz w:val="22"/>
          <w:szCs w:val="22"/>
          <w:lang w:val="hr-HR"/>
        </w:rPr>
        <w:t xml:space="preserve"> a odnose se na slijedeće:</w:t>
      </w:r>
    </w:p>
    <w:p w14:paraId="3407FBF7" w14:textId="7444AF72" w:rsidR="0063711D" w:rsidRPr="00E54F86" w:rsidRDefault="00923988" w:rsidP="00923988">
      <w:pPr>
        <w:jc w:val="both"/>
        <w:rPr>
          <w:bCs/>
          <w:sz w:val="22"/>
          <w:szCs w:val="22"/>
          <w:lang w:val="hr-HR"/>
        </w:rPr>
      </w:pPr>
      <w:r w:rsidRPr="00E54F86">
        <w:rPr>
          <w:bCs/>
          <w:sz w:val="22"/>
          <w:szCs w:val="22"/>
          <w:lang w:val="hr-HR"/>
        </w:rPr>
        <w:t>*</w:t>
      </w:r>
      <w:r w:rsidR="005B4D76" w:rsidRPr="00E54F86">
        <w:rPr>
          <w:bCs/>
          <w:sz w:val="22"/>
          <w:szCs w:val="22"/>
          <w:lang w:val="hr-HR"/>
        </w:rPr>
        <w:t xml:space="preserve">Pomoći izravnanja za decentralizirane funkcije školstva </w:t>
      </w:r>
      <w:r w:rsidR="0028570F" w:rsidRPr="00E54F86">
        <w:rPr>
          <w:bCs/>
          <w:sz w:val="22"/>
          <w:szCs w:val="22"/>
          <w:lang w:val="hr-HR"/>
        </w:rPr>
        <w:t xml:space="preserve"> u iznosu </w:t>
      </w:r>
      <w:r w:rsidR="00A42DD2">
        <w:rPr>
          <w:bCs/>
          <w:sz w:val="22"/>
          <w:szCs w:val="22"/>
          <w:lang w:val="hr-HR"/>
        </w:rPr>
        <w:t>4</w:t>
      </w:r>
      <w:r w:rsidR="0063711D" w:rsidRPr="00E54F86">
        <w:rPr>
          <w:bCs/>
          <w:sz w:val="22"/>
          <w:szCs w:val="22"/>
          <w:lang w:val="hr-HR"/>
        </w:rPr>
        <w:t>.</w:t>
      </w:r>
      <w:r w:rsidR="00A42DD2">
        <w:rPr>
          <w:bCs/>
          <w:sz w:val="22"/>
          <w:szCs w:val="22"/>
          <w:lang w:val="hr-HR"/>
        </w:rPr>
        <w:t>389</w:t>
      </w:r>
      <w:r w:rsidR="0063711D" w:rsidRPr="00E54F86">
        <w:rPr>
          <w:bCs/>
          <w:sz w:val="22"/>
          <w:szCs w:val="22"/>
          <w:lang w:val="hr-HR"/>
        </w:rPr>
        <w:t xml:space="preserve">.000,00 kn </w:t>
      </w:r>
    </w:p>
    <w:p w14:paraId="6F4497BA" w14:textId="75A0365D" w:rsidR="005B4D76" w:rsidRPr="00E54F86" w:rsidRDefault="0063711D" w:rsidP="00923988">
      <w:pPr>
        <w:jc w:val="both"/>
        <w:rPr>
          <w:bCs/>
          <w:sz w:val="22"/>
          <w:szCs w:val="22"/>
          <w:lang w:val="hr-HR"/>
        </w:rPr>
      </w:pPr>
      <w:r w:rsidRPr="00E54F86">
        <w:rPr>
          <w:bCs/>
          <w:sz w:val="22"/>
          <w:szCs w:val="22"/>
          <w:lang w:val="hr-HR"/>
        </w:rPr>
        <w:t>*Pomoći izravnanja</w:t>
      </w:r>
      <w:r w:rsidR="00E52A80">
        <w:rPr>
          <w:bCs/>
          <w:sz w:val="22"/>
          <w:szCs w:val="22"/>
          <w:lang w:val="hr-HR"/>
        </w:rPr>
        <w:t xml:space="preserve"> </w:t>
      </w:r>
      <w:r w:rsidR="005B4D76" w:rsidRPr="00E54F86">
        <w:rPr>
          <w:bCs/>
          <w:sz w:val="22"/>
          <w:szCs w:val="22"/>
          <w:lang w:val="hr-HR"/>
        </w:rPr>
        <w:t>i vatrogastva pla</w:t>
      </w:r>
      <w:r w:rsidR="00716A41" w:rsidRPr="00E54F86">
        <w:rPr>
          <w:bCs/>
          <w:sz w:val="22"/>
          <w:szCs w:val="22"/>
          <w:lang w:val="hr-HR"/>
        </w:rPr>
        <w:t xml:space="preserve">nirane u iznosu </w:t>
      </w:r>
      <w:r w:rsidRPr="00E54F86">
        <w:rPr>
          <w:bCs/>
          <w:sz w:val="22"/>
          <w:szCs w:val="22"/>
          <w:lang w:val="hr-HR"/>
        </w:rPr>
        <w:t>2.</w:t>
      </w:r>
      <w:r w:rsidR="008F347C">
        <w:rPr>
          <w:bCs/>
          <w:sz w:val="22"/>
          <w:szCs w:val="22"/>
          <w:lang w:val="hr-HR"/>
        </w:rPr>
        <w:t>2</w:t>
      </w:r>
      <w:r w:rsidRPr="00E54F86">
        <w:rPr>
          <w:bCs/>
          <w:sz w:val="22"/>
          <w:szCs w:val="22"/>
          <w:lang w:val="hr-HR"/>
        </w:rPr>
        <w:t>01.400,00</w:t>
      </w:r>
      <w:r w:rsidR="00716A41" w:rsidRPr="00E54F86">
        <w:rPr>
          <w:bCs/>
          <w:sz w:val="22"/>
          <w:szCs w:val="22"/>
          <w:lang w:val="hr-HR"/>
        </w:rPr>
        <w:t xml:space="preserve"> kn</w:t>
      </w:r>
      <w:r w:rsidRPr="00E54F86">
        <w:rPr>
          <w:bCs/>
          <w:sz w:val="22"/>
          <w:szCs w:val="22"/>
          <w:lang w:val="hr-HR"/>
        </w:rPr>
        <w:t xml:space="preserve">.. </w:t>
      </w:r>
    </w:p>
    <w:p w14:paraId="357DBAEC" w14:textId="77777777" w:rsidR="00AC6608" w:rsidRPr="00017E92" w:rsidRDefault="00AC6608" w:rsidP="00AC6608">
      <w:pPr>
        <w:jc w:val="both"/>
        <w:rPr>
          <w:bCs/>
          <w:color w:val="FF0000"/>
          <w:sz w:val="22"/>
          <w:szCs w:val="22"/>
          <w:lang w:val="hr-HR"/>
        </w:rPr>
      </w:pPr>
    </w:p>
    <w:p w14:paraId="3378CF6B" w14:textId="6DA80B77" w:rsidR="00085A87" w:rsidRPr="00583478" w:rsidRDefault="00923988" w:rsidP="00923988">
      <w:pPr>
        <w:jc w:val="both"/>
        <w:rPr>
          <w:bCs/>
          <w:sz w:val="22"/>
          <w:szCs w:val="22"/>
          <w:lang w:val="hr-HR"/>
        </w:rPr>
      </w:pPr>
      <w:r w:rsidRPr="00017E92">
        <w:rPr>
          <w:bCs/>
          <w:color w:val="FF0000"/>
          <w:sz w:val="22"/>
          <w:szCs w:val="22"/>
          <w:lang w:val="hr-HR"/>
        </w:rPr>
        <w:tab/>
      </w:r>
      <w:r w:rsidR="005B4D76" w:rsidRPr="00583478">
        <w:rPr>
          <w:bCs/>
          <w:sz w:val="22"/>
          <w:szCs w:val="22"/>
          <w:lang w:val="hr-HR"/>
        </w:rPr>
        <w:t xml:space="preserve">Pomoći proračunskim korisnicima iz proračuna koji im nije nadležan (državnog, županijskog i općinskog proračuna) planirane su u iznosu </w:t>
      </w:r>
      <w:r w:rsidR="00C24865" w:rsidRPr="00583478">
        <w:rPr>
          <w:bCs/>
          <w:sz w:val="22"/>
          <w:szCs w:val="22"/>
          <w:lang w:val="hr-HR"/>
        </w:rPr>
        <w:t>2</w:t>
      </w:r>
      <w:r w:rsidR="00583478" w:rsidRPr="00583478">
        <w:rPr>
          <w:bCs/>
          <w:sz w:val="22"/>
          <w:szCs w:val="22"/>
          <w:lang w:val="hr-HR"/>
        </w:rPr>
        <w:t>6.887.670</w:t>
      </w:r>
      <w:r w:rsidR="00C24865" w:rsidRPr="00583478">
        <w:rPr>
          <w:bCs/>
          <w:sz w:val="22"/>
          <w:szCs w:val="22"/>
          <w:lang w:val="hr-HR"/>
        </w:rPr>
        <w:t>,00</w:t>
      </w:r>
      <w:r w:rsidR="005B4D76" w:rsidRPr="00583478">
        <w:rPr>
          <w:bCs/>
          <w:sz w:val="22"/>
          <w:szCs w:val="22"/>
          <w:lang w:val="hr-HR"/>
        </w:rPr>
        <w:t xml:space="preserve"> kn, a odnose se na slijedeće korisnike i namjene:</w:t>
      </w:r>
    </w:p>
    <w:p w14:paraId="3CBA13FD" w14:textId="6F2C72A0" w:rsidR="00E61E80" w:rsidRPr="00376197" w:rsidRDefault="00923988" w:rsidP="00923988">
      <w:pPr>
        <w:jc w:val="both"/>
        <w:rPr>
          <w:bCs/>
          <w:sz w:val="22"/>
          <w:szCs w:val="22"/>
          <w:lang w:val="hr-HR"/>
        </w:rPr>
      </w:pPr>
      <w:r w:rsidRPr="00376197">
        <w:rPr>
          <w:bCs/>
          <w:sz w:val="22"/>
          <w:szCs w:val="22"/>
          <w:lang w:val="hr-HR"/>
        </w:rPr>
        <w:t xml:space="preserve">* </w:t>
      </w:r>
      <w:r w:rsidR="005B4D76" w:rsidRPr="00376197">
        <w:rPr>
          <w:bCs/>
          <w:sz w:val="22"/>
          <w:szCs w:val="22"/>
          <w:lang w:val="hr-HR"/>
        </w:rPr>
        <w:t>Tekuće pomoći iz općinskog proračuna</w:t>
      </w:r>
      <w:r w:rsidR="00E61E80" w:rsidRPr="00376197">
        <w:rPr>
          <w:bCs/>
          <w:sz w:val="22"/>
          <w:szCs w:val="22"/>
          <w:lang w:val="hr-HR"/>
        </w:rPr>
        <w:t xml:space="preserve"> Dječjim vrtićima Požega</w:t>
      </w:r>
      <w:r w:rsidR="005B4D76" w:rsidRPr="00376197">
        <w:rPr>
          <w:bCs/>
          <w:sz w:val="22"/>
          <w:szCs w:val="22"/>
          <w:lang w:val="hr-HR"/>
        </w:rPr>
        <w:t xml:space="preserve"> u iznosu </w:t>
      </w:r>
      <w:r w:rsidR="00376197" w:rsidRPr="00376197">
        <w:rPr>
          <w:bCs/>
          <w:sz w:val="22"/>
          <w:szCs w:val="22"/>
          <w:lang w:val="hr-HR"/>
        </w:rPr>
        <w:t>26</w:t>
      </w:r>
      <w:r w:rsidR="008E0066" w:rsidRPr="00376197">
        <w:rPr>
          <w:bCs/>
          <w:sz w:val="22"/>
          <w:szCs w:val="22"/>
          <w:lang w:val="hr-HR"/>
        </w:rPr>
        <w:t>.</w:t>
      </w:r>
      <w:r w:rsidR="00C24865" w:rsidRPr="00376197">
        <w:rPr>
          <w:bCs/>
          <w:sz w:val="22"/>
          <w:szCs w:val="22"/>
          <w:lang w:val="hr-HR"/>
        </w:rPr>
        <w:t>2</w:t>
      </w:r>
      <w:r w:rsidR="005B4D76" w:rsidRPr="00376197">
        <w:rPr>
          <w:bCs/>
          <w:sz w:val="22"/>
          <w:szCs w:val="22"/>
          <w:lang w:val="hr-HR"/>
        </w:rPr>
        <w:t>00,00 kn</w:t>
      </w:r>
      <w:r w:rsidR="00E61E80" w:rsidRPr="00376197">
        <w:rPr>
          <w:bCs/>
          <w:sz w:val="22"/>
          <w:szCs w:val="22"/>
          <w:lang w:val="hr-HR"/>
        </w:rPr>
        <w:t xml:space="preserve"> </w:t>
      </w:r>
      <w:r w:rsidR="005B4D76" w:rsidRPr="00376197">
        <w:rPr>
          <w:bCs/>
          <w:sz w:val="22"/>
          <w:szCs w:val="22"/>
          <w:lang w:val="hr-HR"/>
        </w:rPr>
        <w:t>za sufinanciranje djece iz drugih općina</w:t>
      </w:r>
    </w:p>
    <w:p w14:paraId="499D9BC3" w14:textId="77777777" w:rsidR="00E61E80" w:rsidRPr="00376197" w:rsidRDefault="00923988" w:rsidP="00923988">
      <w:pPr>
        <w:jc w:val="both"/>
        <w:rPr>
          <w:bCs/>
          <w:sz w:val="22"/>
          <w:szCs w:val="22"/>
          <w:lang w:val="hr-HR"/>
        </w:rPr>
      </w:pPr>
      <w:r w:rsidRPr="00376197">
        <w:rPr>
          <w:bCs/>
          <w:sz w:val="22"/>
          <w:szCs w:val="22"/>
          <w:lang w:val="hr-HR"/>
        </w:rPr>
        <w:t xml:space="preserve">* </w:t>
      </w:r>
      <w:r w:rsidR="005B4D76" w:rsidRPr="00376197">
        <w:rPr>
          <w:bCs/>
          <w:sz w:val="22"/>
          <w:szCs w:val="22"/>
          <w:lang w:val="hr-HR"/>
        </w:rPr>
        <w:t xml:space="preserve">Tekuće pomoći iz županijskog proračuna </w:t>
      </w:r>
      <w:r w:rsidR="00115EF2" w:rsidRPr="00376197">
        <w:rPr>
          <w:bCs/>
          <w:sz w:val="22"/>
          <w:szCs w:val="22"/>
          <w:lang w:val="hr-HR"/>
        </w:rPr>
        <w:t>Dječjim vrtićima Požega u</w:t>
      </w:r>
      <w:r w:rsidR="005B4D76" w:rsidRPr="00376197">
        <w:rPr>
          <w:bCs/>
          <w:sz w:val="22"/>
          <w:szCs w:val="22"/>
          <w:lang w:val="hr-HR"/>
        </w:rPr>
        <w:t xml:space="preserve"> iznosu </w:t>
      </w:r>
      <w:r w:rsidR="008E0066" w:rsidRPr="00376197">
        <w:rPr>
          <w:bCs/>
          <w:sz w:val="22"/>
          <w:szCs w:val="22"/>
          <w:lang w:val="hr-HR"/>
        </w:rPr>
        <w:t>2</w:t>
      </w:r>
      <w:r w:rsidR="00C24865" w:rsidRPr="00376197">
        <w:rPr>
          <w:bCs/>
          <w:sz w:val="22"/>
          <w:szCs w:val="22"/>
          <w:lang w:val="hr-HR"/>
        </w:rPr>
        <w:t>5</w:t>
      </w:r>
      <w:r w:rsidR="008E0066" w:rsidRPr="00376197">
        <w:rPr>
          <w:bCs/>
          <w:sz w:val="22"/>
          <w:szCs w:val="22"/>
          <w:lang w:val="hr-HR"/>
        </w:rPr>
        <w:t>.</w:t>
      </w:r>
      <w:r w:rsidR="00C24865" w:rsidRPr="00376197">
        <w:rPr>
          <w:bCs/>
          <w:sz w:val="22"/>
          <w:szCs w:val="22"/>
          <w:lang w:val="hr-HR"/>
        </w:rPr>
        <w:t>60</w:t>
      </w:r>
      <w:r w:rsidR="005B4D76" w:rsidRPr="00376197">
        <w:rPr>
          <w:bCs/>
          <w:sz w:val="22"/>
          <w:szCs w:val="22"/>
          <w:lang w:val="hr-HR"/>
        </w:rPr>
        <w:t>0,00 kn za programe predškolskog odgoja</w:t>
      </w:r>
    </w:p>
    <w:p w14:paraId="3E6D734A" w14:textId="380AE3C2" w:rsidR="008E0066" w:rsidRPr="00376197" w:rsidRDefault="008E0066" w:rsidP="00923988">
      <w:pPr>
        <w:jc w:val="both"/>
        <w:rPr>
          <w:bCs/>
          <w:sz w:val="22"/>
          <w:szCs w:val="22"/>
          <w:lang w:val="hr-HR"/>
        </w:rPr>
      </w:pPr>
      <w:r w:rsidRPr="00376197">
        <w:rPr>
          <w:bCs/>
          <w:sz w:val="22"/>
          <w:szCs w:val="22"/>
          <w:lang w:val="hr-HR"/>
        </w:rPr>
        <w:t xml:space="preserve">* Tekuće pomoći iz </w:t>
      </w:r>
      <w:r w:rsidR="00945DBA" w:rsidRPr="00376197">
        <w:rPr>
          <w:bCs/>
          <w:sz w:val="22"/>
          <w:szCs w:val="22"/>
          <w:lang w:val="hr-HR"/>
        </w:rPr>
        <w:t>županijsk</w:t>
      </w:r>
      <w:r w:rsidR="005C734B">
        <w:rPr>
          <w:bCs/>
          <w:sz w:val="22"/>
          <w:szCs w:val="22"/>
          <w:lang w:val="hr-HR"/>
        </w:rPr>
        <w:t>og</w:t>
      </w:r>
      <w:r w:rsidRPr="00376197">
        <w:rPr>
          <w:bCs/>
          <w:sz w:val="22"/>
          <w:szCs w:val="22"/>
          <w:lang w:val="hr-HR"/>
        </w:rPr>
        <w:t xml:space="preserve"> proračuna OŠ Julija Kempfa u iznosu </w:t>
      </w:r>
      <w:r w:rsidR="00376197" w:rsidRPr="00376197">
        <w:rPr>
          <w:bCs/>
          <w:sz w:val="22"/>
          <w:szCs w:val="22"/>
          <w:lang w:val="hr-HR"/>
        </w:rPr>
        <w:t>5</w:t>
      </w:r>
      <w:r w:rsidRPr="00376197">
        <w:rPr>
          <w:bCs/>
          <w:sz w:val="22"/>
          <w:szCs w:val="22"/>
          <w:lang w:val="hr-HR"/>
        </w:rPr>
        <w:t xml:space="preserve">.000,00 kn za </w:t>
      </w:r>
      <w:r w:rsidR="005D10AC" w:rsidRPr="00376197">
        <w:rPr>
          <w:bCs/>
          <w:sz w:val="22"/>
          <w:szCs w:val="22"/>
          <w:lang w:val="hr-HR"/>
        </w:rPr>
        <w:t>natjecanja</w:t>
      </w:r>
    </w:p>
    <w:p w14:paraId="07ECA37F" w14:textId="18308317" w:rsidR="00AB365A" w:rsidRPr="000D35A3" w:rsidRDefault="00AB365A" w:rsidP="00923988">
      <w:pPr>
        <w:jc w:val="both"/>
        <w:rPr>
          <w:bCs/>
          <w:sz w:val="22"/>
          <w:szCs w:val="22"/>
          <w:lang w:val="hr-HR"/>
        </w:rPr>
      </w:pPr>
      <w:r w:rsidRPr="000D35A3">
        <w:rPr>
          <w:bCs/>
          <w:sz w:val="22"/>
          <w:szCs w:val="22"/>
          <w:lang w:val="hr-HR"/>
        </w:rPr>
        <w:t xml:space="preserve">* Tekuće pomoći iz </w:t>
      </w:r>
      <w:r w:rsidR="005D10AC" w:rsidRPr="000D35A3">
        <w:rPr>
          <w:bCs/>
          <w:sz w:val="22"/>
          <w:szCs w:val="22"/>
          <w:lang w:val="hr-HR"/>
        </w:rPr>
        <w:t>županijsk</w:t>
      </w:r>
      <w:r w:rsidR="005C734B">
        <w:rPr>
          <w:bCs/>
          <w:sz w:val="22"/>
          <w:szCs w:val="22"/>
          <w:lang w:val="hr-HR"/>
        </w:rPr>
        <w:t>og</w:t>
      </w:r>
      <w:r w:rsidRPr="000D35A3">
        <w:rPr>
          <w:bCs/>
          <w:sz w:val="22"/>
          <w:szCs w:val="22"/>
          <w:lang w:val="hr-HR"/>
        </w:rPr>
        <w:t xml:space="preserve"> proračuna OŠ Dobriše Cesarića u iznosu </w:t>
      </w:r>
      <w:r w:rsidR="00376197" w:rsidRPr="000D35A3">
        <w:rPr>
          <w:bCs/>
          <w:sz w:val="22"/>
          <w:szCs w:val="22"/>
          <w:lang w:val="hr-HR"/>
        </w:rPr>
        <w:t>7</w:t>
      </w:r>
      <w:r w:rsidRPr="000D35A3">
        <w:rPr>
          <w:bCs/>
          <w:sz w:val="22"/>
          <w:szCs w:val="22"/>
          <w:lang w:val="hr-HR"/>
        </w:rPr>
        <w:t xml:space="preserve">.100,00 kn za </w:t>
      </w:r>
      <w:r w:rsidR="005D10AC" w:rsidRPr="000D35A3">
        <w:rPr>
          <w:bCs/>
          <w:sz w:val="22"/>
          <w:szCs w:val="22"/>
          <w:lang w:val="hr-HR"/>
        </w:rPr>
        <w:t>natjecanja</w:t>
      </w:r>
    </w:p>
    <w:p w14:paraId="1C48E8CD" w14:textId="2FE22EC7" w:rsidR="005B4D76" w:rsidRPr="000D35A3" w:rsidRDefault="00923988" w:rsidP="00923988">
      <w:pPr>
        <w:jc w:val="both"/>
        <w:rPr>
          <w:bCs/>
          <w:sz w:val="22"/>
          <w:szCs w:val="22"/>
          <w:lang w:val="hr-HR"/>
        </w:rPr>
      </w:pPr>
      <w:r w:rsidRPr="000D35A3">
        <w:rPr>
          <w:bCs/>
          <w:sz w:val="22"/>
          <w:szCs w:val="22"/>
          <w:lang w:val="hr-HR"/>
        </w:rPr>
        <w:t xml:space="preserve">* </w:t>
      </w:r>
      <w:r w:rsidR="005B4D76" w:rsidRPr="000D35A3">
        <w:rPr>
          <w:bCs/>
          <w:sz w:val="22"/>
          <w:szCs w:val="22"/>
          <w:lang w:val="hr-HR"/>
        </w:rPr>
        <w:t>Tekuće pomoći iz državno</w:t>
      </w:r>
      <w:r w:rsidR="00115EF2" w:rsidRPr="000D35A3">
        <w:rPr>
          <w:bCs/>
          <w:sz w:val="22"/>
          <w:szCs w:val="22"/>
          <w:lang w:val="hr-HR"/>
        </w:rPr>
        <w:t>g proračuna planirane u</w:t>
      </w:r>
      <w:r w:rsidR="005B4D76" w:rsidRPr="000D35A3">
        <w:rPr>
          <w:bCs/>
          <w:sz w:val="22"/>
          <w:szCs w:val="22"/>
          <w:lang w:val="hr-HR"/>
        </w:rPr>
        <w:t xml:space="preserve"> iznosu 1.</w:t>
      </w:r>
      <w:r w:rsidR="00E54F86">
        <w:rPr>
          <w:bCs/>
          <w:sz w:val="22"/>
          <w:szCs w:val="22"/>
          <w:lang w:val="hr-HR"/>
        </w:rPr>
        <w:t>329</w:t>
      </w:r>
      <w:r w:rsidR="000D35A3" w:rsidRPr="000D35A3">
        <w:rPr>
          <w:bCs/>
          <w:sz w:val="22"/>
          <w:szCs w:val="22"/>
          <w:lang w:val="hr-HR"/>
        </w:rPr>
        <w:t>.370</w:t>
      </w:r>
      <w:r w:rsidR="005B4D76" w:rsidRPr="000D35A3">
        <w:rPr>
          <w:bCs/>
          <w:sz w:val="22"/>
          <w:szCs w:val="22"/>
          <w:lang w:val="hr-HR"/>
        </w:rPr>
        <w:t>,00 kn odnose se na slijedeće namjene:</w:t>
      </w:r>
    </w:p>
    <w:p w14:paraId="3417B3A6" w14:textId="6CA08A85" w:rsidR="005B4D76" w:rsidRPr="00DD2207" w:rsidRDefault="005B4D76" w:rsidP="00F5529D">
      <w:pPr>
        <w:numPr>
          <w:ilvl w:val="0"/>
          <w:numId w:val="5"/>
        </w:numPr>
        <w:jc w:val="both"/>
        <w:rPr>
          <w:bCs/>
          <w:sz w:val="22"/>
          <w:szCs w:val="22"/>
          <w:lang w:val="hr-HR"/>
        </w:rPr>
      </w:pPr>
      <w:r w:rsidRPr="000D35A3">
        <w:rPr>
          <w:bCs/>
          <w:sz w:val="22"/>
          <w:szCs w:val="22"/>
          <w:lang w:val="hr-HR"/>
        </w:rPr>
        <w:t xml:space="preserve">za </w:t>
      </w:r>
      <w:r w:rsidRPr="00DD2207">
        <w:rPr>
          <w:bCs/>
          <w:sz w:val="22"/>
          <w:szCs w:val="22"/>
          <w:lang w:val="hr-HR"/>
        </w:rPr>
        <w:t xml:space="preserve">programe Gradskog kazališta u iznosu </w:t>
      </w:r>
      <w:r w:rsidR="0025732F" w:rsidRPr="00DD2207">
        <w:rPr>
          <w:bCs/>
          <w:sz w:val="22"/>
          <w:szCs w:val="22"/>
          <w:lang w:val="hr-HR"/>
        </w:rPr>
        <w:t>2</w:t>
      </w:r>
      <w:r w:rsidR="00DD2207" w:rsidRPr="00DD2207">
        <w:rPr>
          <w:bCs/>
          <w:sz w:val="22"/>
          <w:szCs w:val="22"/>
          <w:lang w:val="hr-HR"/>
        </w:rPr>
        <w:t>19.070</w:t>
      </w:r>
      <w:r w:rsidR="00115EF2" w:rsidRPr="00DD2207">
        <w:rPr>
          <w:bCs/>
          <w:sz w:val="22"/>
          <w:szCs w:val="22"/>
          <w:lang w:val="hr-HR"/>
        </w:rPr>
        <w:t>,00 kn,</w:t>
      </w:r>
    </w:p>
    <w:p w14:paraId="0C53C378" w14:textId="70CAF411" w:rsidR="005B4D76" w:rsidRPr="00DD2207" w:rsidRDefault="005B4D76" w:rsidP="00F5529D">
      <w:pPr>
        <w:numPr>
          <w:ilvl w:val="0"/>
          <w:numId w:val="5"/>
        </w:numPr>
        <w:jc w:val="both"/>
        <w:rPr>
          <w:bCs/>
          <w:sz w:val="22"/>
          <w:szCs w:val="22"/>
          <w:lang w:val="hr-HR"/>
        </w:rPr>
      </w:pPr>
      <w:r w:rsidRPr="00DD2207">
        <w:rPr>
          <w:bCs/>
          <w:sz w:val="22"/>
          <w:szCs w:val="22"/>
          <w:lang w:val="hr-HR"/>
        </w:rPr>
        <w:t xml:space="preserve">za programe Gradskog muzeja </w:t>
      </w:r>
      <w:r w:rsidR="00F91A22">
        <w:rPr>
          <w:bCs/>
          <w:sz w:val="22"/>
          <w:szCs w:val="22"/>
          <w:lang w:val="hr-HR"/>
        </w:rPr>
        <w:t>54.000</w:t>
      </w:r>
      <w:r w:rsidR="00115EF2" w:rsidRPr="00DD2207">
        <w:rPr>
          <w:bCs/>
          <w:sz w:val="22"/>
          <w:szCs w:val="22"/>
          <w:lang w:val="hr-HR"/>
        </w:rPr>
        <w:t>,00 kn,</w:t>
      </w:r>
    </w:p>
    <w:p w14:paraId="047E961C" w14:textId="76344E1B" w:rsidR="005B4D76" w:rsidRPr="00DD2207" w:rsidRDefault="005B4D76" w:rsidP="00F5529D">
      <w:pPr>
        <w:numPr>
          <w:ilvl w:val="0"/>
          <w:numId w:val="5"/>
        </w:numPr>
        <w:jc w:val="both"/>
        <w:rPr>
          <w:bCs/>
          <w:sz w:val="22"/>
          <w:szCs w:val="22"/>
          <w:lang w:val="hr-HR"/>
        </w:rPr>
      </w:pPr>
      <w:r w:rsidRPr="00DD2207">
        <w:rPr>
          <w:bCs/>
          <w:sz w:val="22"/>
          <w:szCs w:val="22"/>
          <w:lang w:val="hr-HR"/>
        </w:rPr>
        <w:t xml:space="preserve">za programe Gradske knjižnice i čitaonice </w:t>
      </w:r>
      <w:r w:rsidR="000D35A3">
        <w:rPr>
          <w:bCs/>
          <w:sz w:val="22"/>
          <w:szCs w:val="22"/>
          <w:lang w:val="hr-HR"/>
        </w:rPr>
        <w:t>291.600</w:t>
      </w:r>
      <w:r w:rsidR="00115EF2" w:rsidRPr="00DD2207">
        <w:rPr>
          <w:bCs/>
          <w:sz w:val="22"/>
          <w:szCs w:val="22"/>
          <w:lang w:val="hr-HR"/>
        </w:rPr>
        <w:t>,00 kn,</w:t>
      </w:r>
    </w:p>
    <w:p w14:paraId="0751568A" w14:textId="413B35C4" w:rsidR="005B4D76" w:rsidRPr="00DD2207" w:rsidRDefault="005B4D76" w:rsidP="00F5529D">
      <w:pPr>
        <w:numPr>
          <w:ilvl w:val="0"/>
          <w:numId w:val="5"/>
        </w:numPr>
        <w:jc w:val="both"/>
        <w:rPr>
          <w:bCs/>
          <w:sz w:val="22"/>
          <w:szCs w:val="22"/>
          <w:lang w:val="hr-HR"/>
        </w:rPr>
      </w:pPr>
      <w:r w:rsidRPr="00DD2207">
        <w:rPr>
          <w:bCs/>
          <w:sz w:val="22"/>
          <w:szCs w:val="22"/>
          <w:lang w:val="hr-HR"/>
        </w:rPr>
        <w:t xml:space="preserve">za programe Dječjih vrtića Požega u iznosu </w:t>
      </w:r>
      <w:r w:rsidR="00376197">
        <w:rPr>
          <w:bCs/>
          <w:sz w:val="22"/>
          <w:szCs w:val="22"/>
          <w:lang w:val="hr-HR"/>
        </w:rPr>
        <w:t>41.6</w:t>
      </w:r>
      <w:r w:rsidR="00DD2207" w:rsidRPr="00DD2207">
        <w:rPr>
          <w:bCs/>
          <w:sz w:val="22"/>
          <w:szCs w:val="22"/>
          <w:lang w:val="hr-HR"/>
        </w:rPr>
        <w:t>00</w:t>
      </w:r>
      <w:r w:rsidR="008E0066" w:rsidRPr="00DD2207">
        <w:rPr>
          <w:bCs/>
          <w:sz w:val="22"/>
          <w:szCs w:val="22"/>
          <w:lang w:val="hr-HR"/>
        </w:rPr>
        <w:t>,00</w:t>
      </w:r>
      <w:r w:rsidR="00115EF2" w:rsidRPr="00DD2207">
        <w:rPr>
          <w:bCs/>
          <w:sz w:val="22"/>
          <w:szCs w:val="22"/>
          <w:lang w:val="hr-HR"/>
        </w:rPr>
        <w:t xml:space="preserve"> kn,</w:t>
      </w:r>
    </w:p>
    <w:p w14:paraId="56719F9C" w14:textId="3631EDC1" w:rsidR="005B4D76" w:rsidRPr="00DD2207" w:rsidRDefault="005B4D76" w:rsidP="00F5529D">
      <w:pPr>
        <w:numPr>
          <w:ilvl w:val="0"/>
          <w:numId w:val="5"/>
        </w:numPr>
        <w:jc w:val="both"/>
        <w:rPr>
          <w:bCs/>
          <w:sz w:val="22"/>
          <w:szCs w:val="22"/>
          <w:lang w:val="hr-HR"/>
        </w:rPr>
      </w:pPr>
      <w:r w:rsidRPr="00DD2207">
        <w:rPr>
          <w:bCs/>
          <w:sz w:val="22"/>
          <w:szCs w:val="22"/>
          <w:lang w:val="hr-HR"/>
        </w:rPr>
        <w:t xml:space="preserve">za programe JVP u iznosu </w:t>
      </w:r>
      <w:r w:rsidR="00E54F86">
        <w:rPr>
          <w:bCs/>
          <w:sz w:val="22"/>
          <w:szCs w:val="22"/>
          <w:lang w:val="hr-HR"/>
        </w:rPr>
        <w:t>5</w:t>
      </w:r>
      <w:r w:rsidR="00AD66C1">
        <w:rPr>
          <w:bCs/>
          <w:sz w:val="22"/>
          <w:szCs w:val="22"/>
          <w:lang w:val="hr-HR"/>
        </w:rPr>
        <w:t>5</w:t>
      </w:r>
      <w:r w:rsidR="00115EF2" w:rsidRPr="00DD2207">
        <w:rPr>
          <w:bCs/>
          <w:sz w:val="22"/>
          <w:szCs w:val="22"/>
          <w:lang w:val="hr-HR"/>
        </w:rPr>
        <w:t>.000,00 kn,</w:t>
      </w:r>
    </w:p>
    <w:p w14:paraId="6004F558" w14:textId="37EFB6AA" w:rsidR="00E61E80" w:rsidRPr="000D35A3" w:rsidRDefault="005B4D76" w:rsidP="00F5529D">
      <w:pPr>
        <w:numPr>
          <w:ilvl w:val="0"/>
          <w:numId w:val="5"/>
        </w:numPr>
        <w:jc w:val="both"/>
        <w:rPr>
          <w:bCs/>
          <w:sz w:val="22"/>
          <w:szCs w:val="22"/>
          <w:lang w:val="hr-HR"/>
        </w:rPr>
      </w:pPr>
      <w:r w:rsidRPr="00DD2207">
        <w:rPr>
          <w:bCs/>
          <w:sz w:val="22"/>
          <w:szCs w:val="22"/>
          <w:lang w:val="hr-HR"/>
        </w:rPr>
        <w:t xml:space="preserve">za programe osnovne škole Julija Kempfa u </w:t>
      </w:r>
      <w:r w:rsidRPr="000D35A3">
        <w:rPr>
          <w:bCs/>
          <w:sz w:val="22"/>
          <w:szCs w:val="22"/>
          <w:lang w:val="hr-HR"/>
        </w:rPr>
        <w:t xml:space="preserve">iznosu </w:t>
      </w:r>
      <w:r w:rsidR="000D35A3" w:rsidRPr="000D35A3">
        <w:rPr>
          <w:bCs/>
          <w:sz w:val="22"/>
          <w:szCs w:val="22"/>
          <w:lang w:val="hr-HR"/>
        </w:rPr>
        <w:t>510.000</w:t>
      </w:r>
      <w:r w:rsidRPr="000D35A3">
        <w:rPr>
          <w:bCs/>
          <w:sz w:val="22"/>
          <w:szCs w:val="22"/>
          <w:lang w:val="hr-HR"/>
        </w:rPr>
        <w:t>,00 kn</w:t>
      </w:r>
    </w:p>
    <w:p w14:paraId="39450A5C" w14:textId="1FD9B5E0" w:rsidR="00AB365A" w:rsidRPr="000D35A3" w:rsidRDefault="00AB365A" w:rsidP="00F5529D">
      <w:pPr>
        <w:numPr>
          <w:ilvl w:val="0"/>
          <w:numId w:val="5"/>
        </w:numPr>
        <w:jc w:val="both"/>
        <w:rPr>
          <w:bCs/>
          <w:sz w:val="22"/>
          <w:szCs w:val="22"/>
          <w:lang w:val="hr-HR"/>
        </w:rPr>
      </w:pPr>
      <w:r w:rsidRPr="000D35A3">
        <w:rPr>
          <w:bCs/>
          <w:sz w:val="22"/>
          <w:szCs w:val="22"/>
          <w:lang w:val="hr-HR"/>
        </w:rPr>
        <w:t xml:space="preserve">za programe osnovne škole Dobriše Cesarića u iznosu </w:t>
      </w:r>
      <w:r w:rsidR="000D35A3" w:rsidRPr="000D35A3">
        <w:rPr>
          <w:bCs/>
          <w:sz w:val="22"/>
          <w:szCs w:val="22"/>
          <w:lang w:val="hr-HR"/>
        </w:rPr>
        <w:t>8.100</w:t>
      </w:r>
      <w:r w:rsidRPr="000D35A3">
        <w:rPr>
          <w:bCs/>
          <w:sz w:val="22"/>
          <w:szCs w:val="22"/>
          <w:lang w:val="hr-HR"/>
        </w:rPr>
        <w:t>,00 kn</w:t>
      </w:r>
    </w:p>
    <w:p w14:paraId="28AB39A6" w14:textId="01BB0460" w:rsidR="00F94E17" w:rsidRPr="000D35A3" w:rsidRDefault="00F94E17" w:rsidP="00F5529D">
      <w:pPr>
        <w:numPr>
          <w:ilvl w:val="0"/>
          <w:numId w:val="5"/>
        </w:numPr>
        <w:jc w:val="both"/>
        <w:rPr>
          <w:bCs/>
          <w:sz w:val="22"/>
          <w:szCs w:val="22"/>
          <w:lang w:val="hr-HR"/>
        </w:rPr>
      </w:pPr>
      <w:r w:rsidRPr="000D35A3">
        <w:rPr>
          <w:bCs/>
          <w:sz w:val="22"/>
          <w:szCs w:val="22"/>
          <w:lang w:val="hr-HR"/>
        </w:rPr>
        <w:t xml:space="preserve">za programe osnovne škole Antuna Kanižlića u iznosu </w:t>
      </w:r>
      <w:r w:rsidR="000D35A3" w:rsidRPr="000D35A3">
        <w:rPr>
          <w:bCs/>
          <w:sz w:val="22"/>
          <w:szCs w:val="22"/>
          <w:lang w:val="hr-HR"/>
        </w:rPr>
        <w:t>150.000</w:t>
      </w:r>
      <w:r w:rsidRPr="000D35A3">
        <w:rPr>
          <w:bCs/>
          <w:sz w:val="22"/>
          <w:szCs w:val="22"/>
          <w:lang w:val="hr-HR"/>
        </w:rPr>
        <w:t>,00 kn.</w:t>
      </w:r>
    </w:p>
    <w:p w14:paraId="4BCF610F" w14:textId="5C9FFCCD" w:rsidR="003C2C46" w:rsidRPr="00376197" w:rsidRDefault="003C2C46" w:rsidP="003C2C46">
      <w:pPr>
        <w:jc w:val="both"/>
        <w:rPr>
          <w:bCs/>
          <w:sz w:val="22"/>
          <w:szCs w:val="22"/>
          <w:lang w:val="hr-HR"/>
        </w:rPr>
      </w:pPr>
      <w:r w:rsidRPr="00376197">
        <w:rPr>
          <w:bCs/>
          <w:sz w:val="22"/>
          <w:szCs w:val="22"/>
          <w:lang w:val="hr-HR"/>
        </w:rPr>
        <w:t xml:space="preserve">* Tekuće pomoći iz državnog proračuna planirane u iznosu </w:t>
      </w:r>
      <w:r w:rsidR="0025732F" w:rsidRPr="00376197">
        <w:rPr>
          <w:bCs/>
          <w:sz w:val="22"/>
          <w:szCs w:val="22"/>
          <w:lang w:val="hr-HR"/>
        </w:rPr>
        <w:t>2</w:t>
      </w:r>
      <w:r w:rsidR="00376197" w:rsidRPr="00376197">
        <w:rPr>
          <w:bCs/>
          <w:sz w:val="22"/>
          <w:szCs w:val="22"/>
          <w:lang w:val="hr-HR"/>
        </w:rPr>
        <w:t>4.0</w:t>
      </w:r>
      <w:r w:rsidR="008F347C">
        <w:rPr>
          <w:bCs/>
          <w:sz w:val="22"/>
          <w:szCs w:val="22"/>
          <w:lang w:val="hr-HR"/>
        </w:rPr>
        <w:t>9</w:t>
      </w:r>
      <w:r w:rsidR="00376197" w:rsidRPr="00376197">
        <w:rPr>
          <w:bCs/>
          <w:sz w:val="22"/>
          <w:szCs w:val="22"/>
          <w:lang w:val="hr-HR"/>
        </w:rPr>
        <w:t>6.400</w:t>
      </w:r>
      <w:r w:rsidR="0025732F" w:rsidRPr="00376197">
        <w:rPr>
          <w:bCs/>
          <w:sz w:val="22"/>
          <w:szCs w:val="22"/>
          <w:lang w:val="hr-HR"/>
        </w:rPr>
        <w:t>,00</w:t>
      </w:r>
      <w:r w:rsidRPr="00376197">
        <w:rPr>
          <w:bCs/>
          <w:sz w:val="22"/>
          <w:szCs w:val="22"/>
          <w:lang w:val="hr-HR"/>
        </w:rPr>
        <w:t xml:space="preserve"> kn odnose se na plaće i ostale rashode za zaposlene osnovnih škola kako slijedi:</w:t>
      </w:r>
    </w:p>
    <w:p w14:paraId="6DCB486D" w14:textId="654AB516" w:rsidR="003C2C46" w:rsidRPr="00376197" w:rsidRDefault="003C2C46" w:rsidP="003C2C46">
      <w:pPr>
        <w:jc w:val="both"/>
        <w:rPr>
          <w:bCs/>
          <w:sz w:val="22"/>
          <w:szCs w:val="22"/>
          <w:lang w:val="hr-HR"/>
        </w:rPr>
      </w:pPr>
      <w:r w:rsidRPr="00376197">
        <w:rPr>
          <w:bCs/>
          <w:sz w:val="22"/>
          <w:szCs w:val="22"/>
          <w:lang w:val="hr-HR"/>
        </w:rPr>
        <w:tab/>
        <w:t xml:space="preserve">- osnovna škola </w:t>
      </w:r>
      <w:r w:rsidR="00E54F86">
        <w:rPr>
          <w:bCs/>
          <w:sz w:val="22"/>
          <w:szCs w:val="22"/>
          <w:lang w:val="hr-HR"/>
        </w:rPr>
        <w:t>Antuna Kanižlića</w:t>
      </w:r>
      <w:r w:rsidRPr="00376197">
        <w:rPr>
          <w:bCs/>
          <w:sz w:val="22"/>
          <w:szCs w:val="22"/>
          <w:lang w:val="hr-HR"/>
        </w:rPr>
        <w:t xml:space="preserve"> u iznosu 8.0</w:t>
      </w:r>
      <w:r w:rsidR="00E54F86">
        <w:rPr>
          <w:bCs/>
          <w:sz w:val="22"/>
          <w:szCs w:val="22"/>
          <w:lang w:val="hr-HR"/>
        </w:rPr>
        <w:t>6</w:t>
      </w:r>
      <w:r w:rsidRPr="00376197">
        <w:rPr>
          <w:bCs/>
          <w:sz w:val="22"/>
          <w:szCs w:val="22"/>
          <w:lang w:val="hr-HR"/>
        </w:rPr>
        <w:t>6.000,00 kn</w:t>
      </w:r>
    </w:p>
    <w:p w14:paraId="2AA65E7B" w14:textId="1BF26949" w:rsidR="003C2C46" w:rsidRPr="00376197" w:rsidRDefault="003C2C46" w:rsidP="003C2C46">
      <w:pPr>
        <w:jc w:val="both"/>
        <w:rPr>
          <w:bCs/>
          <w:sz w:val="22"/>
          <w:szCs w:val="22"/>
          <w:lang w:val="hr-HR"/>
        </w:rPr>
      </w:pPr>
      <w:r w:rsidRPr="00376197">
        <w:rPr>
          <w:bCs/>
          <w:sz w:val="22"/>
          <w:szCs w:val="22"/>
          <w:lang w:val="hr-HR"/>
        </w:rPr>
        <w:tab/>
        <w:t xml:space="preserve">- osnovna škola Dobriše Cesarića u iznosu </w:t>
      </w:r>
      <w:r w:rsidR="00376197" w:rsidRPr="00376197">
        <w:rPr>
          <w:bCs/>
          <w:sz w:val="22"/>
          <w:szCs w:val="22"/>
          <w:lang w:val="hr-HR"/>
        </w:rPr>
        <w:t>7.592.400</w:t>
      </w:r>
      <w:r w:rsidRPr="00376197">
        <w:rPr>
          <w:bCs/>
          <w:sz w:val="22"/>
          <w:szCs w:val="22"/>
          <w:lang w:val="hr-HR"/>
        </w:rPr>
        <w:t>,00 kn</w:t>
      </w:r>
    </w:p>
    <w:p w14:paraId="4B836947" w14:textId="7A87FC73" w:rsidR="003C2C46" w:rsidRPr="00376197" w:rsidRDefault="003C2C46" w:rsidP="003C2C46">
      <w:pPr>
        <w:jc w:val="both"/>
        <w:rPr>
          <w:bCs/>
          <w:sz w:val="22"/>
          <w:szCs w:val="22"/>
          <w:lang w:val="hr-HR"/>
        </w:rPr>
      </w:pPr>
      <w:r w:rsidRPr="00376197">
        <w:rPr>
          <w:bCs/>
          <w:sz w:val="22"/>
          <w:szCs w:val="22"/>
          <w:lang w:val="hr-HR"/>
        </w:rPr>
        <w:tab/>
        <w:t xml:space="preserve">- osnovna škola </w:t>
      </w:r>
      <w:r w:rsidR="00E54F86">
        <w:rPr>
          <w:bCs/>
          <w:sz w:val="22"/>
          <w:szCs w:val="22"/>
          <w:lang w:val="hr-HR"/>
        </w:rPr>
        <w:t>Julija Kempfa</w:t>
      </w:r>
      <w:r w:rsidRPr="00376197">
        <w:rPr>
          <w:bCs/>
          <w:sz w:val="22"/>
          <w:szCs w:val="22"/>
          <w:lang w:val="hr-HR"/>
        </w:rPr>
        <w:t xml:space="preserve"> u iznosu </w:t>
      </w:r>
      <w:r w:rsidR="0025732F" w:rsidRPr="00376197">
        <w:rPr>
          <w:bCs/>
          <w:sz w:val="22"/>
          <w:szCs w:val="22"/>
          <w:lang w:val="hr-HR"/>
        </w:rPr>
        <w:t>8.</w:t>
      </w:r>
      <w:r w:rsidR="00376197" w:rsidRPr="00376197">
        <w:rPr>
          <w:bCs/>
          <w:sz w:val="22"/>
          <w:szCs w:val="22"/>
          <w:lang w:val="hr-HR"/>
        </w:rPr>
        <w:t>438.000</w:t>
      </w:r>
      <w:r w:rsidR="0025732F" w:rsidRPr="00376197">
        <w:rPr>
          <w:bCs/>
          <w:sz w:val="22"/>
          <w:szCs w:val="22"/>
          <w:lang w:val="hr-HR"/>
        </w:rPr>
        <w:t>,00 kn.</w:t>
      </w:r>
    </w:p>
    <w:p w14:paraId="0B6AA568" w14:textId="7E0639A0" w:rsidR="005B4D76" w:rsidRPr="00F91A22" w:rsidRDefault="00923988" w:rsidP="00923988">
      <w:pPr>
        <w:jc w:val="both"/>
        <w:rPr>
          <w:bCs/>
          <w:sz w:val="22"/>
          <w:szCs w:val="22"/>
          <w:lang w:val="hr-HR"/>
        </w:rPr>
      </w:pPr>
      <w:r w:rsidRPr="00F91A22">
        <w:rPr>
          <w:bCs/>
          <w:sz w:val="22"/>
          <w:szCs w:val="22"/>
          <w:lang w:val="hr-HR"/>
        </w:rPr>
        <w:t xml:space="preserve">* </w:t>
      </w:r>
      <w:r w:rsidR="005B4D76" w:rsidRPr="00F91A22">
        <w:rPr>
          <w:bCs/>
          <w:sz w:val="22"/>
          <w:szCs w:val="22"/>
          <w:lang w:val="hr-HR"/>
        </w:rPr>
        <w:t xml:space="preserve">Kapitalne pomoći iz državnog proračuna planirane u iznosu </w:t>
      </w:r>
      <w:r w:rsidR="00376197" w:rsidRPr="00F91A22">
        <w:rPr>
          <w:bCs/>
          <w:sz w:val="22"/>
          <w:szCs w:val="22"/>
          <w:lang w:val="hr-HR"/>
        </w:rPr>
        <w:t>1.398.000</w:t>
      </w:r>
      <w:r w:rsidR="005B4D76" w:rsidRPr="00F91A22">
        <w:rPr>
          <w:bCs/>
          <w:sz w:val="22"/>
          <w:szCs w:val="22"/>
          <w:lang w:val="hr-HR"/>
        </w:rPr>
        <w:t xml:space="preserve">,00 kn </w:t>
      </w:r>
      <w:r w:rsidR="00115EF2" w:rsidRPr="00F91A22">
        <w:rPr>
          <w:bCs/>
          <w:sz w:val="22"/>
          <w:szCs w:val="22"/>
          <w:lang w:val="hr-HR"/>
        </w:rPr>
        <w:t>odnose se na slijedeće namjene:</w:t>
      </w:r>
    </w:p>
    <w:p w14:paraId="15584DBE" w14:textId="3E22F596" w:rsidR="005B4D76" w:rsidRPr="00376197" w:rsidRDefault="005B4D76" w:rsidP="00F5529D">
      <w:pPr>
        <w:numPr>
          <w:ilvl w:val="0"/>
          <w:numId w:val="6"/>
        </w:numPr>
        <w:jc w:val="both"/>
        <w:rPr>
          <w:bCs/>
          <w:sz w:val="22"/>
          <w:szCs w:val="22"/>
          <w:lang w:val="hr-HR"/>
        </w:rPr>
      </w:pPr>
      <w:r w:rsidRPr="00376197">
        <w:rPr>
          <w:bCs/>
          <w:sz w:val="22"/>
          <w:szCs w:val="22"/>
          <w:lang w:val="hr-HR"/>
        </w:rPr>
        <w:t>za</w:t>
      </w:r>
      <w:r w:rsidR="00C81905">
        <w:rPr>
          <w:bCs/>
          <w:sz w:val="22"/>
          <w:szCs w:val="22"/>
          <w:lang w:val="hr-HR"/>
        </w:rPr>
        <w:t xml:space="preserve"> </w:t>
      </w:r>
      <w:r w:rsidRPr="00376197">
        <w:rPr>
          <w:bCs/>
          <w:sz w:val="22"/>
          <w:szCs w:val="22"/>
          <w:lang w:val="hr-HR"/>
        </w:rPr>
        <w:t>programe Gradske knjižnice i čitaonice u iznosu 2</w:t>
      </w:r>
      <w:r w:rsidR="00376197" w:rsidRPr="00376197">
        <w:rPr>
          <w:bCs/>
          <w:sz w:val="22"/>
          <w:szCs w:val="22"/>
          <w:lang w:val="hr-HR"/>
        </w:rPr>
        <w:t>60.000</w:t>
      </w:r>
      <w:r w:rsidR="00115EF2" w:rsidRPr="00376197">
        <w:rPr>
          <w:bCs/>
          <w:sz w:val="22"/>
          <w:szCs w:val="22"/>
          <w:lang w:val="hr-HR"/>
        </w:rPr>
        <w:t>,00 kn,</w:t>
      </w:r>
    </w:p>
    <w:p w14:paraId="77AB2605" w14:textId="14EFB9D1" w:rsidR="005B4D76" w:rsidRPr="00376197" w:rsidRDefault="005B4D76" w:rsidP="00F5529D">
      <w:pPr>
        <w:numPr>
          <w:ilvl w:val="0"/>
          <w:numId w:val="6"/>
        </w:numPr>
        <w:jc w:val="both"/>
        <w:rPr>
          <w:bCs/>
          <w:sz w:val="22"/>
          <w:szCs w:val="22"/>
          <w:lang w:val="hr-HR"/>
        </w:rPr>
      </w:pPr>
      <w:r w:rsidRPr="00376197">
        <w:rPr>
          <w:bCs/>
          <w:sz w:val="22"/>
          <w:szCs w:val="22"/>
          <w:lang w:val="hr-HR"/>
        </w:rPr>
        <w:t xml:space="preserve">za programe Gradskog muzeja u iznosu </w:t>
      </w:r>
      <w:r w:rsidR="00376197" w:rsidRPr="00376197">
        <w:rPr>
          <w:bCs/>
          <w:sz w:val="22"/>
          <w:szCs w:val="22"/>
          <w:lang w:val="hr-HR"/>
        </w:rPr>
        <w:t>170.000</w:t>
      </w:r>
      <w:r w:rsidR="00115EF2" w:rsidRPr="00376197">
        <w:rPr>
          <w:bCs/>
          <w:sz w:val="22"/>
          <w:szCs w:val="22"/>
          <w:lang w:val="hr-HR"/>
        </w:rPr>
        <w:t>,00 kn,</w:t>
      </w:r>
    </w:p>
    <w:p w14:paraId="7BDE9043" w14:textId="063FD514" w:rsidR="005B4D76" w:rsidRPr="00376197" w:rsidRDefault="00145549" w:rsidP="00F5529D">
      <w:pPr>
        <w:numPr>
          <w:ilvl w:val="0"/>
          <w:numId w:val="6"/>
        </w:numPr>
        <w:jc w:val="both"/>
        <w:rPr>
          <w:bCs/>
          <w:sz w:val="22"/>
          <w:szCs w:val="22"/>
          <w:lang w:val="hr-HR"/>
        </w:rPr>
      </w:pPr>
      <w:r w:rsidRPr="00376197">
        <w:rPr>
          <w:bCs/>
          <w:sz w:val="22"/>
          <w:szCs w:val="22"/>
          <w:lang w:val="hr-HR"/>
        </w:rPr>
        <w:t>za programe JVP</w:t>
      </w:r>
      <w:r w:rsidR="00AC6608" w:rsidRPr="00376197">
        <w:rPr>
          <w:bCs/>
          <w:sz w:val="22"/>
          <w:szCs w:val="22"/>
          <w:lang w:val="hr-HR"/>
        </w:rPr>
        <w:t xml:space="preserve"> u iznosu </w:t>
      </w:r>
      <w:r w:rsidR="00F94E17" w:rsidRPr="00376197">
        <w:rPr>
          <w:bCs/>
          <w:sz w:val="22"/>
          <w:szCs w:val="22"/>
          <w:lang w:val="hr-HR"/>
        </w:rPr>
        <w:t>4</w:t>
      </w:r>
      <w:r w:rsidR="00AC6608" w:rsidRPr="00376197">
        <w:rPr>
          <w:bCs/>
          <w:sz w:val="22"/>
          <w:szCs w:val="22"/>
          <w:lang w:val="hr-HR"/>
        </w:rPr>
        <w:t>0</w:t>
      </w:r>
      <w:r w:rsidR="005B4D76" w:rsidRPr="00376197">
        <w:rPr>
          <w:bCs/>
          <w:sz w:val="22"/>
          <w:szCs w:val="22"/>
          <w:lang w:val="hr-HR"/>
        </w:rPr>
        <w:t>.000,00 kn</w:t>
      </w:r>
      <w:r w:rsidR="00376197" w:rsidRPr="00376197">
        <w:rPr>
          <w:bCs/>
          <w:sz w:val="22"/>
          <w:szCs w:val="22"/>
          <w:lang w:val="hr-HR"/>
        </w:rPr>
        <w:t>,</w:t>
      </w:r>
    </w:p>
    <w:p w14:paraId="59DE24C0" w14:textId="31E5AD23" w:rsidR="00376197" w:rsidRPr="00376197" w:rsidRDefault="00376197" w:rsidP="00F5529D">
      <w:pPr>
        <w:numPr>
          <w:ilvl w:val="0"/>
          <w:numId w:val="6"/>
        </w:numPr>
        <w:jc w:val="both"/>
        <w:rPr>
          <w:bCs/>
          <w:sz w:val="22"/>
          <w:szCs w:val="22"/>
          <w:lang w:val="hr-HR"/>
        </w:rPr>
      </w:pPr>
      <w:r w:rsidRPr="00376197">
        <w:rPr>
          <w:bCs/>
          <w:sz w:val="22"/>
          <w:szCs w:val="22"/>
          <w:lang w:val="hr-HR"/>
        </w:rPr>
        <w:t>za programe osnovne škole Julija Kempfa u iznosu 240.000,00 kn,</w:t>
      </w:r>
    </w:p>
    <w:p w14:paraId="245163AF" w14:textId="606AE9C0" w:rsidR="00AB365A" w:rsidRPr="00376197" w:rsidRDefault="00AB365A" w:rsidP="00F5529D">
      <w:pPr>
        <w:numPr>
          <w:ilvl w:val="0"/>
          <w:numId w:val="6"/>
        </w:numPr>
        <w:jc w:val="both"/>
        <w:rPr>
          <w:bCs/>
          <w:sz w:val="22"/>
          <w:szCs w:val="22"/>
          <w:lang w:val="hr-HR"/>
        </w:rPr>
      </w:pPr>
      <w:r w:rsidRPr="00376197">
        <w:rPr>
          <w:bCs/>
          <w:sz w:val="22"/>
          <w:szCs w:val="22"/>
          <w:lang w:val="hr-HR"/>
        </w:rPr>
        <w:t xml:space="preserve">za programe osnovne škole Dobriše Cesarića u iznosu </w:t>
      </w:r>
      <w:r w:rsidR="00376197" w:rsidRPr="00376197">
        <w:rPr>
          <w:bCs/>
          <w:sz w:val="22"/>
          <w:szCs w:val="22"/>
          <w:lang w:val="hr-HR"/>
        </w:rPr>
        <w:t>304.000</w:t>
      </w:r>
      <w:r w:rsidRPr="00376197">
        <w:rPr>
          <w:bCs/>
          <w:sz w:val="22"/>
          <w:szCs w:val="22"/>
          <w:lang w:val="hr-HR"/>
        </w:rPr>
        <w:t>,00 kn</w:t>
      </w:r>
    </w:p>
    <w:p w14:paraId="616A0877" w14:textId="77777777" w:rsidR="00F94E17" w:rsidRPr="00376197" w:rsidRDefault="00F94E17" w:rsidP="00F5529D">
      <w:pPr>
        <w:numPr>
          <w:ilvl w:val="0"/>
          <w:numId w:val="6"/>
        </w:numPr>
        <w:jc w:val="both"/>
        <w:rPr>
          <w:bCs/>
          <w:sz w:val="22"/>
          <w:szCs w:val="22"/>
          <w:lang w:val="hr-HR"/>
        </w:rPr>
      </w:pPr>
      <w:r w:rsidRPr="00376197">
        <w:rPr>
          <w:bCs/>
          <w:sz w:val="22"/>
          <w:szCs w:val="22"/>
          <w:lang w:val="hr-HR"/>
        </w:rPr>
        <w:t xml:space="preserve">za programe osnovne škole Antuna Kanižlića u iznosu </w:t>
      </w:r>
      <w:r w:rsidR="0025732F" w:rsidRPr="00376197">
        <w:rPr>
          <w:bCs/>
          <w:sz w:val="22"/>
          <w:szCs w:val="22"/>
          <w:lang w:val="hr-HR"/>
        </w:rPr>
        <w:t>384</w:t>
      </w:r>
      <w:r w:rsidRPr="00376197">
        <w:rPr>
          <w:bCs/>
          <w:sz w:val="22"/>
          <w:szCs w:val="22"/>
          <w:lang w:val="hr-HR"/>
        </w:rPr>
        <w:t>.000,00 kn</w:t>
      </w:r>
    </w:p>
    <w:p w14:paraId="3BD3998B" w14:textId="77777777" w:rsidR="00DC7719" w:rsidRPr="00017E92" w:rsidRDefault="00DC7719" w:rsidP="00923988">
      <w:pPr>
        <w:jc w:val="both"/>
        <w:rPr>
          <w:bCs/>
          <w:color w:val="FF0000"/>
          <w:sz w:val="22"/>
          <w:szCs w:val="22"/>
          <w:lang w:val="hr-HR"/>
        </w:rPr>
      </w:pPr>
    </w:p>
    <w:p w14:paraId="3FB63AF2" w14:textId="5690849A" w:rsidR="005B4D76" w:rsidRPr="00DD2207" w:rsidRDefault="00923988" w:rsidP="00923988">
      <w:pPr>
        <w:jc w:val="both"/>
        <w:rPr>
          <w:bCs/>
          <w:sz w:val="22"/>
          <w:szCs w:val="22"/>
          <w:lang w:val="hr-HR"/>
        </w:rPr>
      </w:pPr>
      <w:r w:rsidRPr="00017E92">
        <w:rPr>
          <w:bCs/>
          <w:color w:val="FF0000"/>
          <w:sz w:val="22"/>
          <w:szCs w:val="22"/>
          <w:lang w:val="hr-HR"/>
        </w:rPr>
        <w:tab/>
      </w:r>
      <w:r w:rsidR="005B4D76" w:rsidRPr="00DD2207">
        <w:rPr>
          <w:bCs/>
          <w:sz w:val="22"/>
          <w:szCs w:val="22"/>
          <w:lang w:val="hr-HR"/>
        </w:rPr>
        <w:t xml:space="preserve">Pomoći temeljem prijenosa EU sredstava planirana su u iznosu </w:t>
      </w:r>
      <w:r w:rsidR="00DC7719" w:rsidRPr="00DD2207">
        <w:rPr>
          <w:bCs/>
          <w:sz w:val="22"/>
          <w:szCs w:val="22"/>
          <w:lang w:val="hr-HR"/>
        </w:rPr>
        <w:t>2</w:t>
      </w:r>
      <w:r w:rsidR="00DD2207" w:rsidRPr="00DD2207">
        <w:rPr>
          <w:bCs/>
          <w:sz w:val="22"/>
          <w:szCs w:val="22"/>
          <w:lang w:val="hr-HR"/>
        </w:rPr>
        <w:t>4.949.605</w:t>
      </w:r>
      <w:r w:rsidR="00DC7719" w:rsidRPr="00DD2207">
        <w:rPr>
          <w:bCs/>
          <w:sz w:val="22"/>
          <w:szCs w:val="22"/>
          <w:lang w:val="hr-HR"/>
        </w:rPr>
        <w:t>,00</w:t>
      </w:r>
      <w:r w:rsidR="005B4D76" w:rsidRPr="00DD2207">
        <w:rPr>
          <w:bCs/>
          <w:sz w:val="22"/>
          <w:szCs w:val="22"/>
          <w:lang w:val="hr-HR"/>
        </w:rPr>
        <w:t xml:space="preserve"> kn</w:t>
      </w:r>
      <w:r w:rsidR="00F00BA3" w:rsidRPr="00DD2207">
        <w:rPr>
          <w:bCs/>
          <w:sz w:val="22"/>
          <w:szCs w:val="22"/>
          <w:lang w:val="hr-HR"/>
        </w:rPr>
        <w:t xml:space="preserve">, </w:t>
      </w:r>
      <w:r w:rsidR="005B4D76" w:rsidRPr="00DD2207">
        <w:rPr>
          <w:bCs/>
          <w:sz w:val="22"/>
          <w:szCs w:val="22"/>
          <w:lang w:val="hr-HR"/>
        </w:rPr>
        <w:t>a odnose se na slijedeće projekte i namjene:</w:t>
      </w:r>
    </w:p>
    <w:p w14:paraId="4D001A66" w14:textId="6DA85F38" w:rsidR="005B4D76" w:rsidRPr="000D35A3" w:rsidRDefault="00923988" w:rsidP="00923988">
      <w:pPr>
        <w:jc w:val="both"/>
        <w:rPr>
          <w:bCs/>
          <w:sz w:val="22"/>
          <w:szCs w:val="22"/>
          <w:lang w:val="hr-HR"/>
        </w:rPr>
      </w:pPr>
      <w:r w:rsidRPr="000D35A3">
        <w:rPr>
          <w:bCs/>
          <w:sz w:val="22"/>
          <w:szCs w:val="22"/>
          <w:lang w:val="hr-HR"/>
        </w:rPr>
        <w:t xml:space="preserve">* </w:t>
      </w:r>
      <w:r w:rsidR="005B4D76" w:rsidRPr="000D35A3">
        <w:rPr>
          <w:bCs/>
          <w:sz w:val="22"/>
          <w:szCs w:val="22"/>
          <w:lang w:val="hr-HR"/>
        </w:rPr>
        <w:t xml:space="preserve">Tekuće pomoći temeljem prijenosa EU planirane su u iznosu </w:t>
      </w:r>
      <w:r w:rsidR="004A00D6">
        <w:rPr>
          <w:bCs/>
          <w:sz w:val="22"/>
          <w:szCs w:val="22"/>
          <w:lang w:val="hr-HR"/>
        </w:rPr>
        <w:t>8.119.605</w:t>
      </w:r>
      <w:r w:rsidR="000F43D0" w:rsidRPr="000D35A3">
        <w:rPr>
          <w:bCs/>
          <w:sz w:val="22"/>
          <w:szCs w:val="22"/>
          <w:lang w:val="hr-HR"/>
        </w:rPr>
        <w:t>,00</w:t>
      </w:r>
      <w:r w:rsidR="005B4D76" w:rsidRPr="000D35A3">
        <w:rPr>
          <w:bCs/>
          <w:sz w:val="22"/>
          <w:szCs w:val="22"/>
          <w:lang w:val="hr-HR"/>
        </w:rPr>
        <w:t xml:space="preserve"> kn</w:t>
      </w:r>
      <w:r w:rsidR="00085A87" w:rsidRPr="000D35A3">
        <w:rPr>
          <w:bCs/>
          <w:sz w:val="22"/>
          <w:szCs w:val="22"/>
          <w:lang w:val="hr-HR"/>
        </w:rPr>
        <w:t xml:space="preserve">, i to </w:t>
      </w:r>
      <w:r w:rsidR="00E532D3" w:rsidRPr="000D35A3">
        <w:rPr>
          <w:bCs/>
          <w:sz w:val="22"/>
          <w:szCs w:val="22"/>
          <w:lang w:val="hr-HR"/>
        </w:rPr>
        <w:t>212</w:t>
      </w:r>
      <w:r w:rsidR="00085A87" w:rsidRPr="000D35A3">
        <w:rPr>
          <w:bCs/>
          <w:sz w:val="22"/>
          <w:szCs w:val="22"/>
          <w:lang w:val="hr-HR"/>
        </w:rPr>
        <w:t xml:space="preserve">.000,00 kn kod </w:t>
      </w:r>
      <w:r w:rsidR="000F43D0" w:rsidRPr="000D35A3">
        <w:rPr>
          <w:bCs/>
          <w:sz w:val="22"/>
          <w:szCs w:val="22"/>
          <w:lang w:val="hr-HR"/>
        </w:rPr>
        <w:t xml:space="preserve">osnovnih škola </w:t>
      </w:r>
      <w:r w:rsidR="00085A87" w:rsidRPr="000D35A3">
        <w:rPr>
          <w:bCs/>
          <w:sz w:val="22"/>
          <w:szCs w:val="22"/>
          <w:lang w:val="hr-HR"/>
        </w:rPr>
        <w:t xml:space="preserve">i </w:t>
      </w:r>
      <w:r w:rsidR="004A00D6">
        <w:rPr>
          <w:bCs/>
          <w:sz w:val="22"/>
          <w:szCs w:val="22"/>
          <w:lang w:val="hr-HR"/>
        </w:rPr>
        <w:t>7.907.605</w:t>
      </w:r>
      <w:r w:rsidR="000F43D0" w:rsidRPr="000D35A3">
        <w:rPr>
          <w:bCs/>
          <w:sz w:val="22"/>
          <w:szCs w:val="22"/>
          <w:lang w:val="hr-HR"/>
        </w:rPr>
        <w:t>,00</w:t>
      </w:r>
      <w:r w:rsidR="00085A87" w:rsidRPr="000D35A3">
        <w:rPr>
          <w:bCs/>
          <w:sz w:val="22"/>
          <w:szCs w:val="22"/>
          <w:lang w:val="hr-HR"/>
        </w:rPr>
        <w:t xml:space="preserve"> kn kod Grada Požege,</w:t>
      </w:r>
      <w:r w:rsidR="005B4D76" w:rsidRPr="000D35A3">
        <w:rPr>
          <w:bCs/>
          <w:sz w:val="22"/>
          <w:szCs w:val="22"/>
          <w:lang w:val="hr-HR"/>
        </w:rPr>
        <w:t xml:space="preserve"> za slijedeće projekte:</w:t>
      </w:r>
    </w:p>
    <w:p w14:paraId="180195A5" w14:textId="77777777" w:rsidR="008E0066" w:rsidRPr="000D35A3" w:rsidRDefault="008E0066" w:rsidP="00F5529D">
      <w:pPr>
        <w:numPr>
          <w:ilvl w:val="0"/>
          <w:numId w:val="7"/>
        </w:numPr>
        <w:jc w:val="both"/>
        <w:rPr>
          <w:bCs/>
          <w:sz w:val="22"/>
          <w:szCs w:val="22"/>
          <w:lang w:val="hr-HR"/>
        </w:rPr>
      </w:pPr>
      <w:r w:rsidRPr="000D35A3">
        <w:rPr>
          <w:bCs/>
          <w:sz w:val="22"/>
          <w:szCs w:val="22"/>
          <w:lang w:val="hr-HR"/>
        </w:rPr>
        <w:t xml:space="preserve">projekt OŠ Julija Kempfa u iznosu </w:t>
      </w:r>
      <w:r w:rsidR="00E532D3" w:rsidRPr="000D35A3">
        <w:rPr>
          <w:bCs/>
          <w:sz w:val="22"/>
          <w:szCs w:val="22"/>
          <w:lang w:val="hr-HR"/>
        </w:rPr>
        <w:t>92</w:t>
      </w:r>
      <w:r w:rsidRPr="000D35A3">
        <w:rPr>
          <w:bCs/>
          <w:sz w:val="22"/>
          <w:szCs w:val="22"/>
          <w:lang w:val="hr-HR"/>
        </w:rPr>
        <w:t>.000,00 kn</w:t>
      </w:r>
    </w:p>
    <w:p w14:paraId="0FD6A593" w14:textId="77777777" w:rsidR="00AB365A" w:rsidRPr="000D35A3" w:rsidRDefault="00AB365A" w:rsidP="00F5529D">
      <w:pPr>
        <w:numPr>
          <w:ilvl w:val="0"/>
          <w:numId w:val="7"/>
        </w:numPr>
        <w:jc w:val="both"/>
        <w:rPr>
          <w:bCs/>
          <w:sz w:val="22"/>
          <w:szCs w:val="22"/>
          <w:lang w:val="hr-HR"/>
        </w:rPr>
      </w:pPr>
      <w:r w:rsidRPr="000D35A3">
        <w:rPr>
          <w:bCs/>
          <w:sz w:val="22"/>
          <w:szCs w:val="22"/>
          <w:lang w:val="hr-HR"/>
        </w:rPr>
        <w:t xml:space="preserve">projekt OŠ Dobriše Cesarića u iznosu </w:t>
      </w:r>
      <w:r w:rsidR="00E532D3" w:rsidRPr="000D35A3">
        <w:rPr>
          <w:bCs/>
          <w:sz w:val="22"/>
          <w:szCs w:val="22"/>
          <w:lang w:val="hr-HR"/>
        </w:rPr>
        <w:t>20</w:t>
      </w:r>
      <w:r w:rsidRPr="000D35A3">
        <w:rPr>
          <w:bCs/>
          <w:sz w:val="22"/>
          <w:szCs w:val="22"/>
          <w:lang w:val="hr-HR"/>
        </w:rPr>
        <w:t>.000,00 kn</w:t>
      </w:r>
    </w:p>
    <w:p w14:paraId="389AA895" w14:textId="77777777" w:rsidR="00085A87" w:rsidRPr="000D35A3" w:rsidRDefault="00085A87" w:rsidP="00F5529D">
      <w:pPr>
        <w:numPr>
          <w:ilvl w:val="0"/>
          <w:numId w:val="7"/>
        </w:numPr>
        <w:jc w:val="both"/>
        <w:rPr>
          <w:bCs/>
          <w:sz w:val="22"/>
          <w:szCs w:val="22"/>
          <w:lang w:val="hr-HR"/>
        </w:rPr>
      </w:pPr>
      <w:r w:rsidRPr="000D35A3">
        <w:rPr>
          <w:bCs/>
          <w:sz w:val="22"/>
          <w:szCs w:val="22"/>
          <w:lang w:val="hr-HR"/>
        </w:rPr>
        <w:t>projekt OŠ Antuna Kanižlića u iznosu 100.000,00 kn</w:t>
      </w:r>
    </w:p>
    <w:p w14:paraId="20422E1A" w14:textId="2E91DEE7" w:rsidR="00085A87" w:rsidRDefault="004968AB" w:rsidP="00F5529D">
      <w:pPr>
        <w:numPr>
          <w:ilvl w:val="0"/>
          <w:numId w:val="7"/>
        </w:numPr>
        <w:jc w:val="both"/>
        <w:rPr>
          <w:bCs/>
          <w:sz w:val="22"/>
          <w:szCs w:val="22"/>
          <w:lang w:val="hr-HR"/>
        </w:rPr>
      </w:pPr>
      <w:r>
        <w:rPr>
          <w:bCs/>
          <w:sz w:val="22"/>
          <w:szCs w:val="22"/>
          <w:lang w:val="hr-HR"/>
        </w:rPr>
        <w:t xml:space="preserve">projekt </w:t>
      </w:r>
      <w:r w:rsidR="00085A87" w:rsidRPr="00A854BC">
        <w:rPr>
          <w:bCs/>
          <w:sz w:val="22"/>
          <w:szCs w:val="22"/>
          <w:lang w:val="hr-HR"/>
        </w:rPr>
        <w:t>Petica za dvoje –IV.</w:t>
      </w:r>
      <w:r w:rsidR="005B4D76" w:rsidRPr="00A854BC">
        <w:rPr>
          <w:bCs/>
          <w:sz w:val="22"/>
          <w:szCs w:val="22"/>
          <w:lang w:val="hr-HR"/>
        </w:rPr>
        <w:t xml:space="preserve"> faza u iznosu </w:t>
      </w:r>
      <w:r w:rsidR="00A854BC" w:rsidRPr="00A854BC">
        <w:rPr>
          <w:bCs/>
          <w:sz w:val="22"/>
          <w:szCs w:val="22"/>
          <w:lang w:val="hr-HR"/>
        </w:rPr>
        <w:t>912.900</w:t>
      </w:r>
      <w:r w:rsidR="00DC7719" w:rsidRPr="00A854BC">
        <w:rPr>
          <w:bCs/>
          <w:sz w:val="22"/>
          <w:szCs w:val="22"/>
          <w:lang w:val="hr-HR"/>
        </w:rPr>
        <w:t>,00</w:t>
      </w:r>
      <w:r w:rsidR="00085A87" w:rsidRPr="00A854BC">
        <w:rPr>
          <w:bCs/>
          <w:sz w:val="22"/>
          <w:szCs w:val="22"/>
          <w:lang w:val="hr-HR"/>
        </w:rPr>
        <w:t xml:space="preserve"> kn</w:t>
      </w:r>
    </w:p>
    <w:p w14:paraId="32D813C4" w14:textId="5B80C603" w:rsidR="00A854BC" w:rsidRDefault="004968AB" w:rsidP="00F5529D">
      <w:pPr>
        <w:numPr>
          <w:ilvl w:val="0"/>
          <w:numId w:val="7"/>
        </w:numPr>
        <w:jc w:val="both"/>
        <w:rPr>
          <w:bCs/>
          <w:sz w:val="22"/>
          <w:szCs w:val="22"/>
          <w:lang w:val="hr-HR"/>
        </w:rPr>
      </w:pPr>
      <w:r>
        <w:rPr>
          <w:bCs/>
          <w:sz w:val="22"/>
          <w:szCs w:val="22"/>
          <w:lang w:val="hr-HR"/>
        </w:rPr>
        <w:t xml:space="preserve">projekt </w:t>
      </w:r>
      <w:r w:rsidR="00A854BC" w:rsidRPr="00A854BC">
        <w:rPr>
          <w:bCs/>
          <w:sz w:val="22"/>
          <w:szCs w:val="22"/>
          <w:lang w:val="hr-HR"/>
        </w:rPr>
        <w:t>Petica za dvoje –V. faza u iznosu</w:t>
      </w:r>
      <w:r w:rsidR="00A854BC">
        <w:rPr>
          <w:bCs/>
          <w:sz w:val="22"/>
          <w:szCs w:val="22"/>
          <w:lang w:val="hr-HR"/>
        </w:rPr>
        <w:t xml:space="preserve"> 857.100,00 kn</w:t>
      </w:r>
    </w:p>
    <w:p w14:paraId="25EF6A59" w14:textId="267CEBD5" w:rsidR="00085A87" w:rsidRPr="004A00D6" w:rsidRDefault="004968AB" w:rsidP="00F5529D">
      <w:pPr>
        <w:numPr>
          <w:ilvl w:val="0"/>
          <w:numId w:val="7"/>
        </w:numPr>
        <w:jc w:val="both"/>
        <w:rPr>
          <w:bCs/>
          <w:sz w:val="22"/>
          <w:szCs w:val="22"/>
          <w:lang w:val="hr-HR"/>
        </w:rPr>
      </w:pPr>
      <w:r>
        <w:rPr>
          <w:bCs/>
          <w:sz w:val="22"/>
          <w:szCs w:val="22"/>
          <w:lang w:val="hr-HR"/>
        </w:rPr>
        <w:t xml:space="preserve">projekt </w:t>
      </w:r>
      <w:r w:rsidR="004A00D6">
        <w:rPr>
          <w:bCs/>
          <w:sz w:val="22"/>
          <w:szCs w:val="22"/>
          <w:lang w:val="hr-HR"/>
        </w:rPr>
        <w:t>NEET vodilja u iznosu 144.500,00 kn</w:t>
      </w:r>
    </w:p>
    <w:p w14:paraId="72BD2427" w14:textId="65D2F443" w:rsidR="00085A87" w:rsidRPr="004A00D6" w:rsidRDefault="004968AB" w:rsidP="00F5529D">
      <w:pPr>
        <w:numPr>
          <w:ilvl w:val="0"/>
          <w:numId w:val="7"/>
        </w:numPr>
        <w:jc w:val="both"/>
        <w:rPr>
          <w:bCs/>
          <w:sz w:val="22"/>
          <w:szCs w:val="22"/>
          <w:lang w:val="hr-HR"/>
        </w:rPr>
      </w:pPr>
      <w:r>
        <w:rPr>
          <w:bCs/>
          <w:sz w:val="22"/>
          <w:szCs w:val="22"/>
          <w:lang w:val="hr-HR"/>
        </w:rPr>
        <w:t xml:space="preserve">projekt </w:t>
      </w:r>
      <w:r w:rsidR="00085A87" w:rsidRPr="00A854BC">
        <w:rPr>
          <w:bCs/>
          <w:sz w:val="22"/>
          <w:szCs w:val="22"/>
          <w:lang w:val="hr-HR"/>
        </w:rPr>
        <w:t>PUK</w:t>
      </w:r>
      <w:r w:rsidR="00A854BC" w:rsidRPr="00A854BC">
        <w:rPr>
          <w:bCs/>
          <w:sz w:val="22"/>
          <w:szCs w:val="22"/>
          <w:lang w:val="hr-HR"/>
        </w:rPr>
        <w:t>50</w:t>
      </w:r>
      <w:r w:rsidR="00085A87" w:rsidRPr="00A854BC">
        <w:rPr>
          <w:bCs/>
          <w:sz w:val="22"/>
          <w:szCs w:val="22"/>
          <w:lang w:val="hr-HR"/>
        </w:rPr>
        <w:t xml:space="preserve"> u iznosu </w:t>
      </w:r>
      <w:r w:rsidR="00A854BC" w:rsidRPr="00A854BC">
        <w:rPr>
          <w:bCs/>
          <w:sz w:val="22"/>
          <w:szCs w:val="22"/>
          <w:lang w:val="hr-HR"/>
        </w:rPr>
        <w:t>2.803.000</w:t>
      </w:r>
      <w:r w:rsidR="00DC7719" w:rsidRPr="00A854BC">
        <w:rPr>
          <w:bCs/>
          <w:sz w:val="22"/>
          <w:szCs w:val="22"/>
          <w:lang w:val="hr-HR"/>
        </w:rPr>
        <w:t>,00</w:t>
      </w:r>
      <w:r w:rsidR="00085A87" w:rsidRPr="00A854BC">
        <w:rPr>
          <w:bCs/>
          <w:sz w:val="22"/>
          <w:szCs w:val="22"/>
          <w:lang w:val="hr-HR"/>
        </w:rPr>
        <w:t xml:space="preserve"> kn</w:t>
      </w:r>
    </w:p>
    <w:p w14:paraId="5D20D07F" w14:textId="122C85B8" w:rsidR="00DC7719" w:rsidRDefault="00AB5DAA" w:rsidP="00F5529D">
      <w:pPr>
        <w:numPr>
          <w:ilvl w:val="0"/>
          <w:numId w:val="7"/>
        </w:numPr>
        <w:jc w:val="both"/>
        <w:rPr>
          <w:bCs/>
          <w:sz w:val="22"/>
          <w:szCs w:val="22"/>
          <w:lang w:val="hr-HR"/>
        </w:rPr>
      </w:pPr>
      <w:r>
        <w:rPr>
          <w:bCs/>
          <w:sz w:val="22"/>
          <w:szCs w:val="22"/>
          <w:lang w:val="hr-HR"/>
        </w:rPr>
        <w:t xml:space="preserve">projekt </w:t>
      </w:r>
      <w:r w:rsidR="00DC7719" w:rsidRPr="00A854BC">
        <w:rPr>
          <w:bCs/>
          <w:sz w:val="22"/>
          <w:szCs w:val="22"/>
          <w:lang w:val="hr-HR"/>
        </w:rPr>
        <w:t xml:space="preserve">Požeški limači u iznosu </w:t>
      </w:r>
      <w:r w:rsidR="00A854BC" w:rsidRPr="00A854BC">
        <w:rPr>
          <w:bCs/>
          <w:sz w:val="22"/>
          <w:szCs w:val="22"/>
          <w:lang w:val="hr-HR"/>
        </w:rPr>
        <w:t>173.800</w:t>
      </w:r>
      <w:r w:rsidR="00DC7719" w:rsidRPr="00A854BC">
        <w:rPr>
          <w:bCs/>
          <w:sz w:val="22"/>
          <w:szCs w:val="22"/>
          <w:lang w:val="hr-HR"/>
        </w:rPr>
        <w:t>,00 kn</w:t>
      </w:r>
    </w:p>
    <w:p w14:paraId="35C7F56E" w14:textId="765F7439" w:rsidR="004A00D6" w:rsidRPr="00A854BC" w:rsidRDefault="00AB5DAA" w:rsidP="00F5529D">
      <w:pPr>
        <w:numPr>
          <w:ilvl w:val="0"/>
          <w:numId w:val="7"/>
        </w:numPr>
        <w:jc w:val="both"/>
        <w:rPr>
          <w:bCs/>
          <w:sz w:val="22"/>
          <w:szCs w:val="22"/>
          <w:lang w:val="hr-HR"/>
        </w:rPr>
      </w:pPr>
      <w:r>
        <w:rPr>
          <w:bCs/>
          <w:sz w:val="22"/>
          <w:szCs w:val="22"/>
          <w:lang w:val="hr-HR"/>
        </w:rPr>
        <w:t xml:space="preserve">projekt </w:t>
      </w:r>
      <w:r w:rsidR="004A00D6" w:rsidRPr="00A854BC">
        <w:rPr>
          <w:bCs/>
          <w:sz w:val="22"/>
          <w:szCs w:val="22"/>
          <w:lang w:val="hr-HR"/>
        </w:rPr>
        <w:t>Požeški limači</w:t>
      </w:r>
      <w:r w:rsidR="004A00D6">
        <w:rPr>
          <w:bCs/>
          <w:sz w:val="22"/>
          <w:szCs w:val="22"/>
          <w:lang w:val="hr-HR"/>
        </w:rPr>
        <w:t xml:space="preserve"> II faza</w:t>
      </w:r>
      <w:r w:rsidR="004A00D6" w:rsidRPr="00A854BC">
        <w:rPr>
          <w:bCs/>
          <w:sz w:val="22"/>
          <w:szCs w:val="22"/>
          <w:lang w:val="hr-HR"/>
        </w:rPr>
        <w:t xml:space="preserve"> u iznosu</w:t>
      </w:r>
      <w:r w:rsidR="004A00D6">
        <w:rPr>
          <w:bCs/>
          <w:sz w:val="22"/>
          <w:szCs w:val="22"/>
          <w:lang w:val="hr-HR"/>
        </w:rPr>
        <w:t xml:space="preserve"> 660.250,00 kn</w:t>
      </w:r>
    </w:p>
    <w:p w14:paraId="4EEB7A5E" w14:textId="27434F59" w:rsidR="000A2CFC" w:rsidRPr="00A854BC" w:rsidRDefault="00AB5DAA" w:rsidP="00F5529D">
      <w:pPr>
        <w:numPr>
          <w:ilvl w:val="0"/>
          <w:numId w:val="7"/>
        </w:numPr>
        <w:jc w:val="both"/>
        <w:rPr>
          <w:bCs/>
          <w:sz w:val="22"/>
          <w:szCs w:val="22"/>
          <w:lang w:val="hr-HR"/>
        </w:rPr>
      </w:pPr>
      <w:r>
        <w:rPr>
          <w:bCs/>
          <w:sz w:val="22"/>
          <w:szCs w:val="22"/>
          <w:lang w:val="hr-HR"/>
        </w:rPr>
        <w:t xml:space="preserve">projekt </w:t>
      </w:r>
      <w:r w:rsidR="004968AB">
        <w:rPr>
          <w:bCs/>
          <w:sz w:val="22"/>
          <w:szCs w:val="22"/>
          <w:lang w:val="hr-HR"/>
        </w:rPr>
        <w:t>Energetska</w:t>
      </w:r>
      <w:r w:rsidR="00DC7719" w:rsidRPr="00A854BC">
        <w:rPr>
          <w:bCs/>
          <w:sz w:val="22"/>
          <w:szCs w:val="22"/>
          <w:lang w:val="hr-HR"/>
        </w:rPr>
        <w:t xml:space="preserve"> obnove društvenog doma </w:t>
      </w:r>
      <w:r w:rsidR="006A091A" w:rsidRPr="00A854BC">
        <w:rPr>
          <w:bCs/>
          <w:sz w:val="22"/>
          <w:szCs w:val="22"/>
          <w:lang w:val="hr-HR"/>
        </w:rPr>
        <w:t>Novo Selo</w:t>
      </w:r>
      <w:r w:rsidR="00DC7719" w:rsidRPr="00A854BC">
        <w:rPr>
          <w:bCs/>
          <w:sz w:val="22"/>
          <w:szCs w:val="22"/>
          <w:lang w:val="hr-HR"/>
        </w:rPr>
        <w:t xml:space="preserve"> u iznosu </w:t>
      </w:r>
      <w:r w:rsidR="006A091A" w:rsidRPr="00A854BC">
        <w:rPr>
          <w:bCs/>
          <w:sz w:val="22"/>
          <w:szCs w:val="22"/>
          <w:lang w:val="hr-HR"/>
        </w:rPr>
        <w:t>17.</w:t>
      </w:r>
      <w:r w:rsidR="000A2CFC" w:rsidRPr="00A854BC">
        <w:rPr>
          <w:bCs/>
          <w:sz w:val="22"/>
          <w:szCs w:val="22"/>
          <w:lang w:val="hr-HR"/>
        </w:rPr>
        <w:t>000,00 kn</w:t>
      </w:r>
    </w:p>
    <w:p w14:paraId="5C062B20" w14:textId="4DECB28D" w:rsidR="006A091A" w:rsidRDefault="004968AB" w:rsidP="00F5529D">
      <w:pPr>
        <w:numPr>
          <w:ilvl w:val="0"/>
          <w:numId w:val="7"/>
        </w:numPr>
        <w:jc w:val="both"/>
        <w:rPr>
          <w:bCs/>
          <w:sz w:val="22"/>
          <w:szCs w:val="22"/>
          <w:lang w:val="hr-HR"/>
        </w:rPr>
      </w:pPr>
      <w:r>
        <w:rPr>
          <w:bCs/>
          <w:sz w:val="22"/>
          <w:szCs w:val="22"/>
          <w:lang w:val="hr-HR"/>
        </w:rPr>
        <w:t xml:space="preserve">projekt </w:t>
      </w:r>
      <w:r w:rsidR="006A091A" w:rsidRPr="00A854BC">
        <w:rPr>
          <w:bCs/>
          <w:sz w:val="22"/>
          <w:szCs w:val="22"/>
          <w:lang w:val="hr-HR"/>
        </w:rPr>
        <w:t xml:space="preserve">Požeške bolte u iznosu </w:t>
      </w:r>
      <w:r w:rsidR="00A854BC" w:rsidRPr="00A854BC">
        <w:rPr>
          <w:bCs/>
          <w:sz w:val="22"/>
          <w:szCs w:val="22"/>
          <w:lang w:val="hr-HR"/>
        </w:rPr>
        <w:t>2.024.055</w:t>
      </w:r>
      <w:r w:rsidR="006A091A" w:rsidRPr="00A854BC">
        <w:rPr>
          <w:bCs/>
          <w:sz w:val="22"/>
          <w:szCs w:val="22"/>
          <w:lang w:val="hr-HR"/>
        </w:rPr>
        <w:t>,00 kn</w:t>
      </w:r>
    </w:p>
    <w:p w14:paraId="0C8A9EEC" w14:textId="0D025922" w:rsidR="00E54F86" w:rsidRPr="00A854BC" w:rsidRDefault="00E54F86" w:rsidP="00F5529D">
      <w:pPr>
        <w:numPr>
          <w:ilvl w:val="0"/>
          <w:numId w:val="7"/>
        </w:numPr>
        <w:jc w:val="both"/>
        <w:rPr>
          <w:bCs/>
          <w:sz w:val="22"/>
          <w:szCs w:val="22"/>
          <w:lang w:val="hr-HR"/>
        </w:rPr>
      </w:pPr>
      <w:r>
        <w:rPr>
          <w:bCs/>
          <w:sz w:val="22"/>
          <w:szCs w:val="22"/>
          <w:lang w:val="hr-HR"/>
        </w:rPr>
        <w:lastRenderedPageBreak/>
        <w:t>projekt „Naša školska užina II“ u iznosu 315.000,00 kn,</w:t>
      </w:r>
    </w:p>
    <w:p w14:paraId="478EBE57" w14:textId="2F3D5F4C" w:rsidR="005B4D76" w:rsidRPr="004A00D6" w:rsidRDefault="00923988" w:rsidP="00923988">
      <w:pPr>
        <w:jc w:val="both"/>
        <w:rPr>
          <w:bCs/>
          <w:sz w:val="22"/>
          <w:szCs w:val="22"/>
          <w:lang w:val="hr-HR"/>
        </w:rPr>
      </w:pPr>
      <w:r w:rsidRPr="004A00D6">
        <w:rPr>
          <w:bCs/>
          <w:sz w:val="22"/>
          <w:szCs w:val="22"/>
          <w:lang w:val="hr-HR"/>
        </w:rPr>
        <w:t xml:space="preserve">* </w:t>
      </w:r>
      <w:r w:rsidR="005B4D76" w:rsidRPr="004A00D6">
        <w:rPr>
          <w:bCs/>
          <w:sz w:val="22"/>
          <w:szCs w:val="22"/>
          <w:lang w:val="hr-HR"/>
        </w:rPr>
        <w:t>Kapitalne pomoći</w:t>
      </w:r>
      <w:r w:rsidR="00575279">
        <w:rPr>
          <w:bCs/>
          <w:sz w:val="22"/>
          <w:szCs w:val="22"/>
          <w:lang w:val="hr-HR"/>
        </w:rPr>
        <w:t xml:space="preserve"> Gradu</w:t>
      </w:r>
      <w:r w:rsidR="005B4D76" w:rsidRPr="004A00D6">
        <w:rPr>
          <w:bCs/>
          <w:sz w:val="22"/>
          <w:szCs w:val="22"/>
          <w:lang w:val="hr-HR"/>
        </w:rPr>
        <w:t xml:space="preserve"> temeljem prijenosa EU sredstava planirana su u iznosu </w:t>
      </w:r>
      <w:r w:rsidR="0019309F" w:rsidRPr="004A00D6">
        <w:rPr>
          <w:bCs/>
          <w:sz w:val="22"/>
          <w:szCs w:val="22"/>
          <w:lang w:val="hr-HR"/>
        </w:rPr>
        <w:t>1</w:t>
      </w:r>
      <w:r w:rsidR="004A00D6" w:rsidRPr="004A00D6">
        <w:rPr>
          <w:bCs/>
          <w:sz w:val="22"/>
          <w:szCs w:val="22"/>
          <w:lang w:val="hr-HR"/>
        </w:rPr>
        <w:t>6.830.000</w:t>
      </w:r>
      <w:r w:rsidR="000F43D0" w:rsidRPr="004A00D6">
        <w:rPr>
          <w:bCs/>
          <w:sz w:val="22"/>
          <w:szCs w:val="22"/>
          <w:lang w:val="hr-HR"/>
        </w:rPr>
        <w:t>,00</w:t>
      </w:r>
      <w:r w:rsidR="00115EF2" w:rsidRPr="004A00D6">
        <w:rPr>
          <w:bCs/>
          <w:sz w:val="22"/>
          <w:szCs w:val="22"/>
          <w:lang w:val="hr-HR"/>
        </w:rPr>
        <w:t xml:space="preserve"> kn za slijedeće projekte:</w:t>
      </w:r>
    </w:p>
    <w:p w14:paraId="4A28FC07" w14:textId="4CA1DD9D" w:rsidR="000A2CFC" w:rsidRPr="004A00D6" w:rsidRDefault="000A2CFC" w:rsidP="00F5529D">
      <w:pPr>
        <w:numPr>
          <w:ilvl w:val="0"/>
          <w:numId w:val="8"/>
        </w:numPr>
        <w:jc w:val="both"/>
        <w:rPr>
          <w:bCs/>
          <w:sz w:val="22"/>
          <w:szCs w:val="22"/>
          <w:lang w:val="hr-HR"/>
        </w:rPr>
      </w:pPr>
      <w:r w:rsidRPr="004A00D6">
        <w:rPr>
          <w:bCs/>
          <w:sz w:val="22"/>
          <w:szCs w:val="22"/>
          <w:lang w:val="hr-HR"/>
        </w:rPr>
        <w:t xml:space="preserve">projekt </w:t>
      </w:r>
      <w:r w:rsidR="004A00D6" w:rsidRPr="004A00D6">
        <w:rPr>
          <w:bCs/>
          <w:sz w:val="22"/>
          <w:szCs w:val="22"/>
          <w:lang w:val="hr-HR"/>
        </w:rPr>
        <w:t>WI – FI FOR YOU</w:t>
      </w:r>
      <w:r w:rsidRPr="004A00D6">
        <w:rPr>
          <w:bCs/>
          <w:sz w:val="22"/>
          <w:szCs w:val="22"/>
          <w:lang w:val="hr-HR"/>
        </w:rPr>
        <w:t xml:space="preserve"> u iznosu </w:t>
      </w:r>
      <w:r w:rsidR="004A00D6" w:rsidRPr="004A00D6">
        <w:rPr>
          <w:bCs/>
          <w:sz w:val="22"/>
          <w:szCs w:val="22"/>
          <w:lang w:val="hr-HR"/>
        </w:rPr>
        <w:t>100</w:t>
      </w:r>
      <w:r w:rsidRPr="004A00D6">
        <w:rPr>
          <w:bCs/>
          <w:sz w:val="22"/>
          <w:szCs w:val="22"/>
          <w:lang w:val="hr-HR"/>
        </w:rPr>
        <w:t>.000,00 kn</w:t>
      </w:r>
    </w:p>
    <w:p w14:paraId="21596C04" w14:textId="15970CAF" w:rsidR="000A2CFC" w:rsidRPr="004A00D6" w:rsidRDefault="004968AB" w:rsidP="00F5529D">
      <w:pPr>
        <w:numPr>
          <w:ilvl w:val="0"/>
          <w:numId w:val="8"/>
        </w:numPr>
        <w:jc w:val="both"/>
        <w:rPr>
          <w:bCs/>
          <w:sz w:val="22"/>
          <w:szCs w:val="22"/>
          <w:lang w:val="hr-HR"/>
        </w:rPr>
      </w:pPr>
      <w:r>
        <w:rPr>
          <w:bCs/>
          <w:sz w:val="22"/>
          <w:szCs w:val="22"/>
          <w:lang w:val="hr-HR"/>
        </w:rPr>
        <w:t xml:space="preserve">projekt </w:t>
      </w:r>
      <w:r w:rsidR="004A00D6" w:rsidRPr="004A00D6">
        <w:rPr>
          <w:bCs/>
          <w:sz w:val="22"/>
          <w:szCs w:val="22"/>
          <w:lang w:val="hr-HR"/>
        </w:rPr>
        <w:t>Požeški limači II. faza</w:t>
      </w:r>
      <w:r w:rsidR="000A2CFC" w:rsidRPr="004A00D6">
        <w:rPr>
          <w:bCs/>
          <w:sz w:val="22"/>
          <w:szCs w:val="22"/>
          <w:lang w:val="hr-HR"/>
        </w:rPr>
        <w:t xml:space="preserve"> u iznosu </w:t>
      </w:r>
      <w:r w:rsidR="004A00D6" w:rsidRPr="004A00D6">
        <w:rPr>
          <w:bCs/>
          <w:sz w:val="22"/>
          <w:szCs w:val="22"/>
          <w:lang w:val="hr-HR"/>
        </w:rPr>
        <w:t>60</w:t>
      </w:r>
      <w:r w:rsidR="000A2CFC" w:rsidRPr="004A00D6">
        <w:rPr>
          <w:bCs/>
          <w:sz w:val="22"/>
          <w:szCs w:val="22"/>
          <w:lang w:val="hr-HR"/>
        </w:rPr>
        <w:t>.000,00 kn</w:t>
      </w:r>
    </w:p>
    <w:p w14:paraId="7E919643" w14:textId="79F9A0E3" w:rsidR="0019309F" w:rsidRPr="004A00D6" w:rsidRDefault="004968AB" w:rsidP="00F5529D">
      <w:pPr>
        <w:numPr>
          <w:ilvl w:val="0"/>
          <w:numId w:val="8"/>
        </w:numPr>
        <w:jc w:val="both"/>
        <w:rPr>
          <w:bCs/>
          <w:sz w:val="22"/>
          <w:szCs w:val="22"/>
          <w:lang w:val="hr-HR"/>
        </w:rPr>
      </w:pPr>
      <w:r>
        <w:rPr>
          <w:bCs/>
          <w:sz w:val="22"/>
          <w:szCs w:val="22"/>
          <w:lang w:val="hr-HR"/>
        </w:rPr>
        <w:t xml:space="preserve">projekt </w:t>
      </w:r>
      <w:r w:rsidR="0019309F" w:rsidRPr="004A00D6">
        <w:rPr>
          <w:bCs/>
          <w:sz w:val="22"/>
          <w:szCs w:val="22"/>
          <w:lang w:val="hr-HR"/>
        </w:rPr>
        <w:t>Energetsk</w:t>
      </w:r>
      <w:r>
        <w:rPr>
          <w:bCs/>
          <w:sz w:val="22"/>
          <w:szCs w:val="22"/>
          <w:lang w:val="hr-HR"/>
        </w:rPr>
        <w:t>a</w:t>
      </w:r>
      <w:r w:rsidR="0019309F" w:rsidRPr="004A00D6">
        <w:rPr>
          <w:bCs/>
          <w:sz w:val="22"/>
          <w:szCs w:val="22"/>
          <w:lang w:val="hr-HR"/>
        </w:rPr>
        <w:t xml:space="preserve"> obnove društvenog doma Novo Selo u iznosu </w:t>
      </w:r>
      <w:r w:rsidR="004A00D6" w:rsidRPr="004A00D6">
        <w:rPr>
          <w:bCs/>
          <w:sz w:val="22"/>
          <w:szCs w:val="22"/>
          <w:lang w:val="hr-HR"/>
        </w:rPr>
        <w:t>337</w:t>
      </w:r>
      <w:r w:rsidR="0019309F" w:rsidRPr="004A00D6">
        <w:rPr>
          <w:bCs/>
          <w:sz w:val="22"/>
          <w:szCs w:val="22"/>
          <w:lang w:val="hr-HR"/>
        </w:rPr>
        <w:t>.000,00 kn</w:t>
      </w:r>
    </w:p>
    <w:p w14:paraId="51389C57" w14:textId="77777777" w:rsidR="00AB1D11" w:rsidRPr="004A00D6" w:rsidRDefault="005B4D76" w:rsidP="00F5529D">
      <w:pPr>
        <w:numPr>
          <w:ilvl w:val="0"/>
          <w:numId w:val="8"/>
        </w:numPr>
        <w:jc w:val="both"/>
        <w:rPr>
          <w:bCs/>
          <w:sz w:val="22"/>
          <w:szCs w:val="22"/>
          <w:lang w:val="hr-HR"/>
        </w:rPr>
      </w:pPr>
      <w:r w:rsidRPr="004A00D6">
        <w:rPr>
          <w:bCs/>
          <w:sz w:val="22"/>
          <w:szCs w:val="22"/>
          <w:lang w:val="hr-HR"/>
        </w:rPr>
        <w:t xml:space="preserve">projekt Rekonstrukcija i dogradnja DRC Vidovci u iznosu </w:t>
      </w:r>
      <w:r w:rsidR="0019309F" w:rsidRPr="004A00D6">
        <w:rPr>
          <w:bCs/>
          <w:sz w:val="22"/>
          <w:szCs w:val="22"/>
          <w:lang w:val="hr-HR"/>
        </w:rPr>
        <w:t>1</w:t>
      </w:r>
      <w:r w:rsidR="000A2CFC" w:rsidRPr="004A00D6">
        <w:rPr>
          <w:bCs/>
          <w:sz w:val="22"/>
          <w:szCs w:val="22"/>
          <w:lang w:val="hr-HR"/>
        </w:rPr>
        <w:t>.</w:t>
      </w:r>
      <w:r w:rsidR="0019309F" w:rsidRPr="004A00D6">
        <w:rPr>
          <w:bCs/>
          <w:sz w:val="22"/>
          <w:szCs w:val="22"/>
          <w:lang w:val="hr-HR"/>
        </w:rPr>
        <w:t>000</w:t>
      </w:r>
      <w:r w:rsidR="000A2CFC" w:rsidRPr="004A00D6">
        <w:rPr>
          <w:bCs/>
          <w:sz w:val="22"/>
          <w:szCs w:val="22"/>
          <w:lang w:val="hr-HR"/>
        </w:rPr>
        <w:t>.</w:t>
      </w:r>
      <w:r w:rsidR="0019309F" w:rsidRPr="004A00D6">
        <w:rPr>
          <w:bCs/>
          <w:sz w:val="22"/>
          <w:szCs w:val="22"/>
          <w:lang w:val="hr-HR"/>
        </w:rPr>
        <w:t>0</w:t>
      </w:r>
      <w:r w:rsidR="000A2CFC" w:rsidRPr="004A00D6">
        <w:rPr>
          <w:bCs/>
          <w:sz w:val="22"/>
          <w:szCs w:val="22"/>
          <w:lang w:val="hr-HR"/>
        </w:rPr>
        <w:t>00,</w:t>
      </w:r>
      <w:r w:rsidRPr="004A00D6">
        <w:rPr>
          <w:bCs/>
          <w:sz w:val="22"/>
          <w:szCs w:val="22"/>
          <w:lang w:val="hr-HR"/>
        </w:rPr>
        <w:t>00 kn</w:t>
      </w:r>
    </w:p>
    <w:p w14:paraId="03D29AB0" w14:textId="7404C4D0" w:rsidR="000A2CFC" w:rsidRDefault="004968AB" w:rsidP="00F5529D">
      <w:pPr>
        <w:numPr>
          <w:ilvl w:val="0"/>
          <w:numId w:val="8"/>
        </w:numPr>
        <w:jc w:val="both"/>
        <w:rPr>
          <w:bCs/>
          <w:sz w:val="22"/>
          <w:szCs w:val="22"/>
          <w:lang w:val="hr-HR"/>
        </w:rPr>
      </w:pPr>
      <w:r>
        <w:rPr>
          <w:bCs/>
          <w:sz w:val="22"/>
          <w:szCs w:val="22"/>
          <w:lang w:val="hr-HR"/>
        </w:rPr>
        <w:t xml:space="preserve">projekt </w:t>
      </w:r>
      <w:r w:rsidR="000A2CFC" w:rsidRPr="004A00D6">
        <w:rPr>
          <w:bCs/>
          <w:sz w:val="22"/>
          <w:szCs w:val="22"/>
          <w:lang w:val="hr-HR"/>
        </w:rPr>
        <w:t xml:space="preserve">Požeške bolte u iznosu </w:t>
      </w:r>
      <w:r w:rsidR="004A00D6">
        <w:rPr>
          <w:bCs/>
          <w:sz w:val="22"/>
          <w:szCs w:val="22"/>
          <w:lang w:val="hr-HR"/>
        </w:rPr>
        <w:t>15.333</w:t>
      </w:r>
      <w:r w:rsidR="000A2CFC" w:rsidRPr="004A00D6">
        <w:rPr>
          <w:bCs/>
          <w:sz w:val="22"/>
          <w:szCs w:val="22"/>
          <w:lang w:val="hr-HR"/>
        </w:rPr>
        <w:t>.000,00 kn</w:t>
      </w:r>
    </w:p>
    <w:p w14:paraId="2441D253" w14:textId="77777777" w:rsidR="003A6A77" w:rsidRDefault="003A6A77" w:rsidP="003A6A77">
      <w:pPr>
        <w:jc w:val="both"/>
        <w:rPr>
          <w:bCs/>
          <w:sz w:val="22"/>
          <w:szCs w:val="22"/>
          <w:lang w:val="hr-HR"/>
        </w:rPr>
      </w:pPr>
    </w:p>
    <w:p w14:paraId="704F7BB2" w14:textId="77777777" w:rsidR="003A6A77" w:rsidRPr="00F664AC" w:rsidRDefault="003A6A77" w:rsidP="003A6A77">
      <w:pPr>
        <w:ind w:firstLine="720"/>
        <w:jc w:val="both"/>
        <w:rPr>
          <w:bCs/>
          <w:sz w:val="22"/>
          <w:szCs w:val="22"/>
          <w:lang w:val="hr-HR"/>
        </w:rPr>
      </w:pPr>
      <w:r>
        <w:rPr>
          <w:bCs/>
          <w:sz w:val="22"/>
          <w:szCs w:val="22"/>
          <w:lang w:val="hr-HR"/>
        </w:rPr>
        <w:t>Pomoći od međunarodnih organizacija te institucija i tijela EU planirane su u iznosu 196.900,00 kn odnosi se na programe našeg proračunskog korisnika LORA.</w:t>
      </w:r>
    </w:p>
    <w:p w14:paraId="275E62FC" w14:textId="77777777" w:rsidR="00AB1D11" w:rsidRPr="00017E92" w:rsidRDefault="00AB1D11" w:rsidP="00115EF2">
      <w:pPr>
        <w:jc w:val="both"/>
        <w:rPr>
          <w:bCs/>
          <w:i/>
          <w:color w:val="FF0000"/>
          <w:sz w:val="22"/>
          <w:szCs w:val="22"/>
          <w:lang w:val="hr-HR"/>
        </w:rPr>
      </w:pPr>
    </w:p>
    <w:p w14:paraId="6B08173D" w14:textId="249CFF86" w:rsidR="0019309F" w:rsidRPr="004041E9" w:rsidRDefault="0019309F" w:rsidP="0019309F">
      <w:pPr>
        <w:ind w:firstLine="360"/>
        <w:jc w:val="both"/>
        <w:rPr>
          <w:bCs/>
          <w:iCs/>
          <w:sz w:val="22"/>
          <w:szCs w:val="22"/>
          <w:lang w:val="hr-HR"/>
        </w:rPr>
      </w:pPr>
      <w:r w:rsidRPr="00017E92">
        <w:rPr>
          <w:bCs/>
          <w:color w:val="FF0000"/>
          <w:sz w:val="22"/>
          <w:szCs w:val="22"/>
          <w:lang w:val="hr-HR"/>
        </w:rPr>
        <w:tab/>
      </w:r>
      <w:r w:rsidRPr="004041E9">
        <w:rPr>
          <w:bCs/>
          <w:iCs/>
          <w:sz w:val="22"/>
          <w:szCs w:val="22"/>
          <w:lang w:val="hr-HR"/>
        </w:rPr>
        <w:t xml:space="preserve">Prijenosi između proračunskih korisnika istog proračuna planirani su u iznosu </w:t>
      </w:r>
      <w:r w:rsidR="004A00D6" w:rsidRPr="004041E9">
        <w:rPr>
          <w:bCs/>
          <w:iCs/>
          <w:sz w:val="22"/>
          <w:szCs w:val="22"/>
          <w:lang w:val="hr-HR"/>
        </w:rPr>
        <w:t>544</w:t>
      </w:r>
      <w:r w:rsidRPr="004041E9">
        <w:rPr>
          <w:bCs/>
          <w:iCs/>
          <w:sz w:val="22"/>
          <w:szCs w:val="22"/>
          <w:lang w:val="hr-HR"/>
        </w:rPr>
        <w:t xml:space="preserve">.000,00 kn, a odnosi se na </w:t>
      </w:r>
      <w:r w:rsidR="002B2AE5" w:rsidRPr="004041E9">
        <w:rPr>
          <w:bCs/>
          <w:iCs/>
          <w:sz w:val="22"/>
          <w:szCs w:val="22"/>
          <w:lang w:val="hr-HR"/>
        </w:rPr>
        <w:t>projekt „Požeški limači“ i prijenose između Grada i Dječjeg vrtića Požega</w:t>
      </w:r>
      <w:r w:rsidR="004A00D6" w:rsidRPr="004041E9">
        <w:rPr>
          <w:bCs/>
          <w:iCs/>
          <w:sz w:val="22"/>
          <w:szCs w:val="22"/>
          <w:lang w:val="hr-HR"/>
        </w:rPr>
        <w:t xml:space="preserve"> u iznosu 430.000,00 kn, </w:t>
      </w:r>
      <w:r w:rsidR="00A36ADF" w:rsidRPr="004041E9">
        <w:rPr>
          <w:bCs/>
          <w:iCs/>
          <w:sz w:val="22"/>
          <w:szCs w:val="22"/>
          <w:lang w:val="hr-HR"/>
        </w:rPr>
        <w:t xml:space="preserve">na projekt Bolte i prijenose između Grada i </w:t>
      </w:r>
      <w:r w:rsidR="004A00D6" w:rsidRPr="004041E9">
        <w:rPr>
          <w:bCs/>
          <w:iCs/>
          <w:sz w:val="22"/>
          <w:szCs w:val="22"/>
          <w:lang w:val="hr-HR"/>
        </w:rPr>
        <w:t>Gradsk</w:t>
      </w:r>
      <w:r w:rsidR="00A36ADF" w:rsidRPr="004041E9">
        <w:rPr>
          <w:bCs/>
          <w:iCs/>
          <w:sz w:val="22"/>
          <w:szCs w:val="22"/>
          <w:lang w:val="hr-HR"/>
        </w:rPr>
        <w:t>og</w:t>
      </w:r>
      <w:r w:rsidR="004A00D6" w:rsidRPr="004041E9">
        <w:rPr>
          <w:bCs/>
          <w:iCs/>
          <w:sz w:val="22"/>
          <w:szCs w:val="22"/>
          <w:lang w:val="hr-HR"/>
        </w:rPr>
        <w:t xml:space="preserve"> muzej</w:t>
      </w:r>
      <w:r w:rsidR="00A36ADF" w:rsidRPr="004041E9">
        <w:rPr>
          <w:bCs/>
          <w:iCs/>
          <w:sz w:val="22"/>
          <w:szCs w:val="22"/>
          <w:lang w:val="hr-HR"/>
        </w:rPr>
        <w:t>a</w:t>
      </w:r>
      <w:r w:rsidR="004A00D6" w:rsidRPr="004041E9">
        <w:rPr>
          <w:bCs/>
          <w:iCs/>
          <w:sz w:val="22"/>
          <w:szCs w:val="22"/>
          <w:lang w:val="hr-HR"/>
        </w:rPr>
        <w:t xml:space="preserve"> u iznosu 100.000,00 kn,</w:t>
      </w:r>
      <w:r w:rsidR="00603923" w:rsidRPr="004041E9">
        <w:rPr>
          <w:bCs/>
          <w:iCs/>
          <w:sz w:val="22"/>
          <w:szCs w:val="22"/>
          <w:lang w:val="hr-HR"/>
        </w:rPr>
        <w:t xml:space="preserve"> OŠ Julija Kempfa u iznosu </w:t>
      </w:r>
      <w:r w:rsidR="00A36ADF" w:rsidRPr="004041E9">
        <w:rPr>
          <w:bCs/>
          <w:iCs/>
          <w:sz w:val="22"/>
          <w:szCs w:val="22"/>
          <w:lang w:val="hr-HR"/>
        </w:rPr>
        <w:t>14</w:t>
      </w:r>
      <w:r w:rsidR="00603923" w:rsidRPr="004041E9">
        <w:rPr>
          <w:bCs/>
          <w:iCs/>
          <w:sz w:val="22"/>
          <w:szCs w:val="22"/>
          <w:lang w:val="hr-HR"/>
        </w:rPr>
        <w:t>.000,00 kn</w:t>
      </w:r>
      <w:r w:rsidR="004041E9" w:rsidRPr="004041E9">
        <w:rPr>
          <w:bCs/>
          <w:iCs/>
          <w:sz w:val="22"/>
          <w:szCs w:val="22"/>
          <w:lang w:val="hr-HR"/>
        </w:rPr>
        <w:t>.</w:t>
      </w:r>
    </w:p>
    <w:p w14:paraId="30707A1E" w14:textId="77777777" w:rsidR="002B2AE5" w:rsidRPr="004041E9" w:rsidRDefault="002B2AE5" w:rsidP="0019309F">
      <w:pPr>
        <w:ind w:firstLine="360"/>
        <w:jc w:val="both"/>
        <w:rPr>
          <w:bCs/>
          <w:iCs/>
          <w:sz w:val="22"/>
          <w:szCs w:val="22"/>
          <w:lang w:val="hr-HR"/>
        </w:rPr>
      </w:pPr>
    </w:p>
    <w:p w14:paraId="6609AD95" w14:textId="77777777" w:rsidR="001D3320" w:rsidRPr="00FA61B1" w:rsidRDefault="001D3320" w:rsidP="00FA61B1">
      <w:pPr>
        <w:pStyle w:val="Odlomakpopisa"/>
        <w:numPr>
          <w:ilvl w:val="0"/>
          <w:numId w:val="2"/>
        </w:numPr>
        <w:jc w:val="both"/>
        <w:rPr>
          <w:bCs/>
          <w:i/>
          <w:sz w:val="22"/>
          <w:szCs w:val="22"/>
        </w:rPr>
      </w:pPr>
      <w:r w:rsidRPr="00FA61B1">
        <w:rPr>
          <w:bCs/>
          <w:i/>
          <w:sz w:val="22"/>
          <w:szCs w:val="22"/>
        </w:rPr>
        <w:t>Prihodi od imovine</w:t>
      </w:r>
    </w:p>
    <w:p w14:paraId="1C55216C" w14:textId="08CB6C81" w:rsidR="001D3320" w:rsidRPr="008B585D" w:rsidRDefault="001D3320" w:rsidP="001D3320">
      <w:pPr>
        <w:jc w:val="both"/>
        <w:rPr>
          <w:bCs/>
          <w:sz w:val="22"/>
          <w:szCs w:val="22"/>
          <w:lang w:val="hr-HR"/>
        </w:rPr>
      </w:pPr>
      <w:r w:rsidRPr="008B585D">
        <w:rPr>
          <w:bCs/>
          <w:sz w:val="22"/>
          <w:szCs w:val="22"/>
          <w:lang w:val="hr-HR"/>
        </w:rPr>
        <w:tab/>
        <w:t>Prihodi od imovine planirani su u iznosu 2.</w:t>
      </w:r>
      <w:r w:rsidR="00E54F86">
        <w:rPr>
          <w:bCs/>
          <w:sz w:val="22"/>
          <w:szCs w:val="22"/>
          <w:lang w:val="hr-HR"/>
        </w:rPr>
        <w:t>342</w:t>
      </w:r>
      <w:r w:rsidRPr="008B585D">
        <w:rPr>
          <w:bCs/>
          <w:sz w:val="22"/>
          <w:szCs w:val="22"/>
          <w:lang w:val="hr-HR"/>
        </w:rPr>
        <w:t>.</w:t>
      </w:r>
      <w:r w:rsidR="008B585D" w:rsidRPr="008B585D">
        <w:rPr>
          <w:bCs/>
          <w:sz w:val="22"/>
          <w:szCs w:val="22"/>
          <w:lang w:val="hr-HR"/>
        </w:rPr>
        <w:t>7</w:t>
      </w:r>
      <w:r w:rsidRPr="008B585D">
        <w:rPr>
          <w:bCs/>
          <w:sz w:val="22"/>
          <w:szCs w:val="22"/>
          <w:lang w:val="hr-HR"/>
        </w:rPr>
        <w:t xml:space="preserve">00,00 kn, </w:t>
      </w:r>
      <w:r w:rsidR="009A1AE2" w:rsidRPr="008B585D">
        <w:rPr>
          <w:bCs/>
          <w:sz w:val="22"/>
          <w:szCs w:val="22"/>
          <w:lang w:val="hr-HR"/>
        </w:rPr>
        <w:t xml:space="preserve">što je </w:t>
      </w:r>
      <w:r w:rsidR="00D8312F">
        <w:rPr>
          <w:bCs/>
          <w:sz w:val="22"/>
          <w:szCs w:val="22"/>
          <w:lang w:val="hr-HR"/>
        </w:rPr>
        <w:t>1,38</w:t>
      </w:r>
      <w:r w:rsidR="009A1AE2" w:rsidRPr="008B585D">
        <w:rPr>
          <w:bCs/>
          <w:sz w:val="22"/>
          <w:szCs w:val="22"/>
          <w:lang w:val="hr-HR"/>
        </w:rPr>
        <w:t xml:space="preserve">% planiranih prihoda Proračuna, </w:t>
      </w:r>
      <w:r w:rsidRPr="008B585D">
        <w:rPr>
          <w:bCs/>
          <w:sz w:val="22"/>
          <w:szCs w:val="22"/>
          <w:lang w:val="hr-HR"/>
        </w:rPr>
        <w:t xml:space="preserve">od čega prihodi Grada </w:t>
      </w:r>
      <w:r w:rsidRPr="00C208EE">
        <w:rPr>
          <w:bCs/>
          <w:sz w:val="22"/>
          <w:szCs w:val="22"/>
          <w:lang w:val="hr-HR"/>
        </w:rPr>
        <w:t>iznose 2.</w:t>
      </w:r>
      <w:r w:rsidR="00E54F86">
        <w:rPr>
          <w:bCs/>
          <w:sz w:val="22"/>
          <w:szCs w:val="22"/>
          <w:lang w:val="hr-HR"/>
        </w:rPr>
        <w:t>341</w:t>
      </w:r>
      <w:r w:rsidRPr="00C208EE">
        <w:rPr>
          <w:bCs/>
          <w:sz w:val="22"/>
          <w:szCs w:val="22"/>
          <w:lang w:val="hr-HR"/>
        </w:rPr>
        <w:t>.</w:t>
      </w:r>
      <w:r w:rsidR="002B2AE5" w:rsidRPr="00C208EE">
        <w:rPr>
          <w:bCs/>
          <w:sz w:val="22"/>
          <w:szCs w:val="22"/>
          <w:lang w:val="hr-HR"/>
        </w:rPr>
        <w:t>0</w:t>
      </w:r>
      <w:r w:rsidRPr="00C208EE">
        <w:rPr>
          <w:bCs/>
          <w:sz w:val="22"/>
          <w:szCs w:val="22"/>
          <w:lang w:val="hr-HR"/>
        </w:rPr>
        <w:t xml:space="preserve">00,00 kn, a korisnika </w:t>
      </w:r>
      <w:r w:rsidR="00C208EE" w:rsidRPr="00C208EE">
        <w:rPr>
          <w:bCs/>
          <w:sz w:val="22"/>
          <w:szCs w:val="22"/>
          <w:lang w:val="hr-HR"/>
        </w:rPr>
        <w:t>1.7</w:t>
      </w:r>
      <w:r w:rsidRPr="00C208EE">
        <w:rPr>
          <w:bCs/>
          <w:sz w:val="22"/>
          <w:szCs w:val="22"/>
          <w:lang w:val="hr-HR"/>
        </w:rPr>
        <w:t xml:space="preserve">00,00 kn. Odnose </w:t>
      </w:r>
      <w:r w:rsidRPr="008B585D">
        <w:rPr>
          <w:bCs/>
          <w:sz w:val="22"/>
          <w:szCs w:val="22"/>
          <w:lang w:val="hr-HR"/>
        </w:rPr>
        <w:t>se na prihode od financijske, nefinancijske imovine i prihode od kamata na dane zajmove.</w:t>
      </w:r>
    </w:p>
    <w:p w14:paraId="08EFDC1E" w14:textId="514AF969" w:rsidR="00CA4A41" w:rsidRPr="00C208EE" w:rsidRDefault="001D3320" w:rsidP="001D3320">
      <w:pPr>
        <w:jc w:val="both"/>
        <w:rPr>
          <w:bCs/>
          <w:sz w:val="22"/>
          <w:szCs w:val="22"/>
          <w:lang w:val="hr-HR"/>
        </w:rPr>
      </w:pPr>
      <w:r w:rsidRPr="00017E92">
        <w:rPr>
          <w:bCs/>
          <w:color w:val="FF0000"/>
          <w:sz w:val="22"/>
          <w:szCs w:val="22"/>
          <w:lang w:val="hr-HR"/>
        </w:rPr>
        <w:tab/>
      </w:r>
      <w:r w:rsidRPr="00C208EE">
        <w:rPr>
          <w:bCs/>
          <w:sz w:val="22"/>
          <w:szCs w:val="22"/>
          <w:lang w:val="hr-HR"/>
        </w:rPr>
        <w:t>Prihodi od financijske imovine (odnose se na prihod od kamata</w:t>
      </w:r>
      <w:r w:rsidR="002B2AE5" w:rsidRPr="00C208EE">
        <w:rPr>
          <w:bCs/>
          <w:sz w:val="22"/>
          <w:szCs w:val="22"/>
          <w:lang w:val="hr-HR"/>
        </w:rPr>
        <w:t xml:space="preserve"> i pozitivnih tečajnih razlika i razlika zbog primjene valutne klauzule</w:t>
      </w:r>
      <w:r w:rsidRPr="00C208EE">
        <w:rPr>
          <w:bCs/>
          <w:sz w:val="22"/>
          <w:szCs w:val="22"/>
          <w:lang w:val="hr-HR"/>
        </w:rPr>
        <w:t xml:space="preserve">) planirani su u iznosu </w:t>
      </w:r>
      <w:r w:rsidR="00C208EE" w:rsidRPr="00C208EE">
        <w:rPr>
          <w:bCs/>
          <w:sz w:val="22"/>
          <w:szCs w:val="22"/>
          <w:lang w:val="hr-HR"/>
        </w:rPr>
        <w:t>60.7</w:t>
      </w:r>
      <w:r w:rsidRPr="00C208EE">
        <w:rPr>
          <w:bCs/>
          <w:sz w:val="22"/>
          <w:szCs w:val="22"/>
          <w:lang w:val="hr-HR"/>
        </w:rPr>
        <w:t xml:space="preserve">00,00 kn, i to Grad </w:t>
      </w:r>
      <w:r w:rsidR="00C208EE" w:rsidRPr="00C208EE">
        <w:rPr>
          <w:bCs/>
          <w:sz w:val="22"/>
          <w:szCs w:val="22"/>
          <w:lang w:val="hr-HR"/>
        </w:rPr>
        <w:t>59</w:t>
      </w:r>
      <w:r w:rsidRPr="00C208EE">
        <w:rPr>
          <w:bCs/>
          <w:sz w:val="22"/>
          <w:szCs w:val="22"/>
          <w:lang w:val="hr-HR"/>
        </w:rPr>
        <w:t>.</w:t>
      </w:r>
      <w:r w:rsidR="002B2AE5" w:rsidRPr="00C208EE">
        <w:rPr>
          <w:bCs/>
          <w:sz w:val="22"/>
          <w:szCs w:val="22"/>
          <w:lang w:val="hr-HR"/>
        </w:rPr>
        <w:t>0</w:t>
      </w:r>
      <w:r w:rsidRPr="00C208EE">
        <w:rPr>
          <w:bCs/>
          <w:sz w:val="22"/>
          <w:szCs w:val="22"/>
          <w:lang w:val="hr-HR"/>
        </w:rPr>
        <w:t xml:space="preserve">00,00 kn, a proračunski korisnici osnovne škole </w:t>
      </w:r>
      <w:r w:rsidR="00C208EE" w:rsidRPr="00C208EE">
        <w:rPr>
          <w:bCs/>
          <w:sz w:val="22"/>
          <w:szCs w:val="22"/>
          <w:lang w:val="hr-HR"/>
        </w:rPr>
        <w:t>1.7</w:t>
      </w:r>
      <w:r w:rsidRPr="00C208EE">
        <w:rPr>
          <w:bCs/>
          <w:sz w:val="22"/>
          <w:szCs w:val="22"/>
          <w:lang w:val="hr-HR"/>
        </w:rPr>
        <w:t>00,00 kn.</w:t>
      </w:r>
    </w:p>
    <w:p w14:paraId="74DC20FE" w14:textId="5C8CBCD6" w:rsidR="001D3320" w:rsidRPr="00C208EE" w:rsidRDefault="001D3320" w:rsidP="00CA4A41">
      <w:pPr>
        <w:ind w:firstLine="720"/>
        <w:jc w:val="both"/>
        <w:rPr>
          <w:bCs/>
          <w:sz w:val="22"/>
          <w:szCs w:val="22"/>
          <w:lang w:val="hr-HR"/>
        </w:rPr>
      </w:pPr>
      <w:r w:rsidRPr="00C208EE">
        <w:rPr>
          <w:bCs/>
          <w:sz w:val="22"/>
          <w:szCs w:val="22"/>
          <w:lang w:val="hr-HR"/>
        </w:rPr>
        <w:t>Prihodi od nefinancijske imovine planirani su u iznosu 2.</w:t>
      </w:r>
      <w:r w:rsidR="00C208EE" w:rsidRPr="00C208EE">
        <w:rPr>
          <w:bCs/>
          <w:sz w:val="22"/>
          <w:szCs w:val="22"/>
          <w:lang w:val="hr-HR"/>
        </w:rPr>
        <w:t>280</w:t>
      </w:r>
      <w:r w:rsidRPr="00C208EE">
        <w:rPr>
          <w:bCs/>
          <w:sz w:val="22"/>
          <w:szCs w:val="22"/>
          <w:lang w:val="hr-HR"/>
        </w:rPr>
        <w:t>.000,00 kn, a odnose se najvećim dijelom na prihode od zakupa i iznajmljivanja imovine, te prihode od koncesija, spomeničke rente, naknade za zadržavanje nezakonito izgrađenih zgrada u prostoru</w:t>
      </w:r>
      <w:r w:rsidR="00C81905">
        <w:rPr>
          <w:bCs/>
          <w:sz w:val="22"/>
          <w:szCs w:val="22"/>
          <w:lang w:val="hr-HR"/>
        </w:rPr>
        <w:t>, služnosti</w:t>
      </w:r>
      <w:r w:rsidRPr="00C208EE">
        <w:rPr>
          <w:bCs/>
          <w:sz w:val="22"/>
          <w:szCs w:val="22"/>
          <w:lang w:val="hr-HR"/>
        </w:rPr>
        <w:t xml:space="preserve"> i </w:t>
      </w:r>
      <w:r w:rsidR="00C81905">
        <w:rPr>
          <w:bCs/>
          <w:sz w:val="22"/>
          <w:szCs w:val="22"/>
          <w:lang w:val="hr-HR"/>
        </w:rPr>
        <w:t>druge.</w:t>
      </w:r>
    </w:p>
    <w:p w14:paraId="3BEAB605" w14:textId="77777777" w:rsidR="001D3320" w:rsidRPr="00C208EE" w:rsidRDefault="001D3320" w:rsidP="001D3320">
      <w:pPr>
        <w:jc w:val="both"/>
        <w:rPr>
          <w:bCs/>
          <w:sz w:val="22"/>
          <w:szCs w:val="22"/>
          <w:lang w:val="hr-HR"/>
        </w:rPr>
      </w:pPr>
      <w:r w:rsidRPr="00017E92">
        <w:rPr>
          <w:bCs/>
          <w:color w:val="FF0000"/>
          <w:sz w:val="22"/>
          <w:szCs w:val="22"/>
          <w:lang w:val="hr-HR"/>
        </w:rPr>
        <w:tab/>
      </w:r>
      <w:r w:rsidRPr="00C208EE">
        <w:rPr>
          <w:bCs/>
          <w:sz w:val="22"/>
          <w:szCs w:val="22"/>
          <w:lang w:val="hr-HR"/>
        </w:rPr>
        <w:t>Prihodi od kamata na dane zajmove planirani su u iznosu 2.000,00 kn, a odnose se na preostale kamate na dane zajmove za žene i mlade iz prethodnih godina.</w:t>
      </w:r>
    </w:p>
    <w:p w14:paraId="3655C07F" w14:textId="77777777" w:rsidR="001D3320" w:rsidRPr="00C208EE" w:rsidRDefault="001D3320" w:rsidP="00115EF2">
      <w:pPr>
        <w:jc w:val="both"/>
        <w:rPr>
          <w:bCs/>
          <w:i/>
          <w:sz w:val="22"/>
          <w:szCs w:val="22"/>
          <w:lang w:val="hr-HR"/>
        </w:rPr>
      </w:pPr>
    </w:p>
    <w:p w14:paraId="12C6AA72" w14:textId="77777777" w:rsidR="005B4D76" w:rsidRPr="00C208EE" w:rsidRDefault="00923988" w:rsidP="00F5529D">
      <w:pPr>
        <w:numPr>
          <w:ilvl w:val="0"/>
          <w:numId w:val="2"/>
        </w:numPr>
        <w:rPr>
          <w:bCs/>
          <w:i/>
          <w:sz w:val="22"/>
          <w:szCs w:val="22"/>
          <w:lang w:val="hr-HR"/>
        </w:rPr>
      </w:pPr>
      <w:r w:rsidRPr="00C208EE">
        <w:rPr>
          <w:bCs/>
          <w:i/>
          <w:sz w:val="22"/>
          <w:szCs w:val="22"/>
          <w:lang w:val="hr-HR"/>
        </w:rPr>
        <w:t>Prihodi od upravnih i administrativnih pristojbi i po posebnim propisima</w:t>
      </w:r>
    </w:p>
    <w:p w14:paraId="6A8596E0" w14:textId="409C4D64" w:rsidR="00ED431B" w:rsidRPr="00C208EE" w:rsidRDefault="00923988" w:rsidP="00923988">
      <w:pPr>
        <w:jc w:val="both"/>
        <w:rPr>
          <w:bCs/>
          <w:sz w:val="22"/>
          <w:szCs w:val="22"/>
          <w:lang w:val="hr-HR"/>
        </w:rPr>
      </w:pPr>
      <w:r w:rsidRPr="00C208EE">
        <w:rPr>
          <w:bCs/>
          <w:sz w:val="22"/>
          <w:szCs w:val="22"/>
          <w:lang w:val="hr-HR"/>
        </w:rPr>
        <w:tab/>
      </w:r>
      <w:r w:rsidR="005B4D76" w:rsidRPr="00C208EE">
        <w:rPr>
          <w:bCs/>
          <w:sz w:val="22"/>
          <w:szCs w:val="22"/>
          <w:lang w:val="hr-HR"/>
        </w:rPr>
        <w:t>Prihodi od upravnih i administrativnih pristojbi i po posebnim propisima planirani</w:t>
      </w:r>
      <w:r w:rsidR="00E93A87" w:rsidRPr="00C208EE">
        <w:rPr>
          <w:bCs/>
          <w:sz w:val="22"/>
          <w:szCs w:val="22"/>
          <w:lang w:val="hr-HR"/>
        </w:rPr>
        <w:t xml:space="preserve"> su u iznosu </w:t>
      </w:r>
      <w:r w:rsidR="00C208EE" w:rsidRPr="00C208EE">
        <w:rPr>
          <w:bCs/>
          <w:sz w:val="22"/>
          <w:szCs w:val="22"/>
          <w:lang w:val="hr-HR"/>
        </w:rPr>
        <w:t>15.815.250</w:t>
      </w:r>
      <w:r w:rsidR="00CA4A41" w:rsidRPr="00C208EE">
        <w:rPr>
          <w:bCs/>
          <w:sz w:val="22"/>
          <w:szCs w:val="22"/>
          <w:lang w:val="hr-HR"/>
        </w:rPr>
        <w:t>,00</w:t>
      </w:r>
      <w:r w:rsidR="005B4D76" w:rsidRPr="00C208EE">
        <w:rPr>
          <w:bCs/>
          <w:sz w:val="22"/>
          <w:szCs w:val="22"/>
          <w:lang w:val="hr-HR"/>
        </w:rPr>
        <w:t xml:space="preserve"> kn, </w:t>
      </w:r>
      <w:r w:rsidR="009A1AE2" w:rsidRPr="00C208EE">
        <w:rPr>
          <w:bCs/>
          <w:sz w:val="22"/>
          <w:szCs w:val="22"/>
          <w:lang w:val="hr-HR"/>
        </w:rPr>
        <w:t xml:space="preserve">što je </w:t>
      </w:r>
      <w:r w:rsidR="0022101F" w:rsidRPr="00C208EE">
        <w:rPr>
          <w:bCs/>
          <w:sz w:val="22"/>
          <w:szCs w:val="22"/>
          <w:lang w:val="hr-HR"/>
        </w:rPr>
        <w:t>9,</w:t>
      </w:r>
      <w:r w:rsidR="00C208EE" w:rsidRPr="00C208EE">
        <w:rPr>
          <w:bCs/>
          <w:sz w:val="22"/>
          <w:szCs w:val="22"/>
          <w:lang w:val="hr-HR"/>
        </w:rPr>
        <w:t>31</w:t>
      </w:r>
      <w:r w:rsidR="009A1AE2" w:rsidRPr="00C208EE">
        <w:rPr>
          <w:bCs/>
          <w:sz w:val="22"/>
          <w:szCs w:val="22"/>
          <w:lang w:val="hr-HR"/>
        </w:rPr>
        <w:t xml:space="preserve">% planiranih prihoda Proračuna, </w:t>
      </w:r>
      <w:r w:rsidR="005B4D76" w:rsidRPr="00C208EE">
        <w:rPr>
          <w:bCs/>
          <w:sz w:val="22"/>
          <w:szCs w:val="22"/>
          <w:lang w:val="hr-HR"/>
        </w:rPr>
        <w:t>od čega su</w:t>
      </w:r>
      <w:r w:rsidR="00FE6674" w:rsidRPr="00C208EE">
        <w:rPr>
          <w:bCs/>
          <w:sz w:val="22"/>
          <w:szCs w:val="22"/>
          <w:lang w:val="hr-HR"/>
        </w:rPr>
        <w:t xml:space="preserve"> prihodi Grada</w:t>
      </w:r>
      <w:r w:rsidR="00C92BB8" w:rsidRPr="00C208EE">
        <w:rPr>
          <w:bCs/>
          <w:sz w:val="22"/>
          <w:szCs w:val="22"/>
          <w:lang w:val="hr-HR"/>
        </w:rPr>
        <w:t xml:space="preserve"> </w:t>
      </w:r>
      <w:r w:rsidR="00CA4A41" w:rsidRPr="00C208EE">
        <w:rPr>
          <w:bCs/>
          <w:sz w:val="22"/>
          <w:szCs w:val="22"/>
          <w:lang w:val="hr-HR"/>
        </w:rPr>
        <w:t>12.</w:t>
      </w:r>
      <w:r w:rsidR="00C208EE" w:rsidRPr="00C208EE">
        <w:rPr>
          <w:bCs/>
          <w:sz w:val="22"/>
          <w:szCs w:val="22"/>
          <w:lang w:val="hr-HR"/>
        </w:rPr>
        <w:t>270</w:t>
      </w:r>
      <w:r w:rsidR="00CA4A41" w:rsidRPr="00C208EE">
        <w:rPr>
          <w:bCs/>
          <w:sz w:val="22"/>
          <w:szCs w:val="22"/>
          <w:lang w:val="hr-HR"/>
        </w:rPr>
        <w:t>.000</w:t>
      </w:r>
      <w:r w:rsidR="00C92BB8" w:rsidRPr="00C208EE">
        <w:rPr>
          <w:bCs/>
          <w:sz w:val="22"/>
          <w:szCs w:val="22"/>
          <w:lang w:val="hr-HR"/>
        </w:rPr>
        <w:t>,00 kn</w:t>
      </w:r>
      <w:r w:rsidR="00FE6674" w:rsidRPr="00C208EE">
        <w:rPr>
          <w:bCs/>
          <w:sz w:val="22"/>
          <w:szCs w:val="22"/>
          <w:lang w:val="hr-HR"/>
        </w:rPr>
        <w:t xml:space="preserve">, a prihodi proračunskih korisnika </w:t>
      </w:r>
      <w:r w:rsidR="00CA4A41" w:rsidRPr="00C208EE">
        <w:rPr>
          <w:bCs/>
          <w:sz w:val="22"/>
          <w:szCs w:val="22"/>
          <w:lang w:val="hr-HR"/>
        </w:rPr>
        <w:t>3.</w:t>
      </w:r>
      <w:r w:rsidR="00C208EE" w:rsidRPr="00C208EE">
        <w:rPr>
          <w:bCs/>
          <w:sz w:val="22"/>
          <w:szCs w:val="22"/>
          <w:lang w:val="hr-HR"/>
        </w:rPr>
        <w:t>545.250</w:t>
      </w:r>
      <w:r w:rsidR="00CA4A41" w:rsidRPr="00C208EE">
        <w:rPr>
          <w:bCs/>
          <w:sz w:val="22"/>
          <w:szCs w:val="22"/>
          <w:lang w:val="hr-HR"/>
        </w:rPr>
        <w:t>,00</w:t>
      </w:r>
      <w:r w:rsidR="00C92BB8" w:rsidRPr="00C208EE">
        <w:rPr>
          <w:bCs/>
          <w:sz w:val="22"/>
          <w:szCs w:val="22"/>
          <w:lang w:val="hr-HR"/>
        </w:rPr>
        <w:t xml:space="preserve"> kn</w:t>
      </w:r>
      <w:r w:rsidR="00FE6674" w:rsidRPr="00C208EE">
        <w:rPr>
          <w:bCs/>
          <w:sz w:val="22"/>
          <w:szCs w:val="22"/>
          <w:lang w:val="hr-HR"/>
        </w:rPr>
        <w:t>.</w:t>
      </w:r>
      <w:r w:rsidR="005B4D76" w:rsidRPr="00C208EE">
        <w:rPr>
          <w:bCs/>
          <w:sz w:val="22"/>
          <w:szCs w:val="22"/>
          <w:lang w:val="hr-HR"/>
        </w:rPr>
        <w:t xml:space="preserve"> </w:t>
      </w:r>
      <w:r w:rsidR="00FE6674" w:rsidRPr="00C208EE">
        <w:rPr>
          <w:bCs/>
          <w:sz w:val="22"/>
          <w:szCs w:val="22"/>
          <w:lang w:val="hr-HR"/>
        </w:rPr>
        <w:t>Vrijednosno n</w:t>
      </w:r>
      <w:r w:rsidR="00F75905" w:rsidRPr="00C208EE">
        <w:rPr>
          <w:bCs/>
          <w:sz w:val="22"/>
          <w:szCs w:val="22"/>
          <w:lang w:val="hr-HR"/>
        </w:rPr>
        <w:t>ajznačajniji prihodi</w:t>
      </w:r>
      <w:r w:rsidR="005B4D76" w:rsidRPr="00C208EE">
        <w:rPr>
          <w:bCs/>
          <w:sz w:val="22"/>
          <w:szCs w:val="22"/>
          <w:lang w:val="hr-HR"/>
        </w:rPr>
        <w:t xml:space="preserve"> </w:t>
      </w:r>
      <w:r w:rsidR="00FE6674" w:rsidRPr="00C208EE">
        <w:rPr>
          <w:bCs/>
          <w:sz w:val="22"/>
          <w:szCs w:val="22"/>
          <w:lang w:val="hr-HR"/>
        </w:rPr>
        <w:t xml:space="preserve">Grada su od </w:t>
      </w:r>
      <w:r w:rsidR="005B4D76" w:rsidRPr="00C208EE">
        <w:rPr>
          <w:bCs/>
          <w:sz w:val="22"/>
          <w:szCs w:val="22"/>
          <w:lang w:val="hr-HR"/>
        </w:rPr>
        <w:t xml:space="preserve">komunalnih doprinosa i naknade, zatim </w:t>
      </w:r>
      <w:r w:rsidR="0022101F" w:rsidRPr="00C208EE">
        <w:rPr>
          <w:bCs/>
          <w:sz w:val="22"/>
          <w:szCs w:val="22"/>
          <w:lang w:val="hr-HR"/>
        </w:rPr>
        <w:t>prihodi po posebnim propisima (vod</w:t>
      </w:r>
      <w:r w:rsidR="00C81905">
        <w:rPr>
          <w:bCs/>
          <w:sz w:val="22"/>
          <w:szCs w:val="22"/>
          <w:lang w:val="hr-HR"/>
        </w:rPr>
        <w:t>ni doprinos, doprinosi za šume i dr.)</w:t>
      </w:r>
      <w:r w:rsidR="0022101F" w:rsidRPr="00C208EE">
        <w:rPr>
          <w:bCs/>
          <w:sz w:val="22"/>
          <w:szCs w:val="22"/>
          <w:lang w:val="hr-HR"/>
        </w:rPr>
        <w:t xml:space="preserve">, te </w:t>
      </w:r>
      <w:r w:rsidR="00CA4A41" w:rsidRPr="00C208EE">
        <w:rPr>
          <w:bCs/>
          <w:sz w:val="22"/>
          <w:szCs w:val="22"/>
          <w:lang w:val="hr-HR"/>
        </w:rPr>
        <w:t>upravne i administrativne pristojbe (prihodi od prodaje državnih biljega, od boravišnih pristojbi i ostale gradske naknade propisane odlukama)</w:t>
      </w:r>
      <w:r w:rsidR="0022101F" w:rsidRPr="00C208EE">
        <w:rPr>
          <w:bCs/>
          <w:sz w:val="22"/>
          <w:szCs w:val="22"/>
          <w:lang w:val="hr-HR"/>
        </w:rPr>
        <w:t>.</w:t>
      </w:r>
    </w:p>
    <w:p w14:paraId="21FA09CF" w14:textId="77777777" w:rsidR="00FE6674" w:rsidRPr="004D6E89" w:rsidRDefault="00923988" w:rsidP="00923988">
      <w:pPr>
        <w:jc w:val="both"/>
        <w:rPr>
          <w:bCs/>
          <w:sz w:val="22"/>
          <w:szCs w:val="22"/>
          <w:lang w:val="hr-HR"/>
        </w:rPr>
      </w:pPr>
      <w:r w:rsidRPr="00017E92">
        <w:rPr>
          <w:bCs/>
          <w:color w:val="FF0000"/>
          <w:sz w:val="22"/>
          <w:szCs w:val="22"/>
          <w:lang w:val="hr-HR"/>
        </w:rPr>
        <w:tab/>
      </w:r>
      <w:r w:rsidR="00FE6674" w:rsidRPr="004D6E89">
        <w:rPr>
          <w:bCs/>
          <w:sz w:val="22"/>
          <w:szCs w:val="22"/>
          <w:lang w:val="hr-HR"/>
        </w:rPr>
        <w:t>Prihodi proračunskih korisnika odnose se na prihode od sufinanciranja djelatnosti i prihod</w:t>
      </w:r>
      <w:r w:rsidR="00C92BB8" w:rsidRPr="004D6E89">
        <w:rPr>
          <w:bCs/>
          <w:sz w:val="22"/>
          <w:szCs w:val="22"/>
          <w:lang w:val="hr-HR"/>
        </w:rPr>
        <w:t>e</w:t>
      </w:r>
      <w:r w:rsidR="00FE6674" w:rsidRPr="004D6E89">
        <w:rPr>
          <w:bCs/>
          <w:sz w:val="22"/>
          <w:szCs w:val="22"/>
          <w:lang w:val="hr-HR"/>
        </w:rPr>
        <w:t xml:space="preserve"> s naslova osiguranja, r</w:t>
      </w:r>
      <w:r w:rsidR="00115EF2" w:rsidRPr="004D6E89">
        <w:rPr>
          <w:bCs/>
          <w:sz w:val="22"/>
          <w:szCs w:val="22"/>
          <w:lang w:val="hr-HR"/>
        </w:rPr>
        <w:t>efundacije štete, kako slijedi:</w:t>
      </w:r>
    </w:p>
    <w:p w14:paraId="10571C66" w14:textId="7CD4C9A7" w:rsidR="00FE6674" w:rsidRPr="004D6E89" w:rsidRDefault="00FE6674" w:rsidP="00F5529D">
      <w:pPr>
        <w:numPr>
          <w:ilvl w:val="0"/>
          <w:numId w:val="9"/>
        </w:numPr>
        <w:jc w:val="both"/>
        <w:rPr>
          <w:bCs/>
          <w:sz w:val="22"/>
          <w:szCs w:val="22"/>
          <w:lang w:val="hr-HR"/>
        </w:rPr>
      </w:pPr>
      <w:r w:rsidRPr="004D6E89">
        <w:rPr>
          <w:bCs/>
          <w:sz w:val="22"/>
          <w:szCs w:val="22"/>
          <w:lang w:val="hr-HR"/>
        </w:rPr>
        <w:t xml:space="preserve">Gradsko kazalište Požega u iznosu </w:t>
      </w:r>
      <w:r w:rsidR="00C208EE" w:rsidRPr="004D6E89">
        <w:rPr>
          <w:bCs/>
          <w:sz w:val="22"/>
          <w:szCs w:val="22"/>
          <w:lang w:val="hr-HR"/>
        </w:rPr>
        <w:t>273</w:t>
      </w:r>
      <w:r w:rsidR="00781B73" w:rsidRPr="004D6E89">
        <w:rPr>
          <w:bCs/>
          <w:sz w:val="22"/>
          <w:szCs w:val="22"/>
          <w:lang w:val="hr-HR"/>
        </w:rPr>
        <w:t>.100,00</w:t>
      </w:r>
      <w:r w:rsidRPr="004D6E89">
        <w:rPr>
          <w:bCs/>
          <w:sz w:val="22"/>
          <w:szCs w:val="22"/>
          <w:lang w:val="hr-HR"/>
        </w:rPr>
        <w:t xml:space="preserve"> kn</w:t>
      </w:r>
    </w:p>
    <w:p w14:paraId="78E9327E" w14:textId="2CE0D836" w:rsidR="00FE6674" w:rsidRPr="004D6E89" w:rsidRDefault="00FE6674" w:rsidP="00F5529D">
      <w:pPr>
        <w:numPr>
          <w:ilvl w:val="0"/>
          <w:numId w:val="9"/>
        </w:numPr>
        <w:jc w:val="both"/>
        <w:rPr>
          <w:bCs/>
          <w:sz w:val="22"/>
          <w:szCs w:val="22"/>
          <w:lang w:val="hr-HR"/>
        </w:rPr>
      </w:pPr>
      <w:r w:rsidRPr="004D6E89">
        <w:rPr>
          <w:bCs/>
          <w:sz w:val="22"/>
          <w:szCs w:val="22"/>
          <w:lang w:val="hr-HR"/>
        </w:rPr>
        <w:t xml:space="preserve">Gradski muzej Požega u iznosu </w:t>
      </w:r>
      <w:r w:rsidR="00C208EE" w:rsidRPr="004D6E89">
        <w:rPr>
          <w:bCs/>
          <w:sz w:val="22"/>
          <w:szCs w:val="22"/>
          <w:lang w:val="hr-HR"/>
        </w:rPr>
        <w:t>1</w:t>
      </w:r>
      <w:r w:rsidRPr="004D6E89">
        <w:rPr>
          <w:bCs/>
          <w:sz w:val="22"/>
          <w:szCs w:val="22"/>
          <w:lang w:val="hr-HR"/>
        </w:rPr>
        <w:t>0.000,00 kn</w:t>
      </w:r>
    </w:p>
    <w:p w14:paraId="254309E1" w14:textId="2AC1EF00" w:rsidR="00FE6674" w:rsidRPr="004D6E89" w:rsidRDefault="00FE6674" w:rsidP="00F5529D">
      <w:pPr>
        <w:numPr>
          <w:ilvl w:val="0"/>
          <w:numId w:val="9"/>
        </w:numPr>
        <w:jc w:val="both"/>
        <w:rPr>
          <w:bCs/>
          <w:sz w:val="22"/>
          <w:szCs w:val="22"/>
          <w:lang w:val="hr-HR"/>
        </w:rPr>
      </w:pPr>
      <w:r w:rsidRPr="004D6E89">
        <w:rPr>
          <w:bCs/>
          <w:sz w:val="22"/>
          <w:szCs w:val="22"/>
          <w:lang w:val="hr-HR"/>
        </w:rPr>
        <w:t xml:space="preserve">Gradska knjižnica i čitaonica u iznosu </w:t>
      </w:r>
      <w:r w:rsidR="00F13244" w:rsidRPr="004D6E89">
        <w:rPr>
          <w:bCs/>
          <w:sz w:val="22"/>
          <w:szCs w:val="22"/>
          <w:lang w:val="hr-HR"/>
        </w:rPr>
        <w:t>2</w:t>
      </w:r>
      <w:r w:rsidR="00C208EE" w:rsidRPr="004D6E89">
        <w:rPr>
          <w:bCs/>
          <w:sz w:val="22"/>
          <w:szCs w:val="22"/>
          <w:lang w:val="hr-HR"/>
        </w:rPr>
        <w:t>31.650</w:t>
      </w:r>
      <w:r w:rsidRPr="004D6E89">
        <w:rPr>
          <w:bCs/>
          <w:sz w:val="22"/>
          <w:szCs w:val="22"/>
          <w:lang w:val="hr-HR"/>
        </w:rPr>
        <w:t>,00 kn</w:t>
      </w:r>
    </w:p>
    <w:p w14:paraId="17DECB31" w14:textId="763B1612" w:rsidR="00FE6674" w:rsidRPr="004D6E89" w:rsidRDefault="00FE6674" w:rsidP="00F5529D">
      <w:pPr>
        <w:numPr>
          <w:ilvl w:val="0"/>
          <w:numId w:val="9"/>
        </w:numPr>
        <w:jc w:val="both"/>
        <w:rPr>
          <w:bCs/>
          <w:sz w:val="22"/>
          <w:szCs w:val="22"/>
          <w:lang w:val="hr-HR"/>
        </w:rPr>
      </w:pPr>
      <w:r w:rsidRPr="004D6E89">
        <w:rPr>
          <w:bCs/>
          <w:sz w:val="22"/>
          <w:szCs w:val="22"/>
          <w:lang w:val="hr-HR"/>
        </w:rPr>
        <w:t>Dječji vrtići Požega u iznosu 2.</w:t>
      </w:r>
      <w:r w:rsidR="004D6E89" w:rsidRPr="004D6E89">
        <w:rPr>
          <w:bCs/>
          <w:sz w:val="22"/>
          <w:szCs w:val="22"/>
          <w:lang w:val="hr-HR"/>
        </w:rPr>
        <w:t>012.000</w:t>
      </w:r>
      <w:r w:rsidRPr="004D6E89">
        <w:rPr>
          <w:bCs/>
          <w:sz w:val="22"/>
          <w:szCs w:val="22"/>
          <w:lang w:val="hr-HR"/>
        </w:rPr>
        <w:t>,00 kn</w:t>
      </w:r>
    </w:p>
    <w:p w14:paraId="5925D118" w14:textId="77777777" w:rsidR="00FE6674" w:rsidRPr="004D6E89" w:rsidRDefault="00FE6674" w:rsidP="00F5529D">
      <w:pPr>
        <w:numPr>
          <w:ilvl w:val="0"/>
          <w:numId w:val="9"/>
        </w:numPr>
        <w:jc w:val="both"/>
        <w:rPr>
          <w:bCs/>
          <w:sz w:val="22"/>
          <w:szCs w:val="22"/>
          <w:lang w:val="hr-HR"/>
        </w:rPr>
      </w:pPr>
      <w:r w:rsidRPr="004D6E89">
        <w:rPr>
          <w:bCs/>
          <w:sz w:val="22"/>
          <w:szCs w:val="22"/>
          <w:lang w:val="hr-HR"/>
        </w:rPr>
        <w:t>JU Sportski objekti u iznosu</w:t>
      </w:r>
      <w:r w:rsidR="00C92BB8" w:rsidRPr="004D6E89">
        <w:rPr>
          <w:bCs/>
          <w:sz w:val="22"/>
          <w:szCs w:val="22"/>
          <w:lang w:val="hr-HR"/>
        </w:rPr>
        <w:t xml:space="preserve"> 10.000,00 kn</w:t>
      </w:r>
    </w:p>
    <w:p w14:paraId="1AD36BB3" w14:textId="6F9F1670" w:rsidR="00FE6674" w:rsidRPr="004D6E89" w:rsidRDefault="00FE6674" w:rsidP="00F5529D">
      <w:pPr>
        <w:numPr>
          <w:ilvl w:val="0"/>
          <w:numId w:val="9"/>
        </w:numPr>
        <w:jc w:val="both"/>
        <w:rPr>
          <w:bCs/>
          <w:sz w:val="22"/>
          <w:szCs w:val="22"/>
          <w:lang w:val="hr-HR"/>
        </w:rPr>
      </w:pPr>
      <w:r w:rsidRPr="004D6E89">
        <w:rPr>
          <w:bCs/>
          <w:sz w:val="22"/>
          <w:szCs w:val="22"/>
          <w:lang w:val="hr-HR"/>
        </w:rPr>
        <w:t>OŠ Julija Kempfa</w:t>
      </w:r>
      <w:r w:rsidR="00C92BB8" w:rsidRPr="004D6E89">
        <w:rPr>
          <w:bCs/>
          <w:sz w:val="22"/>
          <w:szCs w:val="22"/>
          <w:lang w:val="hr-HR"/>
        </w:rPr>
        <w:t xml:space="preserve"> u iznosu </w:t>
      </w:r>
      <w:r w:rsidR="004D6E89" w:rsidRPr="004D6E89">
        <w:rPr>
          <w:bCs/>
          <w:sz w:val="22"/>
          <w:szCs w:val="22"/>
          <w:lang w:val="hr-HR"/>
        </w:rPr>
        <w:t>260.000</w:t>
      </w:r>
      <w:r w:rsidR="00C92BB8" w:rsidRPr="004D6E89">
        <w:rPr>
          <w:bCs/>
          <w:sz w:val="22"/>
          <w:szCs w:val="22"/>
          <w:lang w:val="hr-HR"/>
        </w:rPr>
        <w:t>,00 kn</w:t>
      </w:r>
    </w:p>
    <w:p w14:paraId="3BD76DAC" w14:textId="1A1889D8" w:rsidR="00C92BB8" w:rsidRPr="004D6E89" w:rsidRDefault="00C92BB8" w:rsidP="00F5529D">
      <w:pPr>
        <w:numPr>
          <w:ilvl w:val="0"/>
          <w:numId w:val="9"/>
        </w:numPr>
        <w:jc w:val="both"/>
        <w:rPr>
          <w:bCs/>
          <w:sz w:val="22"/>
          <w:szCs w:val="22"/>
          <w:lang w:val="hr-HR"/>
        </w:rPr>
      </w:pPr>
      <w:r w:rsidRPr="004D6E89">
        <w:rPr>
          <w:bCs/>
          <w:sz w:val="22"/>
          <w:szCs w:val="22"/>
          <w:lang w:val="hr-HR"/>
        </w:rPr>
        <w:t>OŠ Dobriše Cesarića u iznosu 37</w:t>
      </w:r>
      <w:r w:rsidR="004D6E89" w:rsidRPr="004D6E89">
        <w:rPr>
          <w:bCs/>
          <w:sz w:val="22"/>
          <w:szCs w:val="22"/>
          <w:lang w:val="hr-HR"/>
        </w:rPr>
        <w:t>3.500</w:t>
      </w:r>
      <w:r w:rsidRPr="004D6E89">
        <w:rPr>
          <w:bCs/>
          <w:sz w:val="22"/>
          <w:szCs w:val="22"/>
          <w:lang w:val="hr-HR"/>
        </w:rPr>
        <w:t>,00 kn</w:t>
      </w:r>
    </w:p>
    <w:p w14:paraId="52972970" w14:textId="7B45F96D" w:rsidR="00923988" w:rsidRDefault="00C92BB8" w:rsidP="00F5529D">
      <w:pPr>
        <w:numPr>
          <w:ilvl w:val="0"/>
          <w:numId w:val="9"/>
        </w:numPr>
        <w:jc w:val="both"/>
        <w:rPr>
          <w:bCs/>
          <w:sz w:val="22"/>
          <w:szCs w:val="22"/>
          <w:lang w:val="hr-HR"/>
        </w:rPr>
      </w:pPr>
      <w:r w:rsidRPr="004D6E89">
        <w:rPr>
          <w:bCs/>
          <w:sz w:val="22"/>
          <w:szCs w:val="22"/>
          <w:lang w:val="hr-HR"/>
        </w:rPr>
        <w:t>OŠ Antuna Kanižlića u iznosu 3</w:t>
      </w:r>
      <w:r w:rsidR="00F13244" w:rsidRPr="004D6E89">
        <w:rPr>
          <w:bCs/>
          <w:sz w:val="22"/>
          <w:szCs w:val="22"/>
          <w:lang w:val="hr-HR"/>
        </w:rPr>
        <w:t>7</w:t>
      </w:r>
      <w:r w:rsidR="004D6E89" w:rsidRPr="004D6E89">
        <w:rPr>
          <w:bCs/>
          <w:sz w:val="22"/>
          <w:szCs w:val="22"/>
          <w:lang w:val="hr-HR"/>
        </w:rPr>
        <w:t>5</w:t>
      </w:r>
      <w:r w:rsidRPr="004D6E89">
        <w:rPr>
          <w:bCs/>
          <w:sz w:val="22"/>
          <w:szCs w:val="22"/>
          <w:lang w:val="hr-HR"/>
        </w:rPr>
        <w:t>.000,00 kn</w:t>
      </w:r>
      <w:r w:rsidR="00C81905">
        <w:rPr>
          <w:bCs/>
          <w:sz w:val="22"/>
          <w:szCs w:val="22"/>
          <w:lang w:val="hr-HR"/>
        </w:rPr>
        <w:t>.</w:t>
      </w:r>
    </w:p>
    <w:p w14:paraId="1E353BDB" w14:textId="77777777" w:rsidR="00C81905" w:rsidRPr="004D6E89" w:rsidRDefault="00C81905" w:rsidP="00C81905">
      <w:pPr>
        <w:ind w:left="360"/>
        <w:jc w:val="both"/>
        <w:rPr>
          <w:bCs/>
          <w:sz w:val="22"/>
          <w:szCs w:val="22"/>
          <w:lang w:val="hr-HR"/>
        </w:rPr>
      </w:pPr>
    </w:p>
    <w:p w14:paraId="0C1D923F" w14:textId="77777777" w:rsidR="005B4D76" w:rsidRPr="00C70E4F" w:rsidRDefault="00923988" w:rsidP="00F5529D">
      <w:pPr>
        <w:numPr>
          <w:ilvl w:val="0"/>
          <w:numId w:val="13"/>
        </w:numPr>
        <w:rPr>
          <w:bCs/>
          <w:i/>
          <w:sz w:val="22"/>
          <w:szCs w:val="22"/>
          <w:lang w:val="hr-HR"/>
        </w:rPr>
      </w:pPr>
      <w:r w:rsidRPr="00C70E4F">
        <w:rPr>
          <w:bCs/>
          <w:i/>
          <w:sz w:val="22"/>
          <w:szCs w:val="22"/>
          <w:lang w:val="hr-HR"/>
        </w:rPr>
        <w:t>Prihodi od prodaje proizvoda i robe te pruženih usluga i prihodi od donacija</w:t>
      </w:r>
    </w:p>
    <w:p w14:paraId="65802538" w14:textId="05DDFC05" w:rsidR="00E470CC" w:rsidRPr="00E336F6" w:rsidRDefault="005B4D76" w:rsidP="00923988">
      <w:pPr>
        <w:ind w:firstLine="720"/>
        <w:jc w:val="both"/>
        <w:rPr>
          <w:bCs/>
          <w:sz w:val="22"/>
          <w:szCs w:val="22"/>
          <w:lang w:val="hr-HR"/>
        </w:rPr>
      </w:pPr>
      <w:r w:rsidRPr="00C70E4F">
        <w:rPr>
          <w:bCs/>
          <w:sz w:val="22"/>
          <w:szCs w:val="22"/>
          <w:lang w:val="hr-HR"/>
        </w:rPr>
        <w:t>Prihodi od prodaje proizvoda i robe te pruženih usluga i prihodi od donacija pl</w:t>
      </w:r>
      <w:r w:rsidR="00E93A87" w:rsidRPr="00C70E4F">
        <w:rPr>
          <w:bCs/>
          <w:sz w:val="22"/>
          <w:szCs w:val="22"/>
          <w:lang w:val="hr-HR"/>
        </w:rPr>
        <w:t>ani</w:t>
      </w:r>
      <w:r w:rsidR="00E470CC" w:rsidRPr="00C70E4F">
        <w:rPr>
          <w:bCs/>
          <w:sz w:val="22"/>
          <w:szCs w:val="22"/>
          <w:lang w:val="hr-HR"/>
        </w:rPr>
        <w:t>rani su u iznosu 1.</w:t>
      </w:r>
      <w:r w:rsidR="00C70E4F" w:rsidRPr="00C70E4F">
        <w:rPr>
          <w:bCs/>
          <w:sz w:val="22"/>
          <w:szCs w:val="22"/>
          <w:lang w:val="hr-HR"/>
        </w:rPr>
        <w:t>512.000,00</w:t>
      </w:r>
      <w:r w:rsidR="00E470CC" w:rsidRPr="00C70E4F">
        <w:rPr>
          <w:bCs/>
          <w:sz w:val="22"/>
          <w:szCs w:val="22"/>
          <w:lang w:val="hr-HR"/>
        </w:rPr>
        <w:t xml:space="preserve"> kn</w:t>
      </w:r>
      <w:r w:rsidR="009A1AE2" w:rsidRPr="00C70E4F">
        <w:rPr>
          <w:bCs/>
          <w:sz w:val="22"/>
          <w:szCs w:val="22"/>
          <w:lang w:val="hr-HR"/>
        </w:rPr>
        <w:t xml:space="preserve">, što je </w:t>
      </w:r>
      <w:r w:rsidR="00C70E4F" w:rsidRPr="00C70E4F">
        <w:rPr>
          <w:bCs/>
          <w:sz w:val="22"/>
          <w:szCs w:val="22"/>
          <w:lang w:val="hr-HR"/>
        </w:rPr>
        <w:t>0,89</w:t>
      </w:r>
      <w:r w:rsidR="009A1AE2" w:rsidRPr="00C70E4F">
        <w:rPr>
          <w:bCs/>
          <w:sz w:val="22"/>
          <w:szCs w:val="22"/>
          <w:lang w:val="hr-HR"/>
        </w:rPr>
        <w:t>% planiranih prihoda Proračuna,</w:t>
      </w:r>
      <w:r w:rsidR="00781B73" w:rsidRPr="00C70E4F">
        <w:rPr>
          <w:bCs/>
          <w:sz w:val="22"/>
          <w:szCs w:val="22"/>
          <w:lang w:val="hr-HR"/>
        </w:rPr>
        <w:t xml:space="preserve"> </w:t>
      </w:r>
      <w:r w:rsidR="00781B73" w:rsidRPr="00F15552">
        <w:rPr>
          <w:bCs/>
          <w:sz w:val="22"/>
          <w:szCs w:val="22"/>
          <w:lang w:val="hr-HR"/>
        </w:rPr>
        <w:t xml:space="preserve">od čega se </w:t>
      </w:r>
      <w:r w:rsidR="00BD6DE7" w:rsidRPr="00F15552">
        <w:rPr>
          <w:bCs/>
          <w:sz w:val="22"/>
          <w:szCs w:val="22"/>
          <w:lang w:val="hr-HR"/>
        </w:rPr>
        <w:t>66</w:t>
      </w:r>
      <w:r w:rsidR="00781B73" w:rsidRPr="00F15552">
        <w:rPr>
          <w:bCs/>
          <w:sz w:val="22"/>
          <w:szCs w:val="22"/>
          <w:lang w:val="hr-HR"/>
        </w:rPr>
        <w:t xml:space="preserve">0.000,00 kn odnosi na prihode </w:t>
      </w:r>
      <w:r w:rsidR="00AF3B59" w:rsidRPr="00F15552">
        <w:rPr>
          <w:bCs/>
          <w:sz w:val="22"/>
          <w:szCs w:val="22"/>
          <w:lang w:val="hr-HR"/>
        </w:rPr>
        <w:t>od naknade za uređenje voda koje Grad vodi za Hrvatske vode</w:t>
      </w:r>
      <w:r w:rsidR="00781B73" w:rsidRPr="00F15552">
        <w:rPr>
          <w:bCs/>
          <w:sz w:val="22"/>
          <w:szCs w:val="22"/>
          <w:lang w:val="hr-HR"/>
        </w:rPr>
        <w:t>,</w:t>
      </w:r>
      <w:r w:rsidR="00E92723" w:rsidRPr="00F15552">
        <w:rPr>
          <w:bCs/>
          <w:sz w:val="22"/>
          <w:szCs w:val="22"/>
          <w:lang w:val="hr-HR"/>
        </w:rPr>
        <w:t xml:space="preserve"> </w:t>
      </w:r>
      <w:r w:rsidR="00781B73" w:rsidRPr="00E336F6">
        <w:rPr>
          <w:bCs/>
          <w:sz w:val="22"/>
          <w:szCs w:val="22"/>
          <w:lang w:val="hr-HR"/>
        </w:rPr>
        <w:t xml:space="preserve">a </w:t>
      </w:r>
      <w:r w:rsidR="00F15552" w:rsidRPr="00E336F6">
        <w:rPr>
          <w:bCs/>
          <w:sz w:val="22"/>
          <w:szCs w:val="22"/>
          <w:lang w:val="hr-HR"/>
        </w:rPr>
        <w:t>852</w:t>
      </w:r>
      <w:r w:rsidR="00781B73" w:rsidRPr="00E336F6">
        <w:rPr>
          <w:bCs/>
          <w:sz w:val="22"/>
          <w:szCs w:val="22"/>
          <w:lang w:val="hr-HR"/>
        </w:rPr>
        <w:t>.</w:t>
      </w:r>
      <w:r w:rsidR="00BD6DE7" w:rsidRPr="00E336F6">
        <w:rPr>
          <w:bCs/>
          <w:sz w:val="22"/>
          <w:szCs w:val="22"/>
          <w:lang w:val="hr-HR"/>
        </w:rPr>
        <w:t>0</w:t>
      </w:r>
      <w:r w:rsidR="00781B73" w:rsidRPr="00E336F6">
        <w:rPr>
          <w:bCs/>
          <w:sz w:val="22"/>
          <w:szCs w:val="22"/>
          <w:lang w:val="hr-HR"/>
        </w:rPr>
        <w:t>00,00</w:t>
      </w:r>
      <w:r w:rsidR="009A1AE2" w:rsidRPr="00E336F6">
        <w:rPr>
          <w:bCs/>
          <w:sz w:val="22"/>
          <w:szCs w:val="22"/>
          <w:lang w:val="hr-HR"/>
        </w:rPr>
        <w:t xml:space="preserve"> </w:t>
      </w:r>
      <w:r w:rsidR="00781B73" w:rsidRPr="00E336F6">
        <w:rPr>
          <w:bCs/>
          <w:sz w:val="22"/>
          <w:szCs w:val="22"/>
          <w:lang w:val="hr-HR"/>
        </w:rPr>
        <w:t xml:space="preserve">kn </w:t>
      </w:r>
      <w:r w:rsidR="00E470CC" w:rsidRPr="00E336F6">
        <w:rPr>
          <w:bCs/>
          <w:sz w:val="22"/>
          <w:szCs w:val="22"/>
          <w:lang w:val="hr-HR"/>
        </w:rPr>
        <w:t>se odnose na prihode od prodaje proizvoda i roba te pruženih usluga i primljenih donacija proračunskih korisnika, kako slijedi:</w:t>
      </w:r>
    </w:p>
    <w:p w14:paraId="0020C73D" w14:textId="24A2C103" w:rsidR="005B4D76" w:rsidRPr="00E336F6" w:rsidRDefault="00923988" w:rsidP="00923988">
      <w:pPr>
        <w:jc w:val="both"/>
        <w:rPr>
          <w:bCs/>
          <w:sz w:val="22"/>
          <w:szCs w:val="22"/>
          <w:lang w:val="hr-HR"/>
        </w:rPr>
      </w:pPr>
      <w:r w:rsidRPr="00E336F6">
        <w:rPr>
          <w:bCs/>
          <w:sz w:val="22"/>
          <w:szCs w:val="22"/>
          <w:lang w:val="hr-HR"/>
        </w:rPr>
        <w:t xml:space="preserve">* </w:t>
      </w:r>
      <w:r w:rsidR="00E470CC" w:rsidRPr="00E336F6">
        <w:rPr>
          <w:bCs/>
          <w:sz w:val="22"/>
          <w:szCs w:val="22"/>
          <w:lang w:val="hr-HR"/>
        </w:rPr>
        <w:t>Planirani prihodi od prodaje proizvoda i roba te pruženih usluga</w:t>
      </w:r>
      <w:r w:rsidR="004B38CF" w:rsidRPr="00E336F6">
        <w:rPr>
          <w:bCs/>
          <w:sz w:val="22"/>
          <w:szCs w:val="22"/>
          <w:lang w:val="hr-HR"/>
        </w:rPr>
        <w:t xml:space="preserve"> planirani su u iznosu </w:t>
      </w:r>
      <w:r w:rsidR="00E336F6" w:rsidRPr="00E336F6">
        <w:rPr>
          <w:bCs/>
          <w:sz w:val="22"/>
          <w:szCs w:val="22"/>
          <w:lang w:val="hr-HR"/>
        </w:rPr>
        <w:t>736</w:t>
      </w:r>
      <w:r w:rsidR="00BE1686" w:rsidRPr="00E336F6">
        <w:rPr>
          <w:bCs/>
          <w:sz w:val="22"/>
          <w:szCs w:val="22"/>
          <w:lang w:val="hr-HR"/>
        </w:rPr>
        <w:t>.0</w:t>
      </w:r>
      <w:r w:rsidR="004B38CF" w:rsidRPr="00E336F6">
        <w:rPr>
          <w:bCs/>
          <w:sz w:val="22"/>
          <w:szCs w:val="22"/>
          <w:lang w:val="hr-HR"/>
        </w:rPr>
        <w:t>00,00 kn, i to</w:t>
      </w:r>
      <w:r w:rsidR="00E470CC" w:rsidRPr="00E336F6">
        <w:rPr>
          <w:bCs/>
          <w:sz w:val="22"/>
          <w:szCs w:val="22"/>
          <w:lang w:val="hr-HR"/>
        </w:rPr>
        <w:t>:</w:t>
      </w:r>
    </w:p>
    <w:p w14:paraId="0488263D" w14:textId="6AD95C34" w:rsidR="00E470CC" w:rsidRPr="00E336F6" w:rsidRDefault="00E470CC" w:rsidP="00F5529D">
      <w:pPr>
        <w:numPr>
          <w:ilvl w:val="0"/>
          <w:numId w:val="10"/>
        </w:numPr>
        <w:jc w:val="both"/>
        <w:rPr>
          <w:bCs/>
          <w:sz w:val="22"/>
          <w:szCs w:val="22"/>
          <w:lang w:val="hr-HR"/>
        </w:rPr>
      </w:pPr>
      <w:r w:rsidRPr="00E336F6">
        <w:rPr>
          <w:bCs/>
          <w:sz w:val="22"/>
          <w:szCs w:val="22"/>
          <w:lang w:val="hr-HR"/>
        </w:rPr>
        <w:lastRenderedPageBreak/>
        <w:t xml:space="preserve">Gradsko kazalište Požega u iznosu </w:t>
      </w:r>
      <w:r w:rsidR="00F15552" w:rsidRPr="00E336F6">
        <w:rPr>
          <w:bCs/>
          <w:sz w:val="22"/>
          <w:szCs w:val="22"/>
          <w:lang w:val="hr-HR"/>
        </w:rPr>
        <w:t>95</w:t>
      </w:r>
      <w:r w:rsidRPr="00E336F6">
        <w:rPr>
          <w:bCs/>
          <w:sz w:val="22"/>
          <w:szCs w:val="22"/>
          <w:lang w:val="hr-HR"/>
        </w:rPr>
        <w:t>.000,00 kn</w:t>
      </w:r>
    </w:p>
    <w:p w14:paraId="725AA18C" w14:textId="2C6BDB10" w:rsidR="00F15552" w:rsidRPr="006802B7" w:rsidRDefault="00E470CC" w:rsidP="00F5529D">
      <w:pPr>
        <w:numPr>
          <w:ilvl w:val="0"/>
          <w:numId w:val="10"/>
        </w:numPr>
        <w:jc w:val="both"/>
        <w:rPr>
          <w:bCs/>
          <w:sz w:val="22"/>
          <w:szCs w:val="22"/>
          <w:lang w:val="hr-HR"/>
        </w:rPr>
      </w:pPr>
      <w:r w:rsidRPr="00F15552">
        <w:rPr>
          <w:bCs/>
          <w:sz w:val="22"/>
          <w:szCs w:val="22"/>
          <w:lang w:val="hr-HR"/>
        </w:rPr>
        <w:t xml:space="preserve">Gradski muzej Požega u iznosu </w:t>
      </w:r>
      <w:r w:rsidR="00F15552" w:rsidRPr="00F15552">
        <w:rPr>
          <w:bCs/>
          <w:sz w:val="22"/>
          <w:szCs w:val="22"/>
          <w:lang w:val="hr-HR"/>
        </w:rPr>
        <w:t>4</w:t>
      </w:r>
      <w:r w:rsidR="00F15552">
        <w:rPr>
          <w:bCs/>
          <w:sz w:val="22"/>
          <w:szCs w:val="22"/>
          <w:lang w:val="hr-HR"/>
        </w:rPr>
        <w:t>0</w:t>
      </w:r>
      <w:r w:rsidRPr="00F15552">
        <w:rPr>
          <w:bCs/>
          <w:sz w:val="22"/>
          <w:szCs w:val="22"/>
          <w:lang w:val="hr-HR"/>
        </w:rPr>
        <w:t>.000,00 kn</w:t>
      </w:r>
    </w:p>
    <w:p w14:paraId="1A1AFEFB" w14:textId="0292DCCD" w:rsidR="00E470CC" w:rsidRPr="00F15552" w:rsidRDefault="00E470CC" w:rsidP="00F5529D">
      <w:pPr>
        <w:numPr>
          <w:ilvl w:val="0"/>
          <w:numId w:val="10"/>
        </w:numPr>
        <w:jc w:val="both"/>
        <w:rPr>
          <w:bCs/>
          <w:sz w:val="22"/>
          <w:szCs w:val="22"/>
          <w:lang w:val="hr-HR"/>
        </w:rPr>
      </w:pPr>
      <w:r w:rsidRPr="00F15552">
        <w:rPr>
          <w:bCs/>
          <w:sz w:val="22"/>
          <w:szCs w:val="22"/>
          <w:lang w:val="hr-HR"/>
        </w:rPr>
        <w:t xml:space="preserve">Dječji vrtići Požega u iznosu </w:t>
      </w:r>
      <w:r w:rsidR="006802B7">
        <w:rPr>
          <w:bCs/>
          <w:sz w:val="22"/>
          <w:szCs w:val="22"/>
          <w:lang w:val="hr-HR"/>
        </w:rPr>
        <w:t>3</w:t>
      </w:r>
      <w:r w:rsidRPr="00F15552">
        <w:rPr>
          <w:bCs/>
          <w:sz w:val="22"/>
          <w:szCs w:val="22"/>
          <w:lang w:val="hr-HR"/>
        </w:rPr>
        <w:t>.000,00 kn</w:t>
      </w:r>
    </w:p>
    <w:p w14:paraId="4E5BB9F4" w14:textId="14AF6AAD" w:rsidR="00F15552" w:rsidRPr="00F15552" w:rsidRDefault="00F15552" w:rsidP="00F5529D">
      <w:pPr>
        <w:numPr>
          <w:ilvl w:val="0"/>
          <w:numId w:val="10"/>
        </w:numPr>
        <w:jc w:val="both"/>
        <w:rPr>
          <w:bCs/>
          <w:sz w:val="22"/>
          <w:szCs w:val="22"/>
          <w:lang w:val="hr-HR"/>
        </w:rPr>
      </w:pPr>
      <w:r w:rsidRPr="00F15552">
        <w:rPr>
          <w:bCs/>
          <w:sz w:val="22"/>
          <w:szCs w:val="22"/>
          <w:lang w:val="hr-HR"/>
        </w:rPr>
        <w:t xml:space="preserve">OŠ Dobriše Cesarića u iznosu </w:t>
      </w:r>
      <w:r w:rsidR="006802B7">
        <w:rPr>
          <w:bCs/>
          <w:sz w:val="22"/>
          <w:szCs w:val="22"/>
          <w:lang w:val="hr-HR"/>
        </w:rPr>
        <w:t>10</w:t>
      </w:r>
      <w:r w:rsidRPr="00F15552">
        <w:rPr>
          <w:bCs/>
          <w:sz w:val="22"/>
          <w:szCs w:val="22"/>
          <w:lang w:val="hr-HR"/>
        </w:rPr>
        <w:t>.000,00 kn</w:t>
      </w:r>
    </w:p>
    <w:p w14:paraId="18B4A7BF" w14:textId="289C2120" w:rsidR="00E470CC" w:rsidRPr="00F15552" w:rsidRDefault="00E470CC" w:rsidP="00F5529D">
      <w:pPr>
        <w:numPr>
          <w:ilvl w:val="0"/>
          <w:numId w:val="10"/>
        </w:numPr>
        <w:jc w:val="both"/>
        <w:rPr>
          <w:bCs/>
          <w:sz w:val="22"/>
          <w:szCs w:val="22"/>
          <w:lang w:val="hr-HR"/>
        </w:rPr>
      </w:pPr>
      <w:r w:rsidRPr="00F15552">
        <w:rPr>
          <w:bCs/>
          <w:sz w:val="22"/>
          <w:szCs w:val="22"/>
          <w:lang w:val="hr-HR"/>
        </w:rPr>
        <w:t>OŠ A. Kanižlića u iznosu 7.000,00 kn</w:t>
      </w:r>
    </w:p>
    <w:p w14:paraId="65940594" w14:textId="572D5DDE" w:rsidR="00E470CC" w:rsidRPr="00F15552" w:rsidRDefault="004B38CF" w:rsidP="00F5529D">
      <w:pPr>
        <w:numPr>
          <w:ilvl w:val="0"/>
          <w:numId w:val="10"/>
        </w:numPr>
        <w:jc w:val="both"/>
        <w:rPr>
          <w:bCs/>
          <w:sz w:val="22"/>
          <w:szCs w:val="22"/>
          <w:lang w:val="hr-HR"/>
        </w:rPr>
      </w:pPr>
      <w:r w:rsidRPr="00F15552">
        <w:rPr>
          <w:bCs/>
          <w:sz w:val="22"/>
          <w:szCs w:val="22"/>
          <w:lang w:val="hr-HR"/>
        </w:rPr>
        <w:t xml:space="preserve">OŠ J. Kempfa u iznosu </w:t>
      </w:r>
      <w:r w:rsidR="00BD6DE7" w:rsidRPr="00F15552">
        <w:rPr>
          <w:bCs/>
          <w:sz w:val="22"/>
          <w:szCs w:val="22"/>
          <w:lang w:val="hr-HR"/>
        </w:rPr>
        <w:t>7</w:t>
      </w:r>
      <w:r w:rsidRPr="00F15552">
        <w:rPr>
          <w:bCs/>
          <w:sz w:val="22"/>
          <w:szCs w:val="22"/>
          <w:lang w:val="hr-HR"/>
        </w:rPr>
        <w:t>.000,00 kn</w:t>
      </w:r>
    </w:p>
    <w:p w14:paraId="7AA6EBA2" w14:textId="544928CA" w:rsidR="004B38CF" w:rsidRPr="00F15552" w:rsidRDefault="004B38CF" w:rsidP="00F5529D">
      <w:pPr>
        <w:numPr>
          <w:ilvl w:val="0"/>
          <w:numId w:val="10"/>
        </w:numPr>
        <w:jc w:val="both"/>
        <w:rPr>
          <w:bCs/>
          <w:sz w:val="22"/>
          <w:szCs w:val="22"/>
          <w:lang w:val="hr-HR"/>
        </w:rPr>
      </w:pPr>
      <w:r w:rsidRPr="00F15552">
        <w:rPr>
          <w:bCs/>
          <w:sz w:val="22"/>
          <w:szCs w:val="22"/>
          <w:lang w:val="hr-HR"/>
        </w:rPr>
        <w:t>JVP u iznosu 1</w:t>
      </w:r>
      <w:r w:rsidR="006802B7">
        <w:rPr>
          <w:bCs/>
          <w:sz w:val="22"/>
          <w:szCs w:val="22"/>
          <w:lang w:val="hr-HR"/>
        </w:rPr>
        <w:t>0</w:t>
      </w:r>
      <w:r w:rsidR="00BE1686" w:rsidRPr="00F15552">
        <w:rPr>
          <w:bCs/>
          <w:sz w:val="22"/>
          <w:szCs w:val="22"/>
          <w:lang w:val="hr-HR"/>
        </w:rPr>
        <w:t>2</w:t>
      </w:r>
      <w:r w:rsidRPr="00F15552">
        <w:rPr>
          <w:bCs/>
          <w:sz w:val="22"/>
          <w:szCs w:val="22"/>
          <w:lang w:val="hr-HR"/>
        </w:rPr>
        <w:t>.000,00 kn</w:t>
      </w:r>
    </w:p>
    <w:p w14:paraId="70AAA321" w14:textId="766B4347" w:rsidR="004B38CF" w:rsidRPr="00F15552" w:rsidRDefault="004B38CF" w:rsidP="00F5529D">
      <w:pPr>
        <w:numPr>
          <w:ilvl w:val="0"/>
          <w:numId w:val="10"/>
        </w:numPr>
        <w:jc w:val="both"/>
        <w:rPr>
          <w:bCs/>
          <w:sz w:val="22"/>
          <w:szCs w:val="22"/>
          <w:lang w:val="hr-HR"/>
        </w:rPr>
      </w:pPr>
      <w:r w:rsidRPr="00F15552">
        <w:rPr>
          <w:bCs/>
          <w:sz w:val="22"/>
          <w:szCs w:val="22"/>
          <w:lang w:val="hr-HR"/>
        </w:rPr>
        <w:t xml:space="preserve">JU Sportski objekti u iznosu </w:t>
      </w:r>
      <w:r w:rsidR="00F15552" w:rsidRPr="00F15552">
        <w:rPr>
          <w:bCs/>
          <w:sz w:val="22"/>
          <w:szCs w:val="22"/>
          <w:lang w:val="hr-HR"/>
        </w:rPr>
        <w:t>3</w:t>
      </w:r>
      <w:r w:rsidR="00916C55" w:rsidRPr="00F15552">
        <w:rPr>
          <w:bCs/>
          <w:sz w:val="22"/>
          <w:szCs w:val="22"/>
          <w:lang w:val="hr-HR"/>
        </w:rPr>
        <w:t>9</w:t>
      </w:r>
      <w:r w:rsidRPr="00F15552">
        <w:rPr>
          <w:bCs/>
          <w:sz w:val="22"/>
          <w:szCs w:val="22"/>
          <w:lang w:val="hr-HR"/>
        </w:rPr>
        <w:t>0.000,00 kn</w:t>
      </w:r>
    </w:p>
    <w:p w14:paraId="5D411DCD" w14:textId="1E14F510" w:rsidR="00916C55" w:rsidRPr="00F15552" w:rsidRDefault="00916C55" w:rsidP="00F5529D">
      <w:pPr>
        <w:numPr>
          <w:ilvl w:val="0"/>
          <w:numId w:val="10"/>
        </w:numPr>
        <w:jc w:val="both"/>
        <w:rPr>
          <w:bCs/>
          <w:sz w:val="22"/>
          <w:szCs w:val="22"/>
          <w:lang w:val="hr-HR"/>
        </w:rPr>
      </w:pPr>
      <w:r w:rsidRPr="00F15552">
        <w:rPr>
          <w:bCs/>
          <w:sz w:val="22"/>
          <w:szCs w:val="22"/>
          <w:lang w:val="hr-HR"/>
        </w:rPr>
        <w:t xml:space="preserve">Lokalna razvojna agencija Požega u iznosu </w:t>
      </w:r>
      <w:r w:rsidR="00F15552" w:rsidRPr="00F15552">
        <w:rPr>
          <w:bCs/>
          <w:sz w:val="22"/>
          <w:szCs w:val="22"/>
          <w:lang w:val="hr-HR"/>
        </w:rPr>
        <w:t>82</w:t>
      </w:r>
      <w:r w:rsidRPr="00F15552">
        <w:rPr>
          <w:bCs/>
          <w:sz w:val="22"/>
          <w:szCs w:val="22"/>
          <w:lang w:val="hr-HR"/>
        </w:rPr>
        <w:t>.000,00 kn</w:t>
      </w:r>
    </w:p>
    <w:p w14:paraId="26212235" w14:textId="5FBB9B03" w:rsidR="004B38CF" w:rsidRPr="00E336F6" w:rsidRDefault="00923988" w:rsidP="00923988">
      <w:pPr>
        <w:jc w:val="both"/>
        <w:rPr>
          <w:bCs/>
          <w:sz w:val="22"/>
          <w:szCs w:val="22"/>
          <w:lang w:val="hr-HR"/>
        </w:rPr>
      </w:pPr>
      <w:r w:rsidRPr="00E336F6">
        <w:rPr>
          <w:bCs/>
          <w:sz w:val="22"/>
          <w:szCs w:val="22"/>
          <w:lang w:val="hr-HR"/>
        </w:rPr>
        <w:t xml:space="preserve"> </w:t>
      </w:r>
      <w:r w:rsidR="004B38CF" w:rsidRPr="00E336F6">
        <w:rPr>
          <w:bCs/>
          <w:sz w:val="22"/>
          <w:szCs w:val="22"/>
          <w:lang w:val="hr-HR"/>
        </w:rPr>
        <w:t xml:space="preserve">Planiran prihodi od donacija planirani su u iznosu </w:t>
      </w:r>
      <w:r w:rsidR="00BE1686" w:rsidRPr="00E336F6">
        <w:rPr>
          <w:bCs/>
          <w:sz w:val="22"/>
          <w:szCs w:val="22"/>
          <w:lang w:val="hr-HR"/>
        </w:rPr>
        <w:t>1</w:t>
      </w:r>
      <w:r w:rsidR="00E336F6" w:rsidRPr="00E336F6">
        <w:rPr>
          <w:bCs/>
          <w:sz w:val="22"/>
          <w:szCs w:val="22"/>
          <w:lang w:val="hr-HR"/>
        </w:rPr>
        <w:t>16</w:t>
      </w:r>
      <w:r w:rsidR="00BE1686" w:rsidRPr="00E336F6">
        <w:rPr>
          <w:bCs/>
          <w:sz w:val="22"/>
          <w:szCs w:val="22"/>
          <w:lang w:val="hr-HR"/>
        </w:rPr>
        <w:t>.</w:t>
      </w:r>
      <w:r w:rsidR="00BD6DE7" w:rsidRPr="00E336F6">
        <w:rPr>
          <w:bCs/>
          <w:sz w:val="22"/>
          <w:szCs w:val="22"/>
          <w:lang w:val="hr-HR"/>
        </w:rPr>
        <w:t>0</w:t>
      </w:r>
      <w:r w:rsidR="00BE1686" w:rsidRPr="00E336F6">
        <w:rPr>
          <w:bCs/>
          <w:sz w:val="22"/>
          <w:szCs w:val="22"/>
          <w:lang w:val="hr-HR"/>
        </w:rPr>
        <w:t>00</w:t>
      </w:r>
      <w:r w:rsidR="004B38CF" w:rsidRPr="00E336F6">
        <w:rPr>
          <w:bCs/>
          <w:sz w:val="22"/>
          <w:szCs w:val="22"/>
          <w:lang w:val="hr-HR"/>
        </w:rPr>
        <w:t>,00 kn, i to:</w:t>
      </w:r>
    </w:p>
    <w:p w14:paraId="602A11D6" w14:textId="77777777" w:rsidR="00923988" w:rsidRPr="00E336F6" w:rsidRDefault="004B38CF" w:rsidP="00F5529D">
      <w:pPr>
        <w:numPr>
          <w:ilvl w:val="0"/>
          <w:numId w:val="11"/>
        </w:numPr>
        <w:jc w:val="both"/>
        <w:rPr>
          <w:bCs/>
          <w:sz w:val="22"/>
          <w:szCs w:val="22"/>
          <w:lang w:val="hr-HR"/>
        </w:rPr>
      </w:pPr>
      <w:r w:rsidRPr="00E336F6">
        <w:rPr>
          <w:bCs/>
          <w:sz w:val="22"/>
          <w:szCs w:val="22"/>
          <w:lang w:val="hr-HR"/>
        </w:rPr>
        <w:t xml:space="preserve">Gradsko kazalište u iznosu </w:t>
      </w:r>
      <w:r w:rsidR="00BD148A" w:rsidRPr="00E336F6">
        <w:rPr>
          <w:bCs/>
          <w:sz w:val="22"/>
          <w:szCs w:val="22"/>
          <w:lang w:val="hr-HR"/>
        </w:rPr>
        <w:t>1</w:t>
      </w:r>
      <w:r w:rsidRPr="00E336F6">
        <w:rPr>
          <w:bCs/>
          <w:sz w:val="22"/>
          <w:szCs w:val="22"/>
          <w:lang w:val="hr-HR"/>
        </w:rPr>
        <w:t>0.000,00 kn</w:t>
      </w:r>
    </w:p>
    <w:p w14:paraId="48FB1CA1" w14:textId="77777777" w:rsidR="004B38CF" w:rsidRPr="00F15552" w:rsidRDefault="004B38CF" w:rsidP="00F5529D">
      <w:pPr>
        <w:numPr>
          <w:ilvl w:val="0"/>
          <w:numId w:val="11"/>
        </w:numPr>
        <w:jc w:val="both"/>
        <w:rPr>
          <w:bCs/>
          <w:sz w:val="22"/>
          <w:szCs w:val="22"/>
          <w:lang w:val="hr-HR"/>
        </w:rPr>
      </w:pPr>
      <w:r w:rsidRPr="00F15552">
        <w:rPr>
          <w:bCs/>
          <w:sz w:val="22"/>
          <w:szCs w:val="22"/>
          <w:lang w:val="hr-HR"/>
        </w:rPr>
        <w:t>Gradski muzej u iznosu 5.000,00 kn</w:t>
      </w:r>
    </w:p>
    <w:p w14:paraId="648616D1" w14:textId="7498A49E" w:rsidR="004B38CF" w:rsidRPr="006802B7" w:rsidRDefault="004B38CF" w:rsidP="00F5529D">
      <w:pPr>
        <w:numPr>
          <w:ilvl w:val="0"/>
          <w:numId w:val="11"/>
        </w:numPr>
        <w:jc w:val="both"/>
        <w:rPr>
          <w:bCs/>
          <w:sz w:val="22"/>
          <w:szCs w:val="22"/>
          <w:lang w:val="hr-HR"/>
        </w:rPr>
      </w:pPr>
      <w:r w:rsidRPr="006802B7">
        <w:rPr>
          <w:bCs/>
          <w:sz w:val="22"/>
          <w:szCs w:val="22"/>
          <w:lang w:val="hr-HR"/>
        </w:rPr>
        <w:t xml:space="preserve">Gradska knjižnica i čitaonica u iznosu </w:t>
      </w:r>
      <w:r w:rsidR="006802B7" w:rsidRPr="006802B7">
        <w:rPr>
          <w:bCs/>
          <w:sz w:val="22"/>
          <w:szCs w:val="22"/>
          <w:lang w:val="hr-HR"/>
        </w:rPr>
        <w:t>5</w:t>
      </w:r>
      <w:r w:rsidRPr="006802B7">
        <w:rPr>
          <w:bCs/>
          <w:sz w:val="22"/>
          <w:szCs w:val="22"/>
          <w:lang w:val="hr-HR"/>
        </w:rPr>
        <w:t>.000,00 kn</w:t>
      </w:r>
    </w:p>
    <w:p w14:paraId="072630F6" w14:textId="77777777" w:rsidR="004B38CF" w:rsidRPr="006802B7" w:rsidRDefault="004B38CF" w:rsidP="00F5529D">
      <w:pPr>
        <w:numPr>
          <w:ilvl w:val="0"/>
          <w:numId w:val="11"/>
        </w:numPr>
        <w:jc w:val="both"/>
        <w:rPr>
          <w:bCs/>
          <w:sz w:val="22"/>
          <w:szCs w:val="22"/>
          <w:lang w:val="hr-HR"/>
        </w:rPr>
      </w:pPr>
      <w:r w:rsidRPr="006802B7">
        <w:rPr>
          <w:bCs/>
          <w:sz w:val="22"/>
          <w:szCs w:val="22"/>
          <w:lang w:val="hr-HR"/>
        </w:rPr>
        <w:t xml:space="preserve">Dječji vrtići Požega u iznosu </w:t>
      </w:r>
      <w:r w:rsidR="00AF3B59" w:rsidRPr="006802B7">
        <w:rPr>
          <w:bCs/>
          <w:sz w:val="22"/>
          <w:szCs w:val="22"/>
          <w:lang w:val="hr-HR"/>
        </w:rPr>
        <w:t>2</w:t>
      </w:r>
      <w:r w:rsidRPr="006802B7">
        <w:rPr>
          <w:bCs/>
          <w:sz w:val="22"/>
          <w:szCs w:val="22"/>
          <w:lang w:val="hr-HR"/>
        </w:rPr>
        <w:t>.000,00 kn</w:t>
      </w:r>
    </w:p>
    <w:p w14:paraId="5F310975" w14:textId="77777777" w:rsidR="004B38CF" w:rsidRPr="006802B7" w:rsidRDefault="004B38CF" w:rsidP="00F5529D">
      <w:pPr>
        <w:numPr>
          <w:ilvl w:val="0"/>
          <w:numId w:val="11"/>
        </w:numPr>
        <w:jc w:val="both"/>
        <w:rPr>
          <w:bCs/>
          <w:sz w:val="22"/>
          <w:szCs w:val="22"/>
          <w:lang w:val="hr-HR"/>
        </w:rPr>
      </w:pPr>
      <w:r w:rsidRPr="006802B7">
        <w:rPr>
          <w:bCs/>
          <w:sz w:val="22"/>
          <w:szCs w:val="22"/>
          <w:lang w:val="hr-HR"/>
        </w:rPr>
        <w:t xml:space="preserve">OŠ D. Cesarića u iznosu </w:t>
      </w:r>
      <w:r w:rsidR="00AF3B59" w:rsidRPr="006802B7">
        <w:rPr>
          <w:bCs/>
          <w:sz w:val="22"/>
          <w:szCs w:val="22"/>
          <w:lang w:val="hr-HR"/>
        </w:rPr>
        <w:t>14</w:t>
      </w:r>
      <w:r w:rsidRPr="006802B7">
        <w:rPr>
          <w:bCs/>
          <w:sz w:val="22"/>
          <w:szCs w:val="22"/>
          <w:lang w:val="hr-HR"/>
        </w:rPr>
        <w:t>.000,00 kn</w:t>
      </w:r>
    </w:p>
    <w:p w14:paraId="7744C144" w14:textId="77777777" w:rsidR="004B38CF" w:rsidRPr="006802B7" w:rsidRDefault="004B38CF" w:rsidP="00F5529D">
      <w:pPr>
        <w:numPr>
          <w:ilvl w:val="0"/>
          <w:numId w:val="11"/>
        </w:numPr>
        <w:jc w:val="both"/>
        <w:rPr>
          <w:bCs/>
          <w:sz w:val="22"/>
          <w:szCs w:val="22"/>
          <w:lang w:val="hr-HR"/>
        </w:rPr>
      </w:pPr>
      <w:r w:rsidRPr="006802B7">
        <w:rPr>
          <w:bCs/>
          <w:sz w:val="22"/>
          <w:szCs w:val="22"/>
          <w:lang w:val="hr-HR"/>
        </w:rPr>
        <w:t xml:space="preserve">OŠ J. Kempfa u iznosu </w:t>
      </w:r>
      <w:r w:rsidR="00BD6DE7" w:rsidRPr="006802B7">
        <w:rPr>
          <w:bCs/>
          <w:sz w:val="22"/>
          <w:szCs w:val="22"/>
          <w:lang w:val="hr-HR"/>
        </w:rPr>
        <w:t>10</w:t>
      </w:r>
      <w:r w:rsidRPr="006802B7">
        <w:rPr>
          <w:bCs/>
          <w:sz w:val="22"/>
          <w:szCs w:val="22"/>
          <w:lang w:val="hr-HR"/>
        </w:rPr>
        <w:t>.</w:t>
      </w:r>
      <w:r w:rsidR="00BD6DE7" w:rsidRPr="006802B7">
        <w:rPr>
          <w:bCs/>
          <w:sz w:val="22"/>
          <w:szCs w:val="22"/>
          <w:lang w:val="hr-HR"/>
        </w:rPr>
        <w:t>0</w:t>
      </w:r>
      <w:r w:rsidRPr="006802B7">
        <w:rPr>
          <w:bCs/>
          <w:sz w:val="22"/>
          <w:szCs w:val="22"/>
          <w:lang w:val="hr-HR"/>
        </w:rPr>
        <w:t>00,00 kn</w:t>
      </w:r>
    </w:p>
    <w:p w14:paraId="23B73FE5" w14:textId="77777777" w:rsidR="004B38CF" w:rsidRPr="006802B7" w:rsidRDefault="004B38CF" w:rsidP="00F5529D">
      <w:pPr>
        <w:numPr>
          <w:ilvl w:val="0"/>
          <w:numId w:val="11"/>
        </w:numPr>
        <w:jc w:val="both"/>
        <w:rPr>
          <w:bCs/>
          <w:sz w:val="22"/>
          <w:szCs w:val="22"/>
          <w:lang w:val="hr-HR"/>
        </w:rPr>
      </w:pPr>
      <w:r w:rsidRPr="006802B7">
        <w:rPr>
          <w:bCs/>
          <w:sz w:val="22"/>
          <w:szCs w:val="22"/>
          <w:lang w:val="hr-HR"/>
        </w:rPr>
        <w:t xml:space="preserve">OŠ A. Kanižlića u iznosu </w:t>
      </w:r>
      <w:r w:rsidR="00BE1686" w:rsidRPr="006802B7">
        <w:rPr>
          <w:bCs/>
          <w:sz w:val="22"/>
          <w:szCs w:val="22"/>
          <w:lang w:val="hr-HR"/>
        </w:rPr>
        <w:t>5</w:t>
      </w:r>
      <w:r w:rsidRPr="006802B7">
        <w:rPr>
          <w:bCs/>
          <w:sz w:val="22"/>
          <w:szCs w:val="22"/>
          <w:lang w:val="hr-HR"/>
        </w:rPr>
        <w:t>0.000,00 kn</w:t>
      </w:r>
    </w:p>
    <w:p w14:paraId="481B0723" w14:textId="77777777" w:rsidR="00E470CC" w:rsidRPr="006802B7" w:rsidRDefault="004B38CF" w:rsidP="00F5529D">
      <w:pPr>
        <w:numPr>
          <w:ilvl w:val="0"/>
          <w:numId w:val="11"/>
        </w:numPr>
        <w:jc w:val="both"/>
        <w:rPr>
          <w:bCs/>
          <w:sz w:val="22"/>
          <w:szCs w:val="22"/>
          <w:lang w:val="hr-HR"/>
        </w:rPr>
      </w:pPr>
      <w:r w:rsidRPr="006802B7">
        <w:rPr>
          <w:bCs/>
          <w:sz w:val="22"/>
          <w:szCs w:val="22"/>
          <w:lang w:val="hr-HR"/>
        </w:rPr>
        <w:t xml:space="preserve">JVP u iznosu </w:t>
      </w:r>
      <w:r w:rsidR="00916C55" w:rsidRPr="006802B7">
        <w:rPr>
          <w:bCs/>
          <w:sz w:val="22"/>
          <w:szCs w:val="22"/>
          <w:lang w:val="hr-HR"/>
        </w:rPr>
        <w:t>20</w:t>
      </w:r>
      <w:r w:rsidRPr="006802B7">
        <w:rPr>
          <w:bCs/>
          <w:sz w:val="22"/>
          <w:szCs w:val="22"/>
          <w:lang w:val="hr-HR"/>
        </w:rPr>
        <w:t>.000,00 kn.</w:t>
      </w:r>
    </w:p>
    <w:p w14:paraId="4FEDA67A" w14:textId="77777777" w:rsidR="00097BA5" w:rsidRPr="00017E92" w:rsidRDefault="00097BA5">
      <w:pPr>
        <w:rPr>
          <w:bCs/>
          <w:i/>
          <w:color w:val="FF0000"/>
          <w:sz w:val="22"/>
          <w:szCs w:val="22"/>
          <w:lang w:val="hr-HR"/>
        </w:rPr>
      </w:pPr>
    </w:p>
    <w:p w14:paraId="6B186B36" w14:textId="77777777" w:rsidR="00E93A87" w:rsidRPr="00FA61B1" w:rsidRDefault="00923988" w:rsidP="00FA61B1">
      <w:pPr>
        <w:pStyle w:val="Odlomakpopisa"/>
        <w:numPr>
          <w:ilvl w:val="0"/>
          <w:numId w:val="13"/>
        </w:numPr>
        <w:rPr>
          <w:bCs/>
          <w:i/>
          <w:sz w:val="22"/>
          <w:szCs w:val="22"/>
        </w:rPr>
      </w:pPr>
      <w:r w:rsidRPr="00FA61B1">
        <w:rPr>
          <w:bCs/>
          <w:i/>
          <w:sz w:val="22"/>
          <w:szCs w:val="22"/>
        </w:rPr>
        <w:t>Kazne, upravne mjere i ostali prihodi</w:t>
      </w:r>
    </w:p>
    <w:p w14:paraId="22D5EF1B" w14:textId="7C53820F" w:rsidR="005B4D76" w:rsidRPr="00EB6239" w:rsidRDefault="00923988" w:rsidP="00923988">
      <w:pPr>
        <w:jc w:val="both"/>
        <w:rPr>
          <w:bCs/>
          <w:sz w:val="22"/>
          <w:szCs w:val="22"/>
          <w:lang w:val="hr-HR"/>
        </w:rPr>
      </w:pPr>
      <w:r w:rsidRPr="00EB6239">
        <w:rPr>
          <w:bCs/>
          <w:sz w:val="22"/>
          <w:szCs w:val="22"/>
          <w:lang w:val="hr-HR"/>
        </w:rPr>
        <w:tab/>
      </w:r>
      <w:r w:rsidR="005B4D76" w:rsidRPr="00EB6239">
        <w:rPr>
          <w:bCs/>
          <w:sz w:val="22"/>
          <w:szCs w:val="22"/>
          <w:lang w:val="hr-HR"/>
        </w:rPr>
        <w:t>Prihodi od kazni, upravnih mjera i ostali planirani</w:t>
      </w:r>
      <w:r w:rsidR="00E93A87" w:rsidRPr="00EB6239">
        <w:rPr>
          <w:bCs/>
          <w:sz w:val="22"/>
          <w:szCs w:val="22"/>
          <w:lang w:val="hr-HR"/>
        </w:rPr>
        <w:t xml:space="preserve"> su u iznosu </w:t>
      </w:r>
      <w:r w:rsidR="00DD4E98">
        <w:rPr>
          <w:bCs/>
          <w:sz w:val="22"/>
          <w:szCs w:val="22"/>
          <w:lang w:val="hr-HR"/>
        </w:rPr>
        <w:t>510</w:t>
      </w:r>
      <w:r w:rsidR="00E54F86">
        <w:rPr>
          <w:bCs/>
          <w:sz w:val="22"/>
          <w:szCs w:val="22"/>
          <w:lang w:val="hr-HR"/>
        </w:rPr>
        <w:t>.800</w:t>
      </w:r>
      <w:r w:rsidR="00BE1686" w:rsidRPr="00EB6239">
        <w:rPr>
          <w:bCs/>
          <w:sz w:val="22"/>
          <w:szCs w:val="22"/>
          <w:lang w:val="hr-HR"/>
        </w:rPr>
        <w:t>,00</w:t>
      </w:r>
      <w:r w:rsidR="00E93A87" w:rsidRPr="00EB6239">
        <w:rPr>
          <w:bCs/>
          <w:sz w:val="22"/>
          <w:szCs w:val="22"/>
          <w:lang w:val="hr-HR"/>
        </w:rPr>
        <w:t xml:space="preserve"> kn</w:t>
      </w:r>
      <w:r w:rsidR="004B38CF" w:rsidRPr="00EB6239">
        <w:rPr>
          <w:bCs/>
          <w:sz w:val="22"/>
          <w:szCs w:val="22"/>
          <w:lang w:val="hr-HR"/>
        </w:rPr>
        <w:t xml:space="preserve">, </w:t>
      </w:r>
      <w:r w:rsidR="009A1AE2" w:rsidRPr="00EB6239">
        <w:rPr>
          <w:bCs/>
          <w:sz w:val="22"/>
          <w:szCs w:val="22"/>
          <w:lang w:val="hr-HR"/>
        </w:rPr>
        <w:t>što je 0,</w:t>
      </w:r>
      <w:r w:rsidR="00DD4E98">
        <w:rPr>
          <w:bCs/>
          <w:sz w:val="22"/>
          <w:szCs w:val="22"/>
          <w:lang w:val="hr-HR"/>
        </w:rPr>
        <w:t>30</w:t>
      </w:r>
      <w:r w:rsidR="009A1AE2" w:rsidRPr="00EB6239">
        <w:rPr>
          <w:bCs/>
          <w:sz w:val="22"/>
          <w:szCs w:val="22"/>
          <w:lang w:val="hr-HR"/>
        </w:rPr>
        <w:t xml:space="preserve">% planiranih prihoda Proračuna, </w:t>
      </w:r>
      <w:r w:rsidR="004B38CF" w:rsidRPr="00EB6239">
        <w:rPr>
          <w:bCs/>
          <w:sz w:val="22"/>
          <w:szCs w:val="22"/>
          <w:lang w:val="hr-HR"/>
        </w:rPr>
        <w:t xml:space="preserve">od čega se </w:t>
      </w:r>
      <w:r w:rsidR="00DD4E98">
        <w:rPr>
          <w:bCs/>
          <w:sz w:val="22"/>
          <w:szCs w:val="22"/>
          <w:lang w:val="hr-HR"/>
        </w:rPr>
        <w:t>472</w:t>
      </w:r>
      <w:r w:rsidR="004B38CF" w:rsidRPr="00EB6239">
        <w:rPr>
          <w:bCs/>
          <w:sz w:val="22"/>
          <w:szCs w:val="22"/>
          <w:lang w:val="hr-HR"/>
        </w:rPr>
        <w:t xml:space="preserve">.000,00 kn odnosi na prihode Grada </w:t>
      </w:r>
      <w:r w:rsidR="00041D0D" w:rsidRPr="00EB6239">
        <w:rPr>
          <w:bCs/>
          <w:sz w:val="22"/>
          <w:szCs w:val="22"/>
          <w:lang w:val="hr-HR"/>
        </w:rPr>
        <w:t>od</w:t>
      </w:r>
      <w:r w:rsidR="004B38CF" w:rsidRPr="00EB6239">
        <w:rPr>
          <w:bCs/>
          <w:sz w:val="22"/>
          <w:szCs w:val="22"/>
          <w:lang w:val="hr-HR"/>
        </w:rPr>
        <w:t xml:space="preserve"> kazn</w:t>
      </w:r>
      <w:r w:rsidR="00041D0D" w:rsidRPr="00EB6239">
        <w:rPr>
          <w:bCs/>
          <w:sz w:val="22"/>
          <w:szCs w:val="22"/>
          <w:lang w:val="hr-HR"/>
        </w:rPr>
        <w:t>i</w:t>
      </w:r>
      <w:r w:rsidR="004B38CF" w:rsidRPr="00EB6239">
        <w:rPr>
          <w:bCs/>
          <w:sz w:val="22"/>
          <w:szCs w:val="22"/>
          <w:lang w:val="hr-HR"/>
        </w:rPr>
        <w:t>, upravn</w:t>
      </w:r>
      <w:r w:rsidR="00041D0D" w:rsidRPr="00EB6239">
        <w:rPr>
          <w:bCs/>
          <w:sz w:val="22"/>
          <w:szCs w:val="22"/>
          <w:lang w:val="hr-HR"/>
        </w:rPr>
        <w:t>ih</w:t>
      </w:r>
      <w:r w:rsidR="004B38CF" w:rsidRPr="00EB6239">
        <w:rPr>
          <w:bCs/>
          <w:sz w:val="22"/>
          <w:szCs w:val="22"/>
          <w:lang w:val="hr-HR"/>
        </w:rPr>
        <w:t xml:space="preserve"> mjer</w:t>
      </w:r>
      <w:r w:rsidR="00041D0D" w:rsidRPr="00EB6239">
        <w:rPr>
          <w:bCs/>
          <w:sz w:val="22"/>
          <w:szCs w:val="22"/>
          <w:lang w:val="hr-HR"/>
        </w:rPr>
        <w:t>a</w:t>
      </w:r>
      <w:r w:rsidR="004B38CF" w:rsidRPr="00EB6239">
        <w:rPr>
          <w:bCs/>
          <w:sz w:val="22"/>
          <w:szCs w:val="22"/>
          <w:lang w:val="hr-HR"/>
        </w:rPr>
        <w:t xml:space="preserve"> i ostalo</w:t>
      </w:r>
      <w:r w:rsidR="00041D0D" w:rsidRPr="00EB6239">
        <w:rPr>
          <w:bCs/>
          <w:sz w:val="22"/>
          <w:szCs w:val="22"/>
          <w:lang w:val="hr-HR"/>
        </w:rPr>
        <w:t>g</w:t>
      </w:r>
      <w:r w:rsidR="004B38CF" w:rsidRPr="00EB6239">
        <w:rPr>
          <w:bCs/>
          <w:sz w:val="22"/>
          <w:szCs w:val="22"/>
          <w:lang w:val="hr-HR"/>
        </w:rPr>
        <w:t xml:space="preserve">, a </w:t>
      </w:r>
      <w:r w:rsidR="00E54F86">
        <w:rPr>
          <w:bCs/>
          <w:sz w:val="22"/>
          <w:szCs w:val="22"/>
          <w:lang w:val="hr-HR"/>
        </w:rPr>
        <w:t>38</w:t>
      </w:r>
      <w:r w:rsidR="004B38CF" w:rsidRPr="00EB6239">
        <w:rPr>
          <w:bCs/>
          <w:sz w:val="22"/>
          <w:szCs w:val="22"/>
          <w:lang w:val="hr-HR"/>
        </w:rPr>
        <w:t>.</w:t>
      </w:r>
      <w:r w:rsidR="00BE1686" w:rsidRPr="00EB6239">
        <w:rPr>
          <w:bCs/>
          <w:sz w:val="22"/>
          <w:szCs w:val="22"/>
          <w:lang w:val="hr-HR"/>
        </w:rPr>
        <w:t>8</w:t>
      </w:r>
      <w:r w:rsidR="004B38CF" w:rsidRPr="00EB6239">
        <w:rPr>
          <w:bCs/>
          <w:sz w:val="22"/>
          <w:szCs w:val="22"/>
          <w:lang w:val="hr-HR"/>
        </w:rPr>
        <w:t xml:space="preserve">00,00 kn na prihode proračunskih korisnika </w:t>
      </w:r>
      <w:r w:rsidR="00041D0D" w:rsidRPr="00EB6239">
        <w:rPr>
          <w:bCs/>
          <w:sz w:val="22"/>
          <w:szCs w:val="22"/>
          <w:lang w:val="hr-HR"/>
        </w:rPr>
        <w:t>od</w:t>
      </w:r>
      <w:r w:rsidR="004B38CF" w:rsidRPr="00EB6239">
        <w:rPr>
          <w:bCs/>
          <w:sz w:val="22"/>
          <w:szCs w:val="22"/>
          <w:lang w:val="hr-HR"/>
        </w:rPr>
        <w:t xml:space="preserve"> ostal</w:t>
      </w:r>
      <w:r w:rsidR="00041D0D" w:rsidRPr="00EB6239">
        <w:rPr>
          <w:bCs/>
          <w:sz w:val="22"/>
          <w:szCs w:val="22"/>
          <w:lang w:val="hr-HR"/>
        </w:rPr>
        <w:t>ih</w:t>
      </w:r>
      <w:r w:rsidR="004B38CF" w:rsidRPr="00EB6239">
        <w:rPr>
          <w:bCs/>
          <w:sz w:val="22"/>
          <w:szCs w:val="22"/>
          <w:lang w:val="hr-HR"/>
        </w:rPr>
        <w:t xml:space="preserve"> prihod</w:t>
      </w:r>
      <w:r w:rsidR="00041D0D" w:rsidRPr="00EB6239">
        <w:rPr>
          <w:bCs/>
          <w:sz w:val="22"/>
          <w:szCs w:val="22"/>
          <w:lang w:val="hr-HR"/>
        </w:rPr>
        <w:t>a</w:t>
      </w:r>
      <w:r w:rsidR="004B38CF" w:rsidRPr="00EB6239">
        <w:rPr>
          <w:bCs/>
          <w:sz w:val="22"/>
          <w:szCs w:val="22"/>
          <w:lang w:val="hr-HR"/>
        </w:rPr>
        <w:t>.</w:t>
      </w:r>
    </w:p>
    <w:p w14:paraId="04429549" w14:textId="77777777" w:rsidR="005B4D76" w:rsidRPr="00017E92" w:rsidRDefault="005B4D76" w:rsidP="00115EF2">
      <w:pPr>
        <w:jc w:val="both"/>
        <w:rPr>
          <w:bCs/>
          <w:color w:val="FF0000"/>
          <w:sz w:val="22"/>
          <w:szCs w:val="22"/>
          <w:lang w:val="hr-HR"/>
        </w:rPr>
      </w:pPr>
    </w:p>
    <w:p w14:paraId="0965C706" w14:textId="0CF8DCFF" w:rsidR="005B4D76" w:rsidRPr="00966091" w:rsidRDefault="00966091" w:rsidP="00966091">
      <w:pPr>
        <w:pStyle w:val="Odlomakpopisa"/>
        <w:numPr>
          <w:ilvl w:val="1"/>
          <w:numId w:val="30"/>
        </w:numPr>
        <w:jc w:val="both"/>
        <w:rPr>
          <w:bCs/>
          <w:sz w:val="22"/>
          <w:szCs w:val="22"/>
        </w:rPr>
      </w:pPr>
      <w:r>
        <w:rPr>
          <w:bCs/>
          <w:sz w:val="22"/>
          <w:szCs w:val="22"/>
        </w:rPr>
        <w:t xml:space="preserve"> </w:t>
      </w:r>
      <w:r w:rsidR="005B4D76" w:rsidRPr="00966091">
        <w:rPr>
          <w:bCs/>
          <w:sz w:val="22"/>
          <w:szCs w:val="22"/>
        </w:rPr>
        <w:t>PRIHODI OD PRODAJE NEFINANCIJSKE IMOVINE</w:t>
      </w:r>
    </w:p>
    <w:p w14:paraId="2090D8D2" w14:textId="77777777" w:rsidR="005B4D76" w:rsidRPr="00460936" w:rsidRDefault="005B4D76" w:rsidP="00115EF2">
      <w:pPr>
        <w:jc w:val="both"/>
        <w:rPr>
          <w:bCs/>
          <w:sz w:val="22"/>
          <w:szCs w:val="22"/>
          <w:lang w:val="hr-HR"/>
        </w:rPr>
      </w:pPr>
    </w:p>
    <w:p w14:paraId="6FDAA722" w14:textId="34BE3039" w:rsidR="00041D0D" w:rsidRPr="00460936" w:rsidRDefault="005B4D76" w:rsidP="00041D0D">
      <w:pPr>
        <w:ind w:firstLine="720"/>
        <w:jc w:val="both"/>
        <w:rPr>
          <w:bCs/>
          <w:sz w:val="22"/>
          <w:szCs w:val="22"/>
          <w:lang w:val="hr-HR"/>
        </w:rPr>
      </w:pPr>
      <w:r w:rsidRPr="00460936">
        <w:rPr>
          <w:bCs/>
          <w:sz w:val="22"/>
          <w:szCs w:val="22"/>
          <w:lang w:val="hr-HR"/>
        </w:rPr>
        <w:t>Prihodi od prodaje nefinancijske imo</w:t>
      </w:r>
      <w:r w:rsidR="00E93A87" w:rsidRPr="00460936">
        <w:rPr>
          <w:bCs/>
          <w:sz w:val="22"/>
          <w:szCs w:val="22"/>
          <w:lang w:val="hr-HR"/>
        </w:rPr>
        <w:t xml:space="preserve">vine planirani su u iznosu </w:t>
      </w:r>
      <w:r w:rsidR="00730394" w:rsidRPr="00460936">
        <w:rPr>
          <w:bCs/>
          <w:sz w:val="22"/>
          <w:szCs w:val="22"/>
          <w:lang w:val="hr-HR"/>
        </w:rPr>
        <w:t>2</w:t>
      </w:r>
      <w:r w:rsidR="00E93A87" w:rsidRPr="00460936">
        <w:rPr>
          <w:bCs/>
          <w:sz w:val="22"/>
          <w:szCs w:val="22"/>
          <w:lang w:val="hr-HR"/>
        </w:rPr>
        <w:t>.</w:t>
      </w:r>
      <w:r w:rsidR="00EB6239" w:rsidRPr="00460936">
        <w:rPr>
          <w:bCs/>
          <w:sz w:val="22"/>
          <w:szCs w:val="22"/>
          <w:lang w:val="hr-HR"/>
        </w:rPr>
        <w:t>290</w:t>
      </w:r>
      <w:r w:rsidR="00E93A87" w:rsidRPr="00460936">
        <w:rPr>
          <w:bCs/>
          <w:sz w:val="22"/>
          <w:szCs w:val="22"/>
          <w:lang w:val="hr-HR"/>
        </w:rPr>
        <w:t>.0</w:t>
      </w:r>
      <w:r w:rsidRPr="00460936">
        <w:rPr>
          <w:bCs/>
          <w:sz w:val="22"/>
          <w:szCs w:val="22"/>
          <w:lang w:val="hr-HR"/>
        </w:rPr>
        <w:t>00,00 kn</w:t>
      </w:r>
      <w:r w:rsidR="009A1AE2" w:rsidRPr="00460936">
        <w:rPr>
          <w:bCs/>
          <w:sz w:val="22"/>
          <w:szCs w:val="22"/>
          <w:lang w:val="hr-HR"/>
        </w:rPr>
        <w:t xml:space="preserve">, </w:t>
      </w:r>
      <w:r w:rsidR="004B38CF" w:rsidRPr="00460936">
        <w:rPr>
          <w:bCs/>
          <w:sz w:val="22"/>
          <w:szCs w:val="22"/>
          <w:lang w:val="hr-HR"/>
        </w:rPr>
        <w:t xml:space="preserve">od čega se na prihode Grada odnosi </w:t>
      </w:r>
      <w:r w:rsidR="00730394" w:rsidRPr="00460936">
        <w:rPr>
          <w:bCs/>
          <w:sz w:val="22"/>
          <w:szCs w:val="22"/>
          <w:lang w:val="hr-HR"/>
        </w:rPr>
        <w:t>2</w:t>
      </w:r>
      <w:r w:rsidR="004B38CF" w:rsidRPr="00460936">
        <w:rPr>
          <w:bCs/>
          <w:sz w:val="22"/>
          <w:szCs w:val="22"/>
          <w:lang w:val="hr-HR"/>
        </w:rPr>
        <w:t>.</w:t>
      </w:r>
      <w:r w:rsidR="00EB6239" w:rsidRPr="00460936">
        <w:rPr>
          <w:bCs/>
          <w:sz w:val="22"/>
          <w:szCs w:val="22"/>
          <w:lang w:val="hr-HR"/>
        </w:rPr>
        <w:t>250</w:t>
      </w:r>
      <w:r w:rsidR="004B38CF" w:rsidRPr="00460936">
        <w:rPr>
          <w:bCs/>
          <w:sz w:val="22"/>
          <w:szCs w:val="22"/>
          <w:lang w:val="hr-HR"/>
        </w:rPr>
        <w:t xml:space="preserve">.000,00 kn, a na prihod proračunskog korisnika </w:t>
      </w:r>
      <w:r w:rsidR="00730394" w:rsidRPr="00460936">
        <w:rPr>
          <w:bCs/>
          <w:sz w:val="22"/>
          <w:szCs w:val="22"/>
          <w:lang w:val="hr-HR"/>
        </w:rPr>
        <w:t>4</w:t>
      </w:r>
      <w:r w:rsidR="00115EF2" w:rsidRPr="00460936">
        <w:rPr>
          <w:bCs/>
          <w:sz w:val="22"/>
          <w:szCs w:val="22"/>
          <w:lang w:val="hr-HR"/>
        </w:rPr>
        <w:t>0.000,00 kn.</w:t>
      </w:r>
    </w:p>
    <w:p w14:paraId="324AC20E" w14:textId="77777777" w:rsidR="00041D0D" w:rsidRPr="00017E92" w:rsidRDefault="00041D0D" w:rsidP="00115EF2">
      <w:pPr>
        <w:jc w:val="both"/>
        <w:rPr>
          <w:bCs/>
          <w:color w:val="FF0000"/>
          <w:sz w:val="22"/>
          <w:szCs w:val="22"/>
          <w:lang w:val="hr-HR"/>
        </w:rPr>
      </w:pPr>
    </w:p>
    <w:p w14:paraId="790372EB" w14:textId="77777777" w:rsidR="005B4D76" w:rsidRPr="00460936" w:rsidRDefault="00923988" w:rsidP="00F5529D">
      <w:pPr>
        <w:numPr>
          <w:ilvl w:val="0"/>
          <w:numId w:val="14"/>
        </w:numPr>
        <w:jc w:val="both"/>
        <w:rPr>
          <w:bCs/>
          <w:i/>
          <w:sz w:val="22"/>
          <w:szCs w:val="22"/>
          <w:lang w:val="hr-HR"/>
        </w:rPr>
      </w:pPr>
      <w:r w:rsidRPr="00460936">
        <w:rPr>
          <w:bCs/>
          <w:i/>
          <w:sz w:val="22"/>
          <w:szCs w:val="22"/>
          <w:lang w:val="hr-HR"/>
        </w:rPr>
        <w:t>Prihodi od prodaje neproizvedene dugotrajne imovine</w:t>
      </w:r>
    </w:p>
    <w:p w14:paraId="145C876D" w14:textId="019A4846" w:rsidR="005B4D76" w:rsidRPr="00460936" w:rsidRDefault="005B4D76" w:rsidP="00923988">
      <w:pPr>
        <w:ind w:firstLine="708"/>
        <w:jc w:val="both"/>
        <w:rPr>
          <w:bCs/>
          <w:sz w:val="22"/>
          <w:szCs w:val="22"/>
          <w:lang w:val="hr-HR"/>
        </w:rPr>
      </w:pPr>
      <w:r w:rsidRPr="00460936">
        <w:rPr>
          <w:bCs/>
          <w:sz w:val="22"/>
          <w:szCs w:val="22"/>
          <w:lang w:val="hr-HR"/>
        </w:rPr>
        <w:t>Prihodi od prodaje neproizvedene dugotrajne imo</w:t>
      </w:r>
      <w:r w:rsidR="00E40292" w:rsidRPr="00460936">
        <w:rPr>
          <w:bCs/>
          <w:sz w:val="22"/>
          <w:szCs w:val="22"/>
          <w:lang w:val="hr-HR"/>
        </w:rPr>
        <w:t xml:space="preserve">vine planirani su u iznosu </w:t>
      </w:r>
      <w:r w:rsidR="00460936" w:rsidRPr="00460936">
        <w:rPr>
          <w:bCs/>
          <w:sz w:val="22"/>
          <w:szCs w:val="22"/>
          <w:lang w:val="hr-HR"/>
        </w:rPr>
        <w:t>1.950</w:t>
      </w:r>
      <w:r w:rsidRPr="00460936">
        <w:rPr>
          <w:bCs/>
          <w:sz w:val="22"/>
          <w:szCs w:val="22"/>
          <w:lang w:val="hr-HR"/>
        </w:rPr>
        <w:t>.000,00 kn,</w:t>
      </w:r>
      <w:r w:rsidR="002607AC" w:rsidRPr="00460936">
        <w:rPr>
          <w:bCs/>
          <w:sz w:val="22"/>
          <w:szCs w:val="22"/>
          <w:lang w:val="hr-HR"/>
        </w:rPr>
        <w:t xml:space="preserve"> što je 1,</w:t>
      </w:r>
      <w:r w:rsidR="00BE1686" w:rsidRPr="00460936">
        <w:rPr>
          <w:bCs/>
          <w:sz w:val="22"/>
          <w:szCs w:val="22"/>
          <w:lang w:val="hr-HR"/>
        </w:rPr>
        <w:t>1</w:t>
      </w:r>
      <w:r w:rsidR="00460936" w:rsidRPr="00460936">
        <w:rPr>
          <w:bCs/>
          <w:sz w:val="22"/>
          <w:szCs w:val="22"/>
          <w:lang w:val="hr-HR"/>
        </w:rPr>
        <w:t>4</w:t>
      </w:r>
      <w:r w:rsidR="002607AC" w:rsidRPr="00460936">
        <w:rPr>
          <w:bCs/>
          <w:sz w:val="22"/>
          <w:szCs w:val="22"/>
          <w:lang w:val="hr-HR"/>
        </w:rPr>
        <w:t>% planiranih prihoda Proračuna,</w:t>
      </w:r>
      <w:r w:rsidRPr="00460936">
        <w:rPr>
          <w:bCs/>
          <w:sz w:val="22"/>
          <w:szCs w:val="22"/>
          <w:lang w:val="hr-HR"/>
        </w:rPr>
        <w:t xml:space="preserve"> a odnose se na prodaju poljoprivrednog</w:t>
      </w:r>
      <w:r w:rsidR="00041D0D" w:rsidRPr="00460936">
        <w:rPr>
          <w:bCs/>
          <w:sz w:val="22"/>
          <w:szCs w:val="22"/>
          <w:lang w:val="hr-HR"/>
        </w:rPr>
        <w:t>,</w:t>
      </w:r>
      <w:r w:rsidR="00342B16" w:rsidRPr="00460936">
        <w:rPr>
          <w:bCs/>
          <w:sz w:val="22"/>
          <w:szCs w:val="22"/>
          <w:lang w:val="hr-HR"/>
        </w:rPr>
        <w:t xml:space="preserve"> građevinskog </w:t>
      </w:r>
      <w:r w:rsidR="00041D0D" w:rsidRPr="00460936">
        <w:rPr>
          <w:bCs/>
          <w:sz w:val="22"/>
          <w:szCs w:val="22"/>
          <w:lang w:val="hr-HR"/>
        </w:rPr>
        <w:t>i ostalog zemljišta</w:t>
      </w:r>
      <w:r w:rsidRPr="00460936">
        <w:rPr>
          <w:bCs/>
          <w:sz w:val="22"/>
          <w:szCs w:val="22"/>
          <w:lang w:val="hr-HR"/>
        </w:rPr>
        <w:t>.</w:t>
      </w:r>
    </w:p>
    <w:p w14:paraId="3CC4235C" w14:textId="77777777" w:rsidR="005B4D76" w:rsidRPr="00460936" w:rsidRDefault="00923988" w:rsidP="00F5529D">
      <w:pPr>
        <w:numPr>
          <w:ilvl w:val="0"/>
          <w:numId w:val="14"/>
        </w:numPr>
        <w:jc w:val="both"/>
        <w:rPr>
          <w:bCs/>
          <w:i/>
          <w:sz w:val="22"/>
          <w:szCs w:val="22"/>
          <w:lang w:val="hr-HR"/>
        </w:rPr>
      </w:pPr>
      <w:r w:rsidRPr="00460936">
        <w:rPr>
          <w:bCs/>
          <w:i/>
          <w:sz w:val="22"/>
          <w:szCs w:val="22"/>
          <w:lang w:val="hr-HR"/>
        </w:rPr>
        <w:t>Prihodi od prodaje proizvedene dugotrajne imovine</w:t>
      </w:r>
    </w:p>
    <w:p w14:paraId="4B8D5431" w14:textId="773E819F" w:rsidR="00B947B8" w:rsidRPr="00460936" w:rsidRDefault="005B4D76" w:rsidP="00145549">
      <w:pPr>
        <w:ind w:firstLine="708"/>
        <w:jc w:val="both"/>
        <w:rPr>
          <w:bCs/>
          <w:sz w:val="22"/>
          <w:szCs w:val="22"/>
          <w:lang w:val="hr-HR"/>
        </w:rPr>
      </w:pPr>
      <w:r w:rsidRPr="00460936">
        <w:rPr>
          <w:bCs/>
          <w:sz w:val="22"/>
          <w:szCs w:val="22"/>
          <w:lang w:val="hr-HR"/>
        </w:rPr>
        <w:t>Prihodi od prodaje proizvedene dugotrajne i</w:t>
      </w:r>
      <w:r w:rsidR="00E40292" w:rsidRPr="00460936">
        <w:rPr>
          <w:bCs/>
          <w:sz w:val="22"/>
          <w:szCs w:val="22"/>
          <w:lang w:val="hr-HR"/>
        </w:rPr>
        <w:t>movine planirani su u iznosu 3</w:t>
      </w:r>
      <w:r w:rsidR="00460936" w:rsidRPr="00460936">
        <w:rPr>
          <w:bCs/>
          <w:sz w:val="22"/>
          <w:szCs w:val="22"/>
          <w:lang w:val="hr-HR"/>
        </w:rPr>
        <w:t>4</w:t>
      </w:r>
      <w:r w:rsidR="00E40292" w:rsidRPr="00460936">
        <w:rPr>
          <w:bCs/>
          <w:sz w:val="22"/>
          <w:szCs w:val="22"/>
          <w:lang w:val="hr-HR"/>
        </w:rPr>
        <w:t>0.0</w:t>
      </w:r>
      <w:r w:rsidRPr="00460936">
        <w:rPr>
          <w:bCs/>
          <w:sz w:val="22"/>
          <w:szCs w:val="22"/>
          <w:lang w:val="hr-HR"/>
        </w:rPr>
        <w:t>00,00 kn,</w:t>
      </w:r>
      <w:r w:rsidR="00961CA8" w:rsidRPr="00460936">
        <w:rPr>
          <w:bCs/>
          <w:sz w:val="22"/>
          <w:szCs w:val="22"/>
          <w:lang w:val="hr-HR"/>
        </w:rPr>
        <w:t xml:space="preserve"> što je 0,2</w:t>
      </w:r>
      <w:r w:rsidR="00730394" w:rsidRPr="00460936">
        <w:rPr>
          <w:bCs/>
          <w:sz w:val="22"/>
          <w:szCs w:val="22"/>
          <w:lang w:val="hr-HR"/>
        </w:rPr>
        <w:t>0</w:t>
      </w:r>
      <w:r w:rsidR="00961CA8" w:rsidRPr="00460936">
        <w:rPr>
          <w:bCs/>
          <w:sz w:val="22"/>
          <w:szCs w:val="22"/>
          <w:lang w:val="hr-HR"/>
        </w:rPr>
        <w:t>% planiranih prihoda Proračuna,</w:t>
      </w:r>
      <w:r w:rsidRPr="00460936">
        <w:rPr>
          <w:bCs/>
          <w:sz w:val="22"/>
          <w:szCs w:val="22"/>
          <w:lang w:val="hr-HR"/>
        </w:rPr>
        <w:t xml:space="preserve"> a odnose se na prihode od otkupa stanova</w:t>
      </w:r>
      <w:r w:rsidR="00041D0D" w:rsidRPr="00460936">
        <w:rPr>
          <w:bCs/>
          <w:sz w:val="22"/>
          <w:szCs w:val="22"/>
          <w:lang w:val="hr-HR"/>
        </w:rPr>
        <w:t xml:space="preserve"> u iznosu 3</w:t>
      </w:r>
      <w:r w:rsidR="00E54F86">
        <w:rPr>
          <w:bCs/>
          <w:sz w:val="22"/>
          <w:szCs w:val="22"/>
          <w:lang w:val="hr-HR"/>
        </w:rPr>
        <w:t>0</w:t>
      </w:r>
      <w:r w:rsidR="00041D0D" w:rsidRPr="00460936">
        <w:rPr>
          <w:bCs/>
          <w:sz w:val="22"/>
          <w:szCs w:val="22"/>
          <w:lang w:val="hr-HR"/>
        </w:rPr>
        <w:t xml:space="preserve">0.000,00 kn i na prihod proračunskog korisnika JVP od prodaje </w:t>
      </w:r>
      <w:r w:rsidR="00FF609A" w:rsidRPr="00460936">
        <w:rPr>
          <w:bCs/>
          <w:sz w:val="22"/>
          <w:szCs w:val="22"/>
          <w:lang w:val="hr-HR"/>
        </w:rPr>
        <w:t xml:space="preserve">opreme za protupožarnu zaštitu </w:t>
      </w:r>
      <w:r w:rsidR="00041D0D" w:rsidRPr="00460936">
        <w:rPr>
          <w:bCs/>
          <w:sz w:val="22"/>
          <w:szCs w:val="22"/>
          <w:lang w:val="hr-HR"/>
        </w:rPr>
        <w:t xml:space="preserve">u iznosu </w:t>
      </w:r>
      <w:r w:rsidR="0056469E" w:rsidRPr="00460936">
        <w:rPr>
          <w:bCs/>
          <w:sz w:val="22"/>
          <w:szCs w:val="22"/>
          <w:lang w:val="hr-HR"/>
        </w:rPr>
        <w:t>4</w:t>
      </w:r>
      <w:r w:rsidR="00041D0D" w:rsidRPr="00460936">
        <w:rPr>
          <w:bCs/>
          <w:sz w:val="22"/>
          <w:szCs w:val="22"/>
          <w:lang w:val="hr-HR"/>
        </w:rPr>
        <w:t>0.000,00 kn.</w:t>
      </w:r>
    </w:p>
    <w:p w14:paraId="3736AE55" w14:textId="77777777" w:rsidR="009C585F" w:rsidRDefault="009C585F" w:rsidP="009C585F">
      <w:pPr>
        <w:jc w:val="both"/>
        <w:rPr>
          <w:bCs/>
          <w:sz w:val="22"/>
          <w:szCs w:val="22"/>
          <w:lang w:val="hr-HR"/>
        </w:rPr>
      </w:pPr>
    </w:p>
    <w:p w14:paraId="07E3B87E" w14:textId="7285401C" w:rsidR="005B4D76" w:rsidRPr="00966091" w:rsidRDefault="005B4D76" w:rsidP="00966091">
      <w:pPr>
        <w:pStyle w:val="Odlomakpopisa"/>
        <w:numPr>
          <w:ilvl w:val="1"/>
          <w:numId w:val="30"/>
        </w:numPr>
        <w:jc w:val="both"/>
        <w:rPr>
          <w:bCs/>
          <w:sz w:val="22"/>
          <w:szCs w:val="22"/>
        </w:rPr>
      </w:pPr>
      <w:r w:rsidRPr="00966091">
        <w:rPr>
          <w:bCs/>
          <w:sz w:val="22"/>
          <w:szCs w:val="22"/>
        </w:rPr>
        <w:t>PRIMICI OD FINANCIJSKE IMOVINE I ZADUŽIVANJA</w:t>
      </w:r>
    </w:p>
    <w:p w14:paraId="47CAB125" w14:textId="77777777" w:rsidR="009C585F" w:rsidRPr="00460936" w:rsidRDefault="009C585F" w:rsidP="009C585F">
      <w:pPr>
        <w:jc w:val="both"/>
        <w:rPr>
          <w:bCs/>
          <w:sz w:val="22"/>
          <w:szCs w:val="22"/>
          <w:lang w:val="hr-HR"/>
        </w:rPr>
      </w:pPr>
    </w:p>
    <w:p w14:paraId="46296156" w14:textId="45FAB01C" w:rsidR="0089626C" w:rsidRPr="00460936" w:rsidRDefault="0086522C" w:rsidP="002247BF">
      <w:pPr>
        <w:jc w:val="both"/>
        <w:rPr>
          <w:bCs/>
          <w:sz w:val="22"/>
          <w:szCs w:val="22"/>
          <w:lang w:val="hr-HR"/>
        </w:rPr>
      </w:pPr>
      <w:r w:rsidRPr="00460936">
        <w:rPr>
          <w:bCs/>
          <w:sz w:val="22"/>
          <w:szCs w:val="22"/>
          <w:lang w:val="hr-HR"/>
        </w:rPr>
        <w:tab/>
      </w:r>
      <w:r w:rsidR="005B4D76" w:rsidRPr="00460936">
        <w:rPr>
          <w:bCs/>
          <w:sz w:val="22"/>
          <w:szCs w:val="22"/>
          <w:lang w:val="hr-HR"/>
        </w:rPr>
        <w:t>Primici od financijske imovine i zaduživan</w:t>
      </w:r>
      <w:r w:rsidR="00E40292" w:rsidRPr="00460936">
        <w:rPr>
          <w:bCs/>
          <w:sz w:val="22"/>
          <w:szCs w:val="22"/>
          <w:lang w:val="hr-HR"/>
        </w:rPr>
        <w:t xml:space="preserve">ja planirani su u iznosu od </w:t>
      </w:r>
      <w:r w:rsidR="00460936" w:rsidRPr="00460936">
        <w:rPr>
          <w:bCs/>
          <w:sz w:val="22"/>
          <w:szCs w:val="22"/>
          <w:lang w:val="hr-HR"/>
        </w:rPr>
        <w:t>12.</w:t>
      </w:r>
      <w:r w:rsidR="001B6E48">
        <w:rPr>
          <w:bCs/>
          <w:sz w:val="22"/>
          <w:szCs w:val="22"/>
          <w:lang w:val="hr-HR"/>
        </w:rPr>
        <w:t>520</w:t>
      </w:r>
      <w:r w:rsidR="005B4D76" w:rsidRPr="00460936">
        <w:rPr>
          <w:bCs/>
          <w:sz w:val="22"/>
          <w:szCs w:val="22"/>
          <w:lang w:val="hr-HR"/>
        </w:rPr>
        <w:t>.000,00 kn,</w:t>
      </w:r>
      <w:r w:rsidR="009A1AE2" w:rsidRPr="00460936">
        <w:rPr>
          <w:bCs/>
          <w:sz w:val="22"/>
          <w:szCs w:val="22"/>
          <w:lang w:val="hr-HR"/>
        </w:rPr>
        <w:t xml:space="preserve"> </w:t>
      </w:r>
      <w:r w:rsidR="002247BF" w:rsidRPr="00460936">
        <w:rPr>
          <w:bCs/>
          <w:sz w:val="22"/>
          <w:szCs w:val="22"/>
          <w:lang w:val="hr-HR"/>
        </w:rPr>
        <w:t>a odnose se na</w:t>
      </w:r>
      <w:r w:rsidR="009C585F">
        <w:rPr>
          <w:bCs/>
          <w:sz w:val="22"/>
          <w:szCs w:val="22"/>
          <w:lang w:val="hr-HR"/>
        </w:rPr>
        <w:t xml:space="preserve"> planirani</w:t>
      </w:r>
      <w:r w:rsidR="0056469E" w:rsidRPr="00460936">
        <w:rPr>
          <w:bCs/>
          <w:sz w:val="22"/>
          <w:szCs w:val="22"/>
          <w:lang w:val="hr-HR"/>
        </w:rPr>
        <w:t xml:space="preserve"> kredit HBOR-a u iznosu </w:t>
      </w:r>
      <w:r w:rsidR="00460936" w:rsidRPr="00460936">
        <w:rPr>
          <w:bCs/>
          <w:sz w:val="22"/>
          <w:szCs w:val="22"/>
          <w:lang w:val="hr-HR"/>
        </w:rPr>
        <w:t>12.5</w:t>
      </w:r>
      <w:r w:rsidR="0056469E" w:rsidRPr="00460936">
        <w:rPr>
          <w:bCs/>
          <w:sz w:val="22"/>
          <w:szCs w:val="22"/>
          <w:lang w:val="hr-HR"/>
        </w:rPr>
        <w:t>00.000,00 kn za izgradnju</w:t>
      </w:r>
      <w:r w:rsidR="00EC492E" w:rsidRPr="00460936">
        <w:rPr>
          <w:bCs/>
          <w:sz w:val="22"/>
          <w:szCs w:val="22"/>
          <w:lang w:val="hr-HR"/>
        </w:rPr>
        <w:t xml:space="preserve"> energetski ekološki učinkovite </w:t>
      </w:r>
      <w:r w:rsidR="0056469E" w:rsidRPr="00460936">
        <w:rPr>
          <w:bCs/>
          <w:sz w:val="22"/>
          <w:szCs w:val="22"/>
          <w:lang w:val="hr-HR"/>
        </w:rPr>
        <w:t xml:space="preserve"> javne rasvjete i </w:t>
      </w:r>
      <w:r w:rsidR="002247BF" w:rsidRPr="00460936">
        <w:rPr>
          <w:bCs/>
          <w:sz w:val="22"/>
          <w:szCs w:val="22"/>
          <w:lang w:val="hr-HR"/>
        </w:rPr>
        <w:t>p</w:t>
      </w:r>
      <w:r w:rsidR="005B4D76" w:rsidRPr="00460936">
        <w:rPr>
          <w:bCs/>
          <w:sz w:val="22"/>
          <w:szCs w:val="22"/>
          <w:lang w:val="hr-HR"/>
        </w:rPr>
        <w:t>rimitke (povrate) glavnice zajmova danih trgovačkim društvima i obrtnicima izvan javnog s</w:t>
      </w:r>
      <w:r w:rsidR="00874B01" w:rsidRPr="00460936">
        <w:rPr>
          <w:bCs/>
          <w:sz w:val="22"/>
          <w:szCs w:val="22"/>
          <w:lang w:val="hr-HR"/>
        </w:rPr>
        <w:t>ektora - povrat kredita za</w:t>
      </w:r>
      <w:r w:rsidR="005B4D76" w:rsidRPr="00460936">
        <w:rPr>
          <w:bCs/>
          <w:sz w:val="22"/>
          <w:szCs w:val="22"/>
          <w:lang w:val="hr-HR"/>
        </w:rPr>
        <w:t xml:space="preserve"> žene</w:t>
      </w:r>
      <w:r w:rsidR="00874B01" w:rsidRPr="00460936">
        <w:rPr>
          <w:bCs/>
          <w:sz w:val="22"/>
          <w:szCs w:val="22"/>
          <w:lang w:val="hr-HR"/>
        </w:rPr>
        <w:t xml:space="preserve"> i mlade</w:t>
      </w:r>
      <w:r w:rsidR="005B4D76" w:rsidRPr="00460936">
        <w:rPr>
          <w:bCs/>
          <w:sz w:val="22"/>
          <w:szCs w:val="22"/>
          <w:lang w:val="hr-HR"/>
        </w:rPr>
        <w:t xml:space="preserve"> pla</w:t>
      </w:r>
      <w:r w:rsidR="00041D0D" w:rsidRPr="00460936">
        <w:rPr>
          <w:bCs/>
          <w:sz w:val="22"/>
          <w:szCs w:val="22"/>
          <w:lang w:val="hr-HR"/>
        </w:rPr>
        <w:t xml:space="preserve">nirane u iznosu </w:t>
      </w:r>
      <w:r w:rsidR="001B6E48">
        <w:rPr>
          <w:bCs/>
          <w:sz w:val="22"/>
          <w:szCs w:val="22"/>
          <w:lang w:val="hr-HR"/>
        </w:rPr>
        <w:t>20</w:t>
      </w:r>
      <w:r w:rsidR="00041D0D" w:rsidRPr="00460936">
        <w:rPr>
          <w:bCs/>
          <w:sz w:val="22"/>
          <w:szCs w:val="22"/>
          <w:lang w:val="hr-HR"/>
        </w:rPr>
        <w:t>.000,00 kn.</w:t>
      </w:r>
    </w:p>
    <w:p w14:paraId="3C87F67C" w14:textId="77777777" w:rsidR="0056469E" w:rsidRPr="00460936" w:rsidRDefault="0056469E" w:rsidP="002247BF">
      <w:pPr>
        <w:jc w:val="both"/>
        <w:rPr>
          <w:bCs/>
          <w:sz w:val="22"/>
          <w:szCs w:val="22"/>
          <w:lang w:val="hr-HR"/>
        </w:rPr>
      </w:pPr>
    </w:p>
    <w:p w14:paraId="4707CF82" w14:textId="1E8FFCEC" w:rsidR="0056469E" w:rsidRPr="00966091" w:rsidRDefault="0056469E" w:rsidP="00966091">
      <w:pPr>
        <w:pStyle w:val="Odlomakpopisa"/>
        <w:numPr>
          <w:ilvl w:val="1"/>
          <w:numId w:val="30"/>
        </w:numPr>
        <w:jc w:val="both"/>
        <w:rPr>
          <w:bCs/>
          <w:sz w:val="22"/>
          <w:szCs w:val="22"/>
        </w:rPr>
      </w:pPr>
      <w:r w:rsidRPr="00966091">
        <w:rPr>
          <w:bCs/>
          <w:sz w:val="22"/>
          <w:szCs w:val="22"/>
        </w:rPr>
        <w:t>VLASTITI IZVORI</w:t>
      </w:r>
    </w:p>
    <w:p w14:paraId="11B08D9D" w14:textId="7AC63062" w:rsidR="0056469E" w:rsidRPr="00114F8E" w:rsidRDefault="0056469E" w:rsidP="0056469E">
      <w:pPr>
        <w:jc w:val="both"/>
        <w:rPr>
          <w:bCs/>
          <w:sz w:val="22"/>
          <w:szCs w:val="22"/>
          <w:lang w:val="hr-HR"/>
        </w:rPr>
      </w:pPr>
      <w:r w:rsidRPr="00114F8E">
        <w:rPr>
          <w:bCs/>
          <w:sz w:val="22"/>
          <w:szCs w:val="22"/>
          <w:lang w:val="hr-HR"/>
        </w:rPr>
        <w:tab/>
        <w:t xml:space="preserve">Vlastiti izvori se odnose na </w:t>
      </w:r>
      <w:r w:rsidR="00B356D0" w:rsidRPr="00114F8E">
        <w:rPr>
          <w:bCs/>
          <w:sz w:val="22"/>
          <w:szCs w:val="22"/>
          <w:lang w:val="hr-HR"/>
        </w:rPr>
        <w:t xml:space="preserve">projicirani </w:t>
      </w:r>
      <w:r w:rsidRPr="00114F8E">
        <w:rPr>
          <w:bCs/>
          <w:sz w:val="22"/>
          <w:szCs w:val="22"/>
          <w:lang w:val="hr-HR"/>
        </w:rPr>
        <w:t xml:space="preserve">višak prihoda </w:t>
      </w:r>
      <w:r w:rsidR="00114F8E" w:rsidRPr="00114F8E">
        <w:rPr>
          <w:bCs/>
          <w:sz w:val="22"/>
          <w:szCs w:val="22"/>
          <w:lang w:val="hr-HR"/>
        </w:rPr>
        <w:t>poslovanja</w:t>
      </w:r>
      <w:r w:rsidRPr="00114F8E">
        <w:rPr>
          <w:bCs/>
          <w:sz w:val="22"/>
          <w:szCs w:val="22"/>
          <w:lang w:val="hr-HR"/>
        </w:rPr>
        <w:t xml:space="preserve"> u iznosu </w:t>
      </w:r>
      <w:r w:rsidR="00460936" w:rsidRPr="00114F8E">
        <w:rPr>
          <w:bCs/>
          <w:sz w:val="22"/>
          <w:szCs w:val="22"/>
          <w:lang w:val="hr-HR"/>
        </w:rPr>
        <w:t>2.008</w:t>
      </w:r>
      <w:r w:rsidRPr="00114F8E">
        <w:rPr>
          <w:bCs/>
          <w:sz w:val="22"/>
          <w:szCs w:val="22"/>
          <w:lang w:val="hr-HR"/>
        </w:rPr>
        <w:t>.000,00 kn</w:t>
      </w:r>
      <w:r w:rsidR="00EE565E">
        <w:rPr>
          <w:bCs/>
          <w:sz w:val="22"/>
          <w:szCs w:val="22"/>
          <w:lang w:val="hr-HR"/>
        </w:rPr>
        <w:t xml:space="preserve"> od čega se na G</w:t>
      </w:r>
      <w:r w:rsidR="00114F8E" w:rsidRPr="00114F8E">
        <w:rPr>
          <w:bCs/>
          <w:sz w:val="22"/>
          <w:szCs w:val="22"/>
          <w:lang w:val="hr-HR"/>
        </w:rPr>
        <w:t>rad odnosi 2.000.000,00 kn, na proračunskog korisnika Lokalna razvojna agencija Požega 3.000,00 kn i proračunskog korisnika Gradska knjižnica Požega 5.000,00 kn</w:t>
      </w:r>
      <w:r w:rsidR="00EE565E">
        <w:rPr>
          <w:bCs/>
          <w:sz w:val="22"/>
          <w:szCs w:val="22"/>
          <w:lang w:val="hr-HR"/>
        </w:rPr>
        <w:t xml:space="preserve">, a </w:t>
      </w:r>
      <w:r w:rsidRPr="00114F8E">
        <w:rPr>
          <w:bCs/>
          <w:sz w:val="22"/>
          <w:szCs w:val="22"/>
          <w:lang w:val="hr-HR"/>
        </w:rPr>
        <w:t>koji će</w:t>
      </w:r>
      <w:r w:rsidR="005C734B">
        <w:rPr>
          <w:bCs/>
          <w:sz w:val="22"/>
          <w:szCs w:val="22"/>
          <w:lang w:val="hr-HR"/>
        </w:rPr>
        <w:t xml:space="preserve"> se</w:t>
      </w:r>
      <w:r w:rsidRPr="00114F8E">
        <w:rPr>
          <w:bCs/>
          <w:sz w:val="22"/>
          <w:szCs w:val="22"/>
          <w:lang w:val="hr-HR"/>
        </w:rPr>
        <w:t xml:space="preserve"> trošiti u tekućoj godini</w:t>
      </w:r>
      <w:r w:rsidR="00DD4E98">
        <w:rPr>
          <w:bCs/>
          <w:sz w:val="22"/>
          <w:szCs w:val="22"/>
          <w:lang w:val="hr-HR"/>
        </w:rPr>
        <w:t xml:space="preserve"> prema planiranim rashodima</w:t>
      </w:r>
      <w:r w:rsidRPr="00114F8E">
        <w:rPr>
          <w:bCs/>
          <w:sz w:val="22"/>
          <w:szCs w:val="22"/>
          <w:lang w:val="hr-HR"/>
        </w:rPr>
        <w:t>.</w:t>
      </w:r>
    </w:p>
    <w:p w14:paraId="3D357C47" w14:textId="4ACDE35F" w:rsidR="005B4D76" w:rsidRPr="007552DF" w:rsidRDefault="00842D92" w:rsidP="007552DF">
      <w:pPr>
        <w:pStyle w:val="Odlomakpopisa"/>
        <w:numPr>
          <w:ilvl w:val="0"/>
          <w:numId w:val="30"/>
        </w:numPr>
        <w:ind w:right="72"/>
        <w:jc w:val="both"/>
        <w:rPr>
          <w:bCs/>
          <w:sz w:val="22"/>
          <w:szCs w:val="22"/>
        </w:rPr>
      </w:pPr>
      <w:r w:rsidRPr="007552DF">
        <w:rPr>
          <w:bCs/>
          <w:sz w:val="22"/>
          <w:szCs w:val="22"/>
        </w:rPr>
        <w:br w:type="page"/>
      </w:r>
      <w:r w:rsidR="005B4D76" w:rsidRPr="007552DF">
        <w:rPr>
          <w:bCs/>
          <w:sz w:val="22"/>
          <w:szCs w:val="22"/>
        </w:rPr>
        <w:lastRenderedPageBreak/>
        <w:t>RASHODI I IZDACI</w:t>
      </w:r>
    </w:p>
    <w:p w14:paraId="47ED8B21" w14:textId="77777777" w:rsidR="00FB6DBA" w:rsidRPr="00397AF7" w:rsidRDefault="00FB6DBA" w:rsidP="00FB6DBA">
      <w:pPr>
        <w:ind w:right="72"/>
        <w:jc w:val="both"/>
        <w:rPr>
          <w:bCs/>
          <w:sz w:val="22"/>
          <w:szCs w:val="22"/>
          <w:lang w:val="hr-HR"/>
        </w:rPr>
      </w:pPr>
    </w:p>
    <w:p w14:paraId="7EFF5AEF" w14:textId="69A91A01" w:rsidR="00FB6DBA" w:rsidRPr="00A53A5A" w:rsidRDefault="008C72CC" w:rsidP="00FB6DBA">
      <w:pPr>
        <w:ind w:right="72" w:firstLine="720"/>
        <w:jc w:val="both"/>
        <w:rPr>
          <w:bCs/>
          <w:sz w:val="22"/>
          <w:szCs w:val="22"/>
          <w:lang w:val="hr-HR"/>
        </w:rPr>
      </w:pPr>
      <w:r w:rsidRPr="00397AF7">
        <w:rPr>
          <w:bCs/>
          <w:sz w:val="22"/>
          <w:szCs w:val="22"/>
          <w:lang w:val="hr-HR"/>
        </w:rPr>
        <w:t>U Proračunu Grada Požege za 20</w:t>
      </w:r>
      <w:r w:rsidR="00205D11" w:rsidRPr="00397AF7">
        <w:rPr>
          <w:bCs/>
          <w:sz w:val="22"/>
          <w:szCs w:val="22"/>
          <w:lang w:val="hr-HR"/>
        </w:rPr>
        <w:t>21</w:t>
      </w:r>
      <w:r w:rsidR="00FB6DBA" w:rsidRPr="00397AF7">
        <w:rPr>
          <w:bCs/>
          <w:sz w:val="22"/>
          <w:szCs w:val="22"/>
          <w:lang w:val="hr-HR"/>
        </w:rPr>
        <w:t>. godinu rashodi i izda</w:t>
      </w:r>
      <w:r w:rsidRPr="00397AF7">
        <w:rPr>
          <w:bCs/>
          <w:sz w:val="22"/>
          <w:szCs w:val="22"/>
          <w:lang w:val="hr-HR"/>
        </w:rPr>
        <w:t xml:space="preserve">ci planirani su u iznosu </w:t>
      </w:r>
      <w:r w:rsidR="0056469E" w:rsidRPr="00397AF7">
        <w:rPr>
          <w:bCs/>
          <w:sz w:val="22"/>
          <w:szCs w:val="22"/>
          <w:lang w:val="hr-HR"/>
        </w:rPr>
        <w:t>1</w:t>
      </w:r>
      <w:r w:rsidR="00397AF7" w:rsidRPr="00397AF7">
        <w:rPr>
          <w:bCs/>
          <w:sz w:val="22"/>
          <w:szCs w:val="22"/>
          <w:lang w:val="hr-HR"/>
        </w:rPr>
        <w:t>69.790.800</w:t>
      </w:r>
      <w:r w:rsidR="00FB6DBA" w:rsidRPr="00397AF7">
        <w:rPr>
          <w:bCs/>
          <w:sz w:val="22"/>
          <w:szCs w:val="22"/>
          <w:lang w:val="hr-HR"/>
        </w:rPr>
        <w:t xml:space="preserve">,00 kn. </w:t>
      </w:r>
      <w:r w:rsidR="00FB6DBA" w:rsidRPr="00A53A5A">
        <w:rPr>
          <w:bCs/>
          <w:sz w:val="22"/>
          <w:szCs w:val="22"/>
          <w:lang w:val="hr-HR"/>
        </w:rPr>
        <w:t xml:space="preserve">Od navedenog iznosa planirani rashodi i izdaci Grada Požege iznose </w:t>
      </w:r>
      <w:r w:rsidR="00A53A5A" w:rsidRPr="00A53A5A">
        <w:rPr>
          <w:bCs/>
          <w:sz w:val="22"/>
          <w:szCs w:val="22"/>
          <w:lang w:val="hr-HR"/>
        </w:rPr>
        <w:t>110.</w:t>
      </w:r>
      <w:r w:rsidR="00DD4E98">
        <w:rPr>
          <w:bCs/>
          <w:sz w:val="22"/>
          <w:szCs w:val="22"/>
          <w:lang w:val="hr-HR"/>
        </w:rPr>
        <w:t>960</w:t>
      </w:r>
      <w:r w:rsidR="00A53A5A" w:rsidRPr="00A53A5A">
        <w:rPr>
          <w:bCs/>
          <w:sz w:val="22"/>
          <w:szCs w:val="22"/>
          <w:lang w:val="hr-HR"/>
        </w:rPr>
        <w:t>.680</w:t>
      </w:r>
      <w:r w:rsidR="00985D2E" w:rsidRPr="00A53A5A">
        <w:rPr>
          <w:bCs/>
          <w:sz w:val="22"/>
          <w:szCs w:val="22"/>
          <w:lang w:val="hr-HR"/>
        </w:rPr>
        <w:t>,00</w:t>
      </w:r>
      <w:r w:rsidR="00115EF2" w:rsidRPr="00A53A5A">
        <w:rPr>
          <w:bCs/>
          <w:sz w:val="22"/>
          <w:szCs w:val="22"/>
          <w:lang w:val="hr-HR"/>
        </w:rPr>
        <w:t xml:space="preserve"> kn</w:t>
      </w:r>
      <w:r w:rsidR="00FB6DBA" w:rsidRPr="00A53A5A">
        <w:rPr>
          <w:bCs/>
          <w:sz w:val="22"/>
          <w:szCs w:val="22"/>
          <w:lang w:val="hr-HR"/>
        </w:rPr>
        <w:t>, a planirani r</w:t>
      </w:r>
      <w:r w:rsidR="0086522C" w:rsidRPr="00A53A5A">
        <w:rPr>
          <w:bCs/>
          <w:sz w:val="22"/>
          <w:szCs w:val="22"/>
          <w:lang w:val="hr-HR"/>
        </w:rPr>
        <w:t>ashodi proračunskih korisnika</w:t>
      </w:r>
      <w:r w:rsidR="00FB6DBA" w:rsidRPr="00A53A5A">
        <w:rPr>
          <w:bCs/>
          <w:sz w:val="22"/>
          <w:szCs w:val="22"/>
          <w:lang w:val="hr-HR"/>
        </w:rPr>
        <w:t xml:space="preserve"> iznose </w:t>
      </w:r>
      <w:r w:rsidR="004E4ED5" w:rsidRPr="00A53A5A">
        <w:rPr>
          <w:bCs/>
          <w:sz w:val="22"/>
          <w:szCs w:val="22"/>
          <w:lang w:val="hr-HR"/>
        </w:rPr>
        <w:t>5</w:t>
      </w:r>
      <w:r w:rsidR="00A53A5A" w:rsidRPr="00A53A5A">
        <w:rPr>
          <w:bCs/>
          <w:sz w:val="22"/>
          <w:szCs w:val="22"/>
          <w:lang w:val="hr-HR"/>
        </w:rPr>
        <w:t>8.</w:t>
      </w:r>
      <w:r w:rsidR="00DD4E98">
        <w:rPr>
          <w:bCs/>
          <w:sz w:val="22"/>
          <w:szCs w:val="22"/>
          <w:lang w:val="hr-HR"/>
        </w:rPr>
        <w:t>830</w:t>
      </w:r>
      <w:r w:rsidR="00A53A5A" w:rsidRPr="00A53A5A">
        <w:rPr>
          <w:bCs/>
          <w:sz w:val="22"/>
          <w:szCs w:val="22"/>
          <w:lang w:val="hr-HR"/>
        </w:rPr>
        <w:t>.120</w:t>
      </w:r>
      <w:r w:rsidR="00985D2E" w:rsidRPr="00A53A5A">
        <w:rPr>
          <w:bCs/>
          <w:sz w:val="22"/>
          <w:szCs w:val="22"/>
          <w:lang w:val="hr-HR"/>
        </w:rPr>
        <w:t>,00</w:t>
      </w:r>
      <w:r w:rsidR="00115EF2" w:rsidRPr="00A53A5A">
        <w:rPr>
          <w:bCs/>
          <w:sz w:val="22"/>
          <w:szCs w:val="22"/>
          <w:lang w:val="hr-HR"/>
        </w:rPr>
        <w:t xml:space="preserve"> kn</w:t>
      </w:r>
      <w:r w:rsidR="00FB6DBA" w:rsidRPr="00A53A5A">
        <w:rPr>
          <w:bCs/>
          <w:sz w:val="22"/>
          <w:szCs w:val="22"/>
          <w:lang w:val="hr-HR"/>
        </w:rPr>
        <w:t xml:space="preserve">, što je </w:t>
      </w:r>
      <w:r w:rsidR="00115EF2" w:rsidRPr="00A53A5A">
        <w:rPr>
          <w:bCs/>
          <w:sz w:val="22"/>
          <w:szCs w:val="22"/>
          <w:lang w:val="hr-HR"/>
        </w:rPr>
        <w:t>prikazano u slijedećoj tablici:</w:t>
      </w:r>
    </w:p>
    <w:p w14:paraId="25507CE2" w14:textId="77777777" w:rsidR="00F00BA3" w:rsidRPr="00017E92" w:rsidRDefault="00F00BA3" w:rsidP="00115EF2">
      <w:pPr>
        <w:ind w:right="72"/>
        <w:jc w:val="both"/>
        <w:rPr>
          <w:bCs/>
          <w:color w:val="FF0000"/>
          <w:sz w:val="22"/>
          <w:szCs w:val="22"/>
          <w:lang w:val="hr-HR"/>
        </w:rPr>
      </w:pPr>
    </w:p>
    <w:p w14:paraId="1BD3BFE6" w14:textId="77777777" w:rsidR="00FB6DBA" w:rsidRPr="002622AA" w:rsidRDefault="00FB6DBA" w:rsidP="00115EF2">
      <w:pPr>
        <w:ind w:right="72"/>
        <w:jc w:val="both"/>
        <w:rPr>
          <w:bCs/>
          <w:sz w:val="22"/>
          <w:szCs w:val="22"/>
          <w:lang w:val="hr-HR"/>
        </w:rPr>
      </w:pPr>
      <w:r w:rsidRPr="002622AA">
        <w:rPr>
          <w:bCs/>
          <w:sz w:val="22"/>
          <w:szCs w:val="22"/>
          <w:lang w:val="hr-HR"/>
        </w:rPr>
        <w:t xml:space="preserve">Tablica </w:t>
      </w:r>
      <w:r w:rsidR="00006AA6" w:rsidRPr="002622AA">
        <w:rPr>
          <w:bCs/>
          <w:sz w:val="22"/>
          <w:szCs w:val="22"/>
          <w:lang w:val="hr-HR"/>
        </w:rPr>
        <w:t>4</w:t>
      </w:r>
      <w:r w:rsidRPr="002622AA">
        <w:rPr>
          <w:bCs/>
          <w:sz w:val="22"/>
          <w:szCs w:val="22"/>
          <w:lang w:val="hr-HR"/>
        </w:rPr>
        <w:t xml:space="preserve">. Prikaz </w:t>
      </w:r>
      <w:r w:rsidR="009432D7" w:rsidRPr="002622AA">
        <w:rPr>
          <w:bCs/>
          <w:sz w:val="22"/>
          <w:szCs w:val="22"/>
          <w:lang w:val="hr-HR"/>
        </w:rPr>
        <w:t>rashoda i izdataka</w:t>
      </w:r>
      <w:r w:rsidRPr="002622AA">
        <w:rPr>
          <w:bCs/>
          <w:sz w:val="22"/>
          <w:szCs w:val="22"/>
          <w:lang w:val="hr-HR"/>
        </w:rPr>
        <w:t xml:space="preserve"> – udio Grada i proračunskih korisnika</w:t>
      </w:r>
    </w:p>
    <w:tbl>
      <w:tblPr>
        <w:tblW w:w="8891" w:type="dxa"/>
        <w:jc w:val="center"/>
        <w:tblLook w:val="04A0" w:firstRow="1" w:lastRow="0" w:firstColumn="1" w:lastColumn="0" w:noHBand="0" w:noVBand="1"/>
      </w:tblPr>
      <w:tblGrid>
        <w:gridCol w:w="3131"/>
        <w:gridCol w:w="1900"/>
        <w:gridCol w:w="2020"/>
        <w:gridCol w:w="1840"/>
      </w:tblGrid>
      <w:tr w:rsidR="00017E92" w:rsidRPr="002622AA" w14:paraId="3D893A3F" w14:textId="77777777" w:rsidTr="00985F45">
        <w:trPr>
          <w:trHeight w:val="552"/>
          <w:jc w:val="center"/>
        </w:trPr>
        <w:tc>
          <w:tcPr>
            <w:tcW w:w="313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5758D35" w14:textId="77777777" w:rsidR="00985F45" w:rsidRPr="002622AA" w:rsidRDefault="00985F45" w:rsidP="00985F45">
            <w:pPr>
              <w:suppressAutoHyphens w:val="0"/>
              <w:jc w:val="center"/>
              <w:rPr>
                <w:rFonts w:ascii="Calibri" w:hAnsi="Calibri" w:cs="Calibri"/>
                <w:b/>
                <w:bCs/>
                <w:sz w:val="22"/>
                <w:szCs w:val="22"/>
                <w:lang w:val="hr-HR" w:eastAsia="hr-HR"/>
              </w:rPr>
            </w:pPr>
            <w:r w:rsidRPr="002622AA">
              <w:rPr>
                <w:rFonts w:ascii="Calibri" w:hAnsi="Calibri" w:cs="Calibri"/>
                <w:b/>
                <w:bCs/>
                <w:sz w:val="22"/>
                <w:szCs w:val="22"/>
                <w:lang w:val="hr-HR" w:eastAsia="hr-HR"/>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29B6FC01" w14:textId="77777777" w:rsidR="00985F45" w:rsidRPr="002622AA" w:rsidRDefault="00985F45" w:rsidP="00985F45">
            <w:pPr>
              <w:suppressAutoHyphens w:val="0"/>
              <w:jc w:val="center"/>
              <w:rPr>
                <w:rFonts w:ascii="Calibri" w:hAnsi="Calibri" w:cs="Calibri"/>
                <w:b/>
                <w:bCs/>
                <w:sz w:val="22"/>
                <w:szCs w:val="22"/>
                <w:lang w:val="hr-HR" w:eastAsia="hr-HR"/>
              </w:rPr>
            </w:pPr>
            <w:r w:rsidRPr="002622AA">
              <w:rPr>
                <w:rFonts w:ascii="Calibri" w:hAnsi="Calibri" w:cs="Calibri"/>
                <w:b/>
                <w:bCs/>
                <w:sz w:val="22"/>
                <w:szCs w:val="22"/>
                <w:lang w:val="hr-HR" w:eastAsia="hr-HR"/>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6BEE6C5B" w14:textId="77777777" w:rsidR="00985F45" w:rsidRPr="002622AA" w:rsidRDefault="00985F45" w:rsidP="00985F45">
            <w:pPr>
              <w:suppressAutoHyphens w:val="0"/>
              <w:jc w:val="center"/>
              <w:rPr>
                <w:rFonts w:ascii="Calibri" w:hAnsi="Calibri" w:cs="Calibri"/>
                <w:b/>
                <w:bCs/>
                <w:sz w:val="22"/>
                <w:szCs w:val="22"/>
                <w:lang w:val="hr-HR" w:eastAsia="hr-HR"/>
              </w:rPr>
            </w:pPr>
            <w:r w:rsidRPr="002622AA">
              <w:rPr>
                <w:rFonts w:ascii="Calibri" w:hAnsi="Calibri" w:cs="Calibri"/>
                <w:b/>
                <w:bCs/>
                <w:sz w:val="22"/>
                <w:szCs w:val="22"/>
                <w:lang w:val="hr-HR" w:eastAsia="hr-HR"/>
              </w:rPr>
              <w:t xml:space="preserve">PRORAČUINSKI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34BFCF87" w14:textId="77777777" w:rsidR="00985F45" w:rsidRPr="002622AA" w:rsidRDefault="00985F45" w:rsidP="00985F45">
            <w:pPr>
              <w:suppressAutoHyphens w:val="0"/>
              <w:jc w:val="center"/>
              <w:rPr>
                <w:rFonts w:ascii="Calibri" w:hAnsi="Calibri" w:cs="Calibri"/>
                <w:b/>
                <w:bCs/>
                <w:sz w:val="22"/>
                <w:szCs w:val="22"/>
                <w:lang w:val="hr-HR" w:eastAsia="hr-HR"/>
              </w:rPr>
            </w:pPr>
            <w:r w:rsidRPr="002622AA">
              <w:rPr>
                <w:rFonts w:ascii="Calibri" w:hAnsi="Calibri" w:cs="Calibri"/>
                <w:b/>
                <w:bCs/>
                <w:sz w:val="22"/>
                <w:szCs w:val="22"/>
                <w:lang w:val="hr-HR" w:eastAsia="hr-HR"/>
              </w:rPr>
              <w:t xml:space="preserve">UKUPNO </w:t>
            </w:r>
          </w:p>
        </w:tc>
      </w:tr>
      <w:tr w:rsidR="00017E92" w:rsidRPr="002622AA" w14:paraId="6B25E842" w14:textId="77777777" w:rsidTr="00985F45">
        <w:trPr>
          <w:trHeight w:val="418"/>
          <w:jc w:val="center"/>
        </w:trPr>
        <w:tc>
          <w:tcPr>
            <w:tcW w:w="3131" w:type="dxa"/>
            <w:tcBorders>
              <w:top w:val="nil"/>
              <w:left w:val="single" w:sz="4" w:space="0" w:color="auto"/>
              <w:bottom w:val="single" w:sz="4" w:space="0" w:color="auto"/>
              <w:right w:val="single" w:sz="4" w:space="0" w:color="auto"/>
            </w:tcBorders>
            <w:shd w:val="clear" w:color="000000" w:fill="D8D8D8"/>
            <w:vAlign w:val="center"/>
            <w:hideMark/>
          </w:tcPr>
          <w:p w14:paraId="548C524F" w14:textId="77777777" w:rsidR="00985F45" w:rsidRPr="002622AA" w:rsidRDefault="00985F45" w:rsidP="00985F45">
            <w:pPr>
              <w:suppressAutoHyphens w:val="0"/>
              <w:rPr>
                <w:rFonts w:ascii="Calibri" w:hAnsi="Calibri" w:cs="Calibri"/>
                <w:sz w:val="22"/>
                <w:szCs w:val="22"/>
                <w:lang w:val="hr-HR" w:eastAsia="hr-HR"/>
              </w:rPr>
            </w:pPr>
            <w:r w:rsidRPr="002622AA">
              <w:rPr>
                <w:rFonts w:ascii="Calibri" w:hAnsi="Calibri" w:cs="Calibri"/>
                <w:sz w:val="22"/>
                <w:szCs w:val="22"/>
                <w:lang w:val="hr-HR" w:eastAsia="hr-HR"/>
              </w:rPr>
              <w:t>Rashodi poslovanja - razred 3</w:t>
            </w:r>
          </w:p>
        </w:tc>
        <w:tc>
          <w:tcPr>
            <w:tcW w:w="1900" w:type="dxa"/>
            <w:tcBorders>
              <w:top w:val="nil"/>
              <w:left w:val="nil"/>
              <w:bottom w:val="single" w:sz="4" w:space="0" w:color="auto"/>
              <w:right w:val="single" w:sz="4" w:space="0" w:color="auto"/>
            </w:tcBorders>
            <w:shd w:val="clear" w:color="auto" w:fill="auto"/>
            <w:noWrap/>
            <w:vAlign w:val="bottom"/>
            <w:hideMark/>
          </w:tcPr>
          <w:p w14:paraId="263E8F38" w14:textId="34EFDC8B" w:rsidR="00985F45" w:rsidRPr="002622AA" w:rsidRDefault="002622AA" w:rsidP="00DD4E98">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55.1</w:t>
            </w:r>
            <w:r w:rsidR="00DD4E98">
              <w:rPr>
                <w:rFonts w:ascii="Calibri" w:hAnsi="Calibri" w:cs="Calibri"/>
                <w:sz w:val="22"/>
                <w:szCs w:val="22"/>
                <w:lang w:val="hr-HR" w:eastAsia="hr-HR"/>
              </w:rPr>
              <w:t>02</w:t>
            </w:r>
            <w:r w:rsidRPr="002622AA">
              <w:rPr>
                <w:rFonts w:ascii="Calibri" w:hAnsi="Calibri" w:cs="Calibri"/>
                <w:sz w:val="22"/>
                <w:szCs w:val="22"/>
                <w:lang w:val="hr-HR" w:eastAsia="hr-HR"/>
              </w:rPr>
              <w:t>.</w:t>
            </w:r>
            <w:r w:rsidR="00DD4E98">
              <w:rPr>
                <w:rFonts w:ascii="Calibri" w:hAnsi="Calibri" w:cs="Calibri"/>
                <w:sz w:val="22"/>
                <w:szCs w:val="22"/>
                <w:lang w:val="hr-HR" w:eastAsia="hr-HR"/>
              </w:rPr>
              <w:t>3</w:t>
            </w:r>
            <w:r w:rsidRPr="002622AA">
              <w:rPr>
                <w:rFonts w:ascii="Calibri" w:hAnsi="Calibri" w:cs="Calibri"/>
                <w:sz w:val="22"/>
                <w:szCs w:val="22"/>
                <w:lang w:val="hr-HR" w:eastAsia="hr-HR"/>
              </w:rPr>
              <w:t>80</w:t>
            </w:r>
            <w:r w:rsidR="00985D2E" w:rsidRPr="002622AA">
              <w:rPr>
                <w:rFonts w:ascii="Calibri" w:hAnsi="Calibri" w:cs="Calibri"/>
                <w:sz w:val="22"/>
                <w:szCs w:val="22"/>
                <w:lang w:val="hr-HR" w:eastAsia="hr-HR"/>
              </w:rPr>
              <w:t>,00</w:t>
            </w:r>
          </w:p>
        </w:tc>
        <w:tc>
          <w:tcPr>
            <w:tcW w:w="2020" w:type="dxa"/>
            <w:tcBorders>
              <w:top w:val="nil"/>
              <w:left w:val="nil"/>
              <w:bottom w:val="single" w:sz="4" w:space="0" w:color="auto"/>
              <w:right w:val="single" w:sz="4" w:space="0" w:color="auto"/>
            </w:tcBorders>
            <w:shd w:val="clear" w:color="auto" w:fill="auto"/>
            <w:noWrap/>
            <w:vAlign w:val="bottom"/>
            <w:hideMark/>
          </w:tcPr>
          <w:p w14:paraId="49092E1C" w14:textId="3D306A22" w:rsidR="00985F45" w:rsidRPr="002622AA" w:rsidRDefault="004E4ED5" w:rsidP="00DD4E98">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5</w:t>
            </w:r>
            <w:r w:rsidR="00397AF7" w:rsidRPr="002622AA">
              <w:rPr>
                <w:rFonts w:ascii="Calibri" w:hAnsi="Calibri" w:cs="Calibri"/>
                <w:sz w:val="22"/>
                <w:szCs w:val="22"/>
                <w:lang w:val="hr-HR" w:eastAsia="hr-HR"/>
              </w:rPr>
              <w:t>6.</w:t>
            </w:r>
            <w:r w:rsidR="00DD4E98">
              <w:rPr>
                <w:rFonts w:ascii="Calibri" w:hAnsi="Calibri" w:cs="Calibri"/>
                <w:sz w:val="22"/>
                <w:szCs w:val="22"/>
                <w:lang w:val="hr-HR" w:eastAsia="hr-HR"/>
              </w:rPr>
              <w:t>169</w:t>
            </w:r>
            <w:r w:rsidR="00397AF7" w:rsidRPr="002622AA">
              <w:rPr>
                <w:rFonts w:ascii="Calibri" w:hAnsi="Calibri" w:cs="Calibri"/>
                <w:sz w:val="22"/>
                <w:szCs w:val="22"/>
                <w:lang w:val="hr-HR" w:eastAsia="hr-HR"/>
              </w:rPr>
              <w:t>.</w:t>
            </w:r>
            <w:r w:rsidR="00DD4E98">
              <w:rPr>
                <w:rFonts w:ascii="Calibri" w:hAnsi="Calibri" w:cs="Calibri"/>
                <w:sz w:val="22"/>
                <w:szCs w:val="22"/>
                <w:lang w:val="hr-HR" w:eastAsia="hr-HR"/>
              </w:rPr>
              <w:t>050</w:t>
            </w:r>
            <w:r w:rsidR="008C72CC" w:rsidRPr="002622AA">
              <w:rPr>
                <w:rFonts w:ascii="Calibri" w:hAnsi="Calibri" w:cs="Calibri"/>
                <w:sz w:val="22"/>
                <w:szCs w:val="22"/>
                <w:lang w:val="hr-HR" w:eastAsia="hr-HR"/>
              </w:rPr>
              <w:t>,00</w:t>
            </w:r>
          </w:p>
        </w:tc>
        <w:tc>
          <w:tcPr>
            <w:tcW w:w="1840" w:type="dxa"/>
            <w:tcBorders>
              <w:top w:val="nil"/>
              <w:left w:val="nil"/>
              <w:bottom w:val="single" w:sz="4" w:space="0" w:color="auto"/>
              <w:right w:val="single" w:sz="4" w:space="0" w:color="auto"/>
            </w:tcBorders>
            <w:shd w:val="clear" w:color="auto" w:fill="auto"/>
            <w:noWrap/>
            <w:vAlign w:val="bottom"/>
            <w:hideMark/>
          </w:tcPr>
          <w:p w14:paraId="003ACF0D" w14:textId="4502D8BF" w:rsidR="00985F45" w:rsidRPr="002622AA" w:rsidRDefault="00397AF7" w:rsidP="00985F45">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111.271.430,00</w:t>
            </w:r>
          </w:p>
        </w:tc>
      </w:tr>
      <w:tr w:rsidR="00017E92" w:rsidRPr="002622AA" w14:paraId="43647C8D" w14:textId="77777777" w:rsidTr="00985F45">
        <w:trPr>
          <w:trHeight w:val="552"/>
          <w:jc w:val="center"/>
        </w:trPr>
        <w:tc>
          <w:tcPr>
            <w:tcW w:w="3131" w:type="dxa"/>
            <w:tcBorders>
              <w:top w:val="nil"/>
              <w:left w:val="single" w:sz="4" w:space="0" w:color="auto"/>
              <w:bottom w:val="single" w:sz="4" w:space="0" w:color="auto"/>
              <w:right w:val="single" w:sz="4" w:space="0" w:color="auto"/>
            </w:tcBorders>
            <w:shd w:val="clear" w:color="000000" w:fill="D8D8D8"/>
            <w:vAlign w:val="center"/>
            <w:hideMark/>
          </w:tcPr>
          <w:p w14:paraId="284C1135" w14:textId="77777777" w:rsidR="00985F45" w:rsidRPr="002622AA" w:rsidRDefault="00985F45" w:rsidP="00985F45">
            <w:pPr>
              <w:suppressAutoHyphens w:val="0"/>
              <w:rPr>
                <w:rFonts w:ascii="Calibri" w:hAnsi="Calibri" w:cs="Calibri"/>
                <w:sz w:val="22"/>
                <w:szCs w:val="22"/>
                <w:lang w:val="hr-HR" w:eastAsia="hr-HR"/>
              </w:rPr>
            </w:pPr>
            <w:r w:rsidRPr="002622AA">
              <w:rPr>
                <w:rFonts w:ascii="Calibri" w:hAnsi="Calibri" w:cs="Calibri"/>
                <w:sz w:val="22"/>
                <w:szCs w:val="22"/>
                <w:lang w:val="hr-HR" w:eastAsia="hr-HR"/>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bottom"/>
            <w:hideMark/>
          </w:tcPr>
          <w:p w14:paraId="093CEF68" w14:textId="2BB99B4A" w:rsidR="00985F45" w:rsidRPr="002622AA" w:rsidRDefault="00397AF7" w:rsidP="00DD4E98">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51.89</w:t>
            </w:r>
            <w:r w:rsidR="00DD4E98">
              <w:rPr>
                <w:rFonts w:ascii="Calibri" w:hAnsi="Calibri" w:cs="Calibri"/>
                <w:sz w:val="22"/>
                <w:szCs w:val="22"/>
                <w:lang w:val="hr-HR" w:eastAsia="hr-HR"/>
              </w:rPr>
              <w:t>8</w:t>
            </w:r>
            <w:r w:rsidRPr="002622AA">
              <w:rPr>
                <w:rFonts w:ascii="Calibri" w:hAnsi="Calibri" w:cs="Calibri"/>
                <w:sz w:val="22"/>
                <w:szCs w:val="22"/>
                <w:lang w:val="hr-HR" w:eastAsia="hr-HR"/>
              </w:rPr>
              <w:t>.</w:t>
            </w:r>
            <w:r w:rsidR="00DD4E98">
              <w:rPr>
                <w:rFonts w:ascii="Calibri" w:hAnsi="Calibri" w:cs="Calibri"/>
                <w:sz w:val="22"/>
                <w:szCs w:val="22"/>
                <w:lang w:val="hr-HR" w:eastAsia="hr-HR"/>
              </w:rPr>
              <w:t>3</w:t>
            </w:r>
            <w:r w:rsidRPr="002622AA">
              <w:rPr>
                <w:rFonts w:ascii="Calibri" w:hAnsi="Calibri" w:cs="Calibri"/>
                <w:sz w:val="22"/>
                <w:szCs w:val="22"/>
                <w:lang w:val="hr-HR" w:eastAsia="hr-HR"/>
              </w:rPr>
              <w:t>00</w:t>
            </w:r>
            <w:r w:rsidR="00985D2E" w:rsidRPr="002622AA">
              <w:rPr>
                <w:rFonts w:ascii="Calibri" w:hAnsi="Calibri" w:cs="Calibri"/>
                <w:sz w:val="22"/>
                <w:szCs w:val="22"/>
                <w:lang w:val="hr-HR" w:eastAsia="hr-HR"/>
              </w:rPr>
              <w:t>,00</w:t>
            </w:r>
          </w:p>
        </w:tc>
        <w:tc>
          <w:tcPr>
            <w:tcW w:w="2020" w:type="dxa"/>
            <w:tcBorders>
              <w:top w:val="nil"/>
              <w:left w:val="nil"/>
              <w:bottom w:val="single" w:sz="4" w:space="0" w:color="auto"/>
              <w:right w:val="single" w:sz="4" w:space="0" w:color="auto"/>
            </w:tcBorders>
            <w:shd w:val="clear" w:color="auto" w:fill="auto"/>
            <w:noWrap/>
            <w:vAlign w:val="bottom"/>
            <w:hideMark/>
          </w:tcPr>
          <w:p w14:paraId="01B91166" w14:textId="16F4F5AB" w:rsidR="00985F45" w:rsidRPr="002622AA" w:rsidRDefault="004E4ED5" w:rsidP="00DD4E98">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2.</w:t>
            </w:r>
            <w:r w:rsidR="00397AF7" w:rsidRPr="002622AA">
              <w:rPr>
                <w:rFonts w:ascii="Calibri" w:hAnsi="Calibri" w:cs="Calibri"/>
                <w:sz w:val="22"/>
                <w:szCs w:val="22"/>
                <w:lang w:val="hr-HR" w:eastAsia="hr-HR"/>
              </w:rPr>
              <w:t>6</w:t>
            </w:r>
            <w:r w:rsidR="00DD4E98">
              <w:rPr>
                <w:rFonts w:ascii="Calibri" w:hAnsi="Calibri" w:cs="Calibri"/>
                <w:sz w:val="22"/>
                <w:szCs w:val="22"/>
                <w:lang w:val="hr-HR" w:eastAsia="hr-HR"/>
              </w:rPr>
              <w:t>61</w:t>
            </w:r>
            <w:r w:rsidR="00397AF7" w:rsidRPr="002622AA">
              <w:rPr>
                <w:rFonts w:ascii="Calibri" w:hAnsi="Calibri" w:cs="Calibri"/>
                <w:sz w:val="22"/>
                <w:szCs w:val="22"/>
                <w:lang w:val="hr-HR" w:eastAsia="hr-HR"/>
              </w:rPr>
              <w:t>.</w:t>
            </w:r>
            <w:r w:rsidR="00DD4E98">
              <w:rPr>
                <w:rFonts w:ascii="Calibri" w:hAnsi="Calibri" w:cs="Calibri"/>
                <w:sz w:val="22"/>
                <w:szCs w:val="22"/>
                <w:lang w:val="hr-HR" w:eastAsia="hr-HR"/>
              </w:rPr>
              <w:t>070</w:t>
            </w:r>
            <w:r w:rsidR="008C72CC" w:rsidRPr="002622AA">
              <w:rPr>
                <w:rFonts w:ascii="Calibri" w:hAnsi="Calibri" w:cs="Calibri"/>
                <w:sz w:val="22"/>
                <w:szCs w:val="22"/>
                <w:lang w:val="hr-HR" w:eastAsia="hr-HR"/>
              </w:rPr>
              <w:t>,00</w:t>
            </w:r>
          </w:p>
        </w:tc>
        <w:tc>
          <w:tcPr>
            <w:tcW w:w="1840" w:type="dxa"/>
            <w:tcBorders>
              <w:top w:val="nil"/>
              <w:left w:val="nil"/>
              <w:bottom w:val="single" w:sz="4" w:space="0" w:color="auto"/>
              <w:right w:val="single" w:sz="4" w:space="0" w:color="auto"/>
            </w:tcBorders>
            <w:shd w:val="clear" w:color="auto" w:fill="auto"/>
            <w:noWrap/>
            <w:vAlign w:val="bottom"/>
            <w:hideMark/>
          </w:tcPr>
          <w:p w14:paraId="33DD1467" w14:textId="0947FC7B" w:rsidR="00985F45" w:rsidRPr="002622AA" w:rsidRDefault="004E4ED5" w:rsidP="00985F45">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5</w:t>
            </w:r>
            <w:r w:rsidR="00397AF7" w:rsidRPr="002622AA">
              <w:rPr>
                <w:rFonts w:ascii="Calibri" w:hAnsi="Calibri" w:cs="Calibri"/>
                <w:sz w:val="22"/>
                <w:szCs w:val="22"/>
                <w:lang w:val="hr-HR" w:eastAsia="hr-HR"/>
              </w:rPr>
              <w:t>4.559.370</w:t>
            </w:r>
            <w:r w:rsidR="008C72CC" w:rsidRPr="002622AA">
              <w:rPr>
                <w:rFonts w:ascii="Calibri" w:hAnsi="Calibri" w:cs="Calibri"/>
                <w:sz w:val="22"/>
                <w:szCs w:val="22"/>
                <w:lang w:val="hr-HR" w:eastAsia="hr-HR"/>
              </w:rPr>
              <w:t>,00</w:t>
            </w:r>
          </w:p>
        </w:tc>
      </w:tr>
      <w:tr w:rsidR="00017E92" w:rsidRPr="002622AA" w14:paraId="41926D66" w14:textId="77777777" w:rsidTr="00985F45">
        <w:trPr>
          <w:trHeight w:val="559"/>
          <w:jc w:val="center"/>
        </w:trPr>
        <w:tc>
          <w:tcPr>
            <w:tcW w:w="3131" w:type="dxa"/>
            <w:tcBorders>
              <w:top w:val="nil"/>
              <w:left w:val="single" w:sz="4" w:space="0" w:color="auto"/>
              <w:bottom w:val="single" w:sz="4" w:space="0" w:color="auto"/>
              <w:right w:val="single" w:sz="4" w:space="0" w:color="auto"/>
            </w:tcBorders>
            <w:shd w:val="clear" w:color="000000" w:fill="D8D8D8"/>
            <w:vAlign w:val="center"/>
            <w:hideMark/>
          </w:tcPr>
          <w:p w14:paraId="010B027F" w14:textId="77777777" w:rsidR="00985F45" w:rsidRPr="002622AA" w:rsidRDefault="00985F45" w:rsidP="00985F45">
            <w:pPr>
              <w:suppressAutoHyphens w:val="0"/>
              <w:rPr>
                <w:rFonts w:ascii="Calibri" w:hAnsi="Calibri" w:cs="Calibri"/>
                <w:sz w:val="22"/>
                <w:szCs w:val="22"/>
                <w:lang w:val="hr-HR" w:eastAsia="hr-HR"/>
              </w:rPr>
            </w:pPr>
            <w:r w:rsidRPr="002622AA">
              <w:rPr>
                <w:rFonts w:ascii="Calibri" w:hAnsi="Calibri" w:cs="Calibri"/>
                <w:sz w:val="22"/>
                <w:szCs w:val="22"/>
                <w:lang w:val="hr-HR" w:eastAsia="hr-HR"/>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bottom"/>
            <w:hideMark/>
          </w:tcPr>
          <w:p w14:paraId="1E6B6A60" w14:textId="0924FB93" w:rsidR="00985F45" w:rsidRPr="002622AA" w:rsidRDefault="004E4ED5" w:rsidP="00985F45">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3</w:t>
            </w:r>
            <w:r w:rsidR="00985D2E" w:rsidRPr="002622AA">
              <w:rPr>
                <w:rFonts w:ascii="Calibri" w:hAnsi="Calibri" w:cs="Calibri"/>
                <w:sz w:val="22"/>
                <w:szCs w:val="22"/>
                <w:lang w:val="hr-HR" w:eastAsia="hr-HR"/>
              </w:rPr>
              <w:t>.</w:t>
            </w:r>
            <w:r w:rsidR="002622AA" w:rsidRPr="002622AA">
              <w:rPr>
                <w:rFonts w:ascii="Calibri" w:hAnsi="Calibri" w:cs="Calibri"/>
                <w:sz w:val="22"/>
                <w:szCs w:val="22"/>
                <w:lang w:val="hr-HR" w:eastAsia="hr-HR"/>
              </w:rPr>
              <w:t>960</w:t>
            </w:r>
            <w:r w:rsidR="00985F45" w:rsidRPr="002622AA">
              <w:rPr>
                <w:rFonts w:ascii="Calibri" w:hAnsi="Calibri" w:cs="Calibri"/>
                <w:sz w:val="22"/>
                <w:szCs w:val="22"/>
                <w:lang w:val="hr-HR" w:eastAsia="hr-HR"/>
              </w:rPr>
              <w:t>.000,00</w:t>
            </w:r>
          </w:p>
        </w:tc>
        <w:tc>
          <w:tcPr>
            <w:tcW w:w="2020" w:type="dxa"/>
            <w:tcBorders>
              <w:top w:val="nil"/>
              <w:left w:val="nil"/>
              <w:bottom w:val="single" w:sz="4" w:space="0" w:color="auto"/>
              <w:right w:val="single" w:sz="4" w:space="0" w:color="auto"/>
            </w:tcBorders>
            <w:shd w:val="clear" w:color="auto" w:fill="auto"/>
            <w:noWrap/>
            <w:vAlign w:val="bottom"/>
            <w:hideMark/>
          </w:tcPr>
          <w:p w14:paraId="19DCAD1C" w14:textId="77777777" w:rsidR="00985F45" w:rsidRPr="002622AA" w:rsidRDefault="00985F45" w:rsidP="00985F45">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41E9CE0C" w14:textId="6D878177" w:rsidR="00985F45" w:rsidRPr="002622AA" w:rsidRDefault="004E4ED5" w:rsidP="00985F45">
            <w:pPr>
              <w:suppressAutoHyphens w:val="0"/>
              <w:jc w:val="right"/>
              <w:rPr>
                <w:rFonts w:ascii="Calibri" w:hAnsi="Calibri" w:cs="Calibri"/>
                <w:sz w:val="22"/>
                <w:szCs w:val="22"/>
                <w:lang w:val="hr-HR" w:eastAsia="hr-HR"/>
              </w:rPr>
            </w:pPr>
            <w:r w:rsidRPr="002622AA">
              <w:rPr>
                <w:rFonts w:ascii="Calibri" w:hAnsi="Calibri" w:cs="Calibri"/>
                <w:sz w:val="22"/>
                <w:szCs w:val="22"/>
                <w:lang w:val="hr-HR" w:eastAsia="hr-HR"/>
              </w:rPr>
              <w:t>3</w:t>
            </w:r>
            <w:r w:rsidR="008C72CC" w:rsidRPr="002622AA">
              <w:rPr>
                <w:rFonts w:ascii="Calibri" w:hAnsi="Calibri" w:cs="Calibri"/>
                <w:sz w:val="22"/>
                <w:szCs w:val="22"/>
                <w:lang w:val="hr-HR" w:eastAsia="hr-HR"/>
              </w:rPr>
              <w:t>.</w:t>
            </w:r>
            <w:r w:rsidR="00397AF7" w:rsidRPr="002622AA">
              <w:rPr>
                <w:rFonts w:ascii="Calibri" w:hAnsi="Calibri" w:cs="Calibri"/>
                <w:sz w:val="22"/>
                <w:szCs w:val="22"/>
                <w:lang w:val="hr-HR" w:eastAsia="hr-HR"/>
              </w:rPr>
              <w:t>960</w:t>
            </w:r>
            <w:r w:rsidR="00985F45" w:rsidRPr="002622AA">
              <w:rPr>
                <w:rFonts w:ascii="Calibri" w:hAnsi="Calibri" w:cs="Calibri"/>
                <w:sz w:val="22"/>
                <w:szCs w:val="22"/>
                <w:lang w:val="hr-HR" w:eastAsia="hr-HR"/>
              </w:rPr>
              <w:t>.000,00</w:t>
            </w:r>
          </w:p>
        </w:tc>
      </w:tr>
      <w:tr w:rsidR="00017E92" w:rsidRPr="002622AA" w14:paraId="24A35A84" w14:textId="77777777" w:rsidTr="00985F45">
        <w:trPr>
          <w:trHeight w:val="288"/>
          <w:jc w:val="center"/>
        </w:trPr>
        <w:tc>
          <w:tcPr>
            <w:tcW w:w="3131" w:type="dxa"/>
            <w:tcBorders>
              <w:top w:val="nil"/>
              <w:left w:val="single" w:sz="4" w:space="0" w:color="auto"/>
              <w:bottom w:val="single" w:sz="4" w:space="0" w:color="auto"/>
              <w:right w:val="single" w:sz="4" w:space="0" w:color="auto"/>
            </w:tcBorders>
            <w:shd w:val="clear" w:color="000000" w:fill="D8D8D8"/>
            <w:noWrap/>
            <w:vAlign w:val="bottom"/>
            <w:hideMark/>
          </w:tcPr>
          <w:p w14:paraId="297BCBB5" w14:textId="77777777" w:rsidR="00985F45" w:rsidRPr="002622AA" w:rsidRDefault="00985F45" w:rsidP="00985F45">
            <w:pPr>
              <w:suppressAutoHyphens w:val="0"/>
              <w:rPr>
                <w:rFonts w:ascii="Calibri" w:hAnsi="Calibri" w:cs="Calibri"/>
                <w:b/>
                <w:bCs/>
                <w:sz w:val="22"/>
                <w:szCs w:val="22"/>
                <w:lang w:val="hr-HR" w:eastAsia="hr-HR"/>
              </w:rPr>
            </w:pPr>
            <w:r w:rsidRPr="002622AA">
              <w:rPr>
                <w:rFonts w:ascii="Calibri" w:hAnsi="Calibri" w:cs="Calibri"/>
                <w:b/>
                <w:bCs/>
                <w:sz w:val="22"/>
                <w:szCs w:val="22"/>
                <w:lang w:val="hr-HR" w:eastAsia="hr-HR"/>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bottom"/>
            <w:hideMark/>
          </w:tcPr>
          <w:p w14:paraId="0D429694" w14:textId="54EEEA5F" w:rsidR="00985F45" w:rsidRPr="002622AA" w:rsidRDefault="004E4ED5" w:rsidP="00DD4E98">
            <w:pPr>
              <w:suppressAutoHyphens w:val="0"/>
              <w:jc w:val="right"/>
              <w:rPr>
                <w:rFonts w:ascii="Calibri" w:hAnsi="Calibri" w:cs="Calibri"/>
                <w:b/>
                <w:bCs/>
                <w:sz w:val="22"/>
                <w:szCs w:val="22"/>
                <w:lang w:val="hr-HR" w:eastAsia="hr-HR"/>
              </w:rPr>
            </w:pPr>
            <w:r w:rsidRPr="002622AA">
              <w:rPr>
                <w:rFonts w:ascii="Calibri" w:hAnsi="Calibri" w:cs="Calibri"/>
                <w:b/>
                <w:bCs/>
                <w:sz w:val="22"/>
                <w:szCs w:val="22"/>
                <w:lang w:val="hr-HR" w:eastAsia="hr-HR"/>
              </w:rPr>
              <w:t>11</w:t>
            </w:r>
            <w:r w:rsidR="002622AA" w:rsidRPr="002622AA">
              <w:rPr>
                <w:rFonts w:ascii="Calibri" w:hAnsi="Calibri" w:cs="Calibri"/>
                <w:b/>
                <w:bCs/>
                <w:sz w:val="22"/>
                <w:szCs w:val="22"/>
                <w:lang w:val="hr-HR" w:eastAsia="hr-HR"/>
              </w:rPr>
              <w:t>0.</w:t>
            </w:r>
            <w:r w:rsidR="00DD4E98">
              <w:rPr>
                <w:rFonts w:ascii="Calibri" w:hAnsi="Calibri" w:cs="Calibri"/>
                <w:b/>
                <w:bCs/>
                <w:sz w:val="22"/>
                <w:szCs w:val="22"/>
                <w:lang w:val="hr-HR" w:eastAsia="hr-HR"/>
              </w:rPr>
              <w:t>960</w:t>
            </w:r>
            <w:r w:rsidR="002622AA" w:rsidRPr="002622AA">
              <w:rPr>
                <w:rFonts w:ascii="Calibri" w:hAnsi="Calibri" w:cs="Calibri"/>
                <w:b/>
                <w:bCs/>
                <w:sz w:val="22"/>
                <w:szCs w:val="22"/>
                <w:lang w:val="hr-HR" w:eastAsia="hr-HR"/>
              </w:rPr>
              <w:t>.680</w:t>
            </w:r>
            <w:r w:rsidR="00985D2E" w:rsidRPr="002622AA">
              <w:rPr>
                <w:rFonts w:ascii="Calibri" w:hAnsi="Calibri" w:cs="Calibri"/>
                <w:b/>
                <w:bCs/>
                <w:sz w:val="22"/>
                <w:szCs w:val="22"/>
                <w:lang w:val="hr-HR" w:eastAsia="hr-HR"/>
              </w:rPr>
              <w:t>,00</w:t>
            </w:r>
          </w:p>
        </w:tc>
        <w:tc>
          <w:tcPr>
            <w:tcW w:w="2020" w:type="dxa"/>
            <w:tcBorders>
              <w:top w:val="nil"/>
              <w:left w:val="nil"/>
              <w:bottom w:val="single" w:sz="4" w:space="0" w:color="auto"/>
              <w:right w:val="single" w:sz="4" w:space="0" w:color="auto"/>
            </w:tcBorders>
            <w:shd w:val="clear" w:color="000000" w:fill="D8D8D8"/>
            <w:noWrap/>
            <w:vAlign w:val="bottom"/>
            <w:hideMark/>
          </w:tcPr>
          <w:p w14:paraId="4E976B9B" w14:textId="3DC8A1AB" w:rsidR="00985F45" w:rsidRPr="002622AA" w:rsidRDefault="00397AF7" w:rsidP="00DD4E98">
            <w:pPr>
              <w:suppressAutoHyphens w:val="0"/>
              <w:jc w:val="right"/>
              <w:rPr>
                <w:rFonts w:ascii="Calibri" w:hAnsi="Calibri" w:cs="Calibri"/>
                <w:b/>
                <w:bCs/>
                <w:sz w:val="22"/>
                <w:szCs w:val="22"/>
                <w:lang w:val="hr-HR" w:eastAsia="hr-HR"/>
              </w:rPr>
            </w:pPr>
            <w:r w:rsidRPr="002622AA">
              <w:rPr>
                <w:rFonts w:ascii="Calibri" w:hAnsi="Calibri" w:cs="Calibri"/>
                <w:b/>
                <w:bCs/>
                <w:sz w:val="22"/>
                <w:szCs w:val="22"/>
                <w:lang w:val="hr-HR" w:eastAsia="hr-HR"/>
              </w:rPr>
              <w:t>58.</w:t>
            </w:r>
            <w:r w:rsidR="00DD4E98">
              <w:rPr>
                <w:rFonts w:ascii="Calibri" w:hAnsi="Calibri" w:cs="Calibri"/>
                <w:b/>
                <w:bCs/>
                <w:sz w:val="22"/>
                <w:szCs w:val="22"/>
                <w:lang w:val="hr-HR" w:eastAsia="hr-HR"/>
              </w:rPr>
              <w:t>830</w:t>
            </w:r>
            <w:r w:rsidRPr="002622AA">
              <w:rPr>
                <w:rFonts w:ascii="Calibri" w:hAnsi="Calibri" w:cs="Calibri"/>
                <w:b/>
                <w:bCs/>
                <w:sz w:val="22"/>
                <w:szCs w:val="22"/>
                <w:lang w:val="hr-HR" w:eastAsia="hr-HR"/>
              </w:rPr>
              <w:t>.120</w:t>
            </w:r>
            <w:r w:rsidR="00985D2E" w:rsidRPr="002622AA">
              <w:rPr>
                <w:rFonts w:ascii="Calibri" w:hAnsi="Calibri" w:cs="Calibri"/>
                <w:b/>
                <w:bCs/>
                <w:sz w:val="22"/>
                <w:szCs w:val="22"/>
                <w:lang w:val="hr-HR" w:eastAsia="hr-HR"/>
              </w:rPr>
              <w:t>,00</w:t>
            </w:r>
          </w:p>
        </w:tc>
        <w:tc>
          <w:tcPr>
            <w:tcW w:w="1840" w:type="dxa"/>
            <w:tcBorders>
              <w:top w:val="nil"/>
              <w:left w:val="nil"/>
              <w:bottom w:val="single" w:sz="4" w:space="0" w:color="auto"/>
              <w:right w:val="single" w:sz="4" w:space="0" w:color="auto"/>
            </w:tcBorders>
            <w:shd w:val="clear" w:color="000000" w:fill="D8D8D8"/>
            <w:noWrap/>
            <w:vAlign w:val="bottom"/>
            <w:hideMark/>
          </w:tcPr>
          <w:p w14:paraId="2207E9DC" w14:textId="7E848269" w:rsidR="00985F45" w:rsidRPr="002622AA" w:rsidRDefault="008C72CC" w:rsidP="00985F45">
            <w:pPr>
              <w:suppressAutoHyphens w:val="0"/>
              <w:jc w:val="right"/>
              <w:rPr>
                <w:rFonts w:ascii="Calibri" w:hAnsi="Calibri" w:cs="Calibri"/>
                <w:b/>
                <w:bCs/>
                <w:sz w:val="22"/>
                <w:szCs w:val="22"/>
                <w:lang w:val="hr-HR" w:eastAsia="hr-HR"/>
              </w:rPr>
            </w:pPr>
            <w:r w:rsidRPr="002622AA">
              <w:rPr>
                <w:rFonts w:ascii="Calibri" w:hAnsi="Calibri" w:cs="Calibri"/>
                <w:b/>
                <w:bCs/>
                <w:sz w:val="22"/>
                <w:szCs w:val="22"/>
                <w:lang w:val="hr-HR" w:eastAsia="hr-HR"/>
              </w:rPr>
              <w:t>1</w:t>
            </w:r>
            <w:r w:rsidR="00397AF7" w:rsidRPr="002622AA">
              <w:rPr>
                <w:rFonts w:ascii="Calibri" w:hAnsi="Calibri" w:cs="Calibri"/>
                <w:b/>
                <w:bCs/>
                <w:sz w:val="22"/>
                <w:szCs w:val="22"/>
                <w:lang w:val="hr-HR" w:eastAsia="hr-HR"/>
              </w:rPr>
              <w:t>69.790</w:t>
            </w:r>
            <w:r w:rsidRPr="002622AA">
              <w:rPr>
                <w:rFonts w:ascii="Calibri" w:hAnsi="Calibri" w:cs="Calibri"/>
                <w:b/>
                <w:bCs/>
                <w:sz w:val="22"/>
                <w:szCs w:val="22"/>
                <w:lang w:val="hr-HR" w:eastAsia="hr-HR"/>
              </w:rPr>
              <w:t>.</w:t>
            </w:r>
            <w:r w:rsidR="00397AF7" w:rsidRPr="002622AA">
              <w:rPr>
                <w:rFonts w:ascii="Calibri" w:hAnsi="Calibri" w:cs="Calibri"/>
                <w:b/>
                <w:bCs/>
                <w:sz w:val="22"/>
                <w:szCs w:val="22"/>
                <w:lang w:val="hr-HR" w:eastAsia="hr-HR"/>
              </w:rPr>
              <w:t>8</w:t>
            </w:r>
            <w:r w:rsidRPr="002622AA">
              <w:rPr>
                <w:rFonts w:ascii="Calibri" w:hAnsi="Calibri" w:cs="Calibri"/>
                <w:b/>
                <w:bCs/>
                <w:sz w:val="22"/>
                <w:szCs w:val="22"/>
                <w:lang w:val="hr-HR" w:eastAsia="hr-HR"/>
              </w:rPr>
              <w:t>00,00</w:t>
            </w:r>
          </w:p>
        </w:tc>
      </w:tr>
    </w:tbl>
    <w:p w14:paraId="29D43945" w14:textId="77777777" w:rsidR="00F00BA3" w:rsidRPr="00017E92" w:rsidRDefault="00F00BA3" w:rsidP="00115EF2">
      <w:pPr>
        <w:ind w:right="72"/>
        <w:jc w:val="both"/>
        <w:rPr>
          <w:bCs/>
          <w:color w:val="FF0000"/>
          <w:sz w:val="22"/>
          <w:szCs w:val="22"/>
          <w:lang w:val="hr-HR"/>
        </w:rPr>
      </w:pPr>
    </w:p>
    <w:p w14:paraId="4DA5D233" w14:textId="51002F50" w:rsidR="005B4D76" w:rsidRPr="006D594F" w:rsidRDefault="005B4D76" w:rsidP="00115EF2">
      <w:pPr>
        <w:ind w:right="72"/>
        <w:jc w:val="both"/>
        <w:rPr>
          <w:bCs/>
          <w:sz w:val="22"/>
          <w:szCs w:val="22"/>
          <w:lang w:val="hr-HR"/>
        </w:rPr>
      </w:pPr>
      <w:r w:rsidRPr="006D594F">
        <w:rPr>
          <w:bCs/>
          <w:sz w:val="22"/>
          <w:szCs w:val="22"/>
          <w:lang w:val="hr-HR"/>
        </w:rPr>
        <w:t xml:space="preserve">Tablica </w:t>
      </w:r>
      <w:r w:rsidR="00006AA6" w:rsidRPr="006D594F">
        <w:rPr>
          <w:bCs/>
          <w:sz w:val="22"/>
          <w:szCs w:val="22"/>
          <w:lang w:val="hr-HR"/>
        </w:rPr>
        <w:t>5</w:t>
      </w:r>
      <w:r w:rsidRPr="006D594F">
        <w:rPr>
          <w:bCs/>
          <w:sz w:val="22"/>
          <w:szCs w:val="22"/>
          <w:lang w:val="hr-HR"/>
        </w:rPr>
        <w:t xml:space="preserve">. Prikaz </w:t>
      </w:r>
      <w:r w:rsidR="00006AA6" w:rsidRPr="006D594F">
        <w:rPr>
          <w:bCs/>
          <w:sz w:val="22"/>
          <w:szCs w:val="22"/>
          <w:lang w:val="hr-HR"/>
        </w:rPr>
        <w:t xml:space="preserve">ukupnih </w:t>
      </w:r>
      <w:r w:rsidRPr="006D594F">
        <w:rPr>
          <w:bCs/>
          <w:sz w:val="22"/>
          <w:szCs w:val="22"/>
          <w:lang w:val="hr-HR"/>
        </w:rPr>
        <w:t>rashoda i izdataka</w:t>
      </w:r>
      <w:r w:rsidR="00006AA6" w:rsidRPr="006D594F">
        <w:rPr>
          <w:bCs/>
          <w:sz w:val="22"/>
          <w:szCs w:val="22"/>
          <w:lang w:val="hr-HR"/>
        </w:rPr>
        <w:t xml:space="preserve"> po skupinama</w:t>
      </w:r>
      <w:r w:rsidR="007552DF">
        <w:rPr>
          <w:bCs/>
          <w:sz w:val="22"/>
          <w:szCs w:val="22"/>
          <w:lang w:val="hr-HR"/>
        </w:rPr>
        <w:t xml:space="preserve"> </w:t>
      </w:r>
    </w:p>
    <w:tbl>
      <w:tblPr>
        <w:tblW w:w="1074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3"/>
        <w:gridCol w:w="2200"/>
        <w:gridCol w:w="1271"/>
        <w:gridCol w:w="1363"/>
        <w:gridCol w:w="1363"/>
        <w:gridCol w:w="1418"/>
        <w:gridCol w:w="1363"/>
        <w:gridCol w:w="1363"/>
      </w:tblGrid>
      <w:tr w:rsidR="00017E92" w:rsidRPr="00017E92" w14:paraId="3C3854D8" w14:textId="77777777" w:rsidTr="004E4ED5">
        <w:trPr>
          <w:trHeight w:val="288"/>
          <w:jc w:val="center"/>
        </w:trPr>
        <w:tc>
          <w:tcPr>
            <w:tcW w:w="753" w:type="dxa"/>
            <w:shd w:val="clear" w:color="auto" w:fill="auto"/>
            <w:noWrap/>
            <w:vAlign w:val="center"/>
            <w:hideMark/>
          </w:tcPr>
          <w:p w14:paraId="6D7DC8F7" w14:textId="77777777" w:rsidR="00842C40" w:rsidRPr="006D594F" w:rsidRDefault="00842C40" w:rsidP="00B04C31">
            <w:pPr>
              <w:suppressAutoHyphens w:val="0"/>
              <w:jc w:val="center"/>
              <w:rPr>
                <w:rFonts w:ascii="Calibri" w:hAnsi="Calibri" w:cs="Calibri"/>
                <w:b/>
                <w:bCs/>
                <w:sz w:val="18"/>
                <w:szCs w:val="18"/>
                <w:lang w:val="hr-HR" w:eastAsia="hr-HR"/>
              </w:rPr>
            </w:pPr>
            <w:r w:rsidRPr="006D594F">
              <w:rPr>
                <w:rFonts w:ascii="Calibri" w:hAnsi="Calibri" w:cs="Calibri"/>
                <w:b/>
                <w:bCs/>
                <w:sz w:val="18"/>
                <w:szCs w:val="18"/>
                <w:lang w:val="hr-HR" w:eastAsia="hr-HR"/>
              </w:rPr>
              <w:t>KONTA</w:t>
            </w:r>
          </w:p>
        </w:tc>
        <w:tc>
          <w:tcPr>
            <w:tcW w:w="2200" w:type="dxa"/>
            <w:shd w:val="clear" w:color="auto" w:fill="auto"/>
            <w:noWrap/>
            <w:vAlign w:val="center"/>
            <w:hideMark/>
          </w:tcPr>
          <w:p w14:paraId="0D938ECA" w14:textId="77777777" w:rsidR="00842C40" w:rsidRPr="006D594F" w:rsidRDefault="00842C40" w:rsidP="00B04C31">
            <w:pPr>
              <w:suppressAutoHyphens w:val="0"/>
              <w:jc w:val="center"/>
              <w:rPr>
                <w:rFonts w:ascii="Calibri" w:hAnsi="Calibri" w:cs="Calibri"/>
                <w:b/>
                <w:bCs/>
                <w:sz w:val="18"/>
                <w:szCs w:val="18"/>
                <w:lang w:val="hr-HR" w:eastAsia="hr-HR"/>
              </w:rPr>
            </w:pPr>
            <w:r w:rsidRPr="006D594F">
              <w:rPr>
                <w:rFonts w:ascii="Calibri" w:hAnsi="Calibri" w:cs="Calibri"/>
                <w:b/>
                <w:bCs/>
                <w:sz w:val="18"/>
                <w:szCs w:val="18"/>
                <w:lang w:val="hr-HR" w:eastAsia="hr-HR"/>
              </w:rPr>
              <w:t>VRSTA PRIHODA / RASHODA</w:t>
            </w:r>
          </w:p>
        </w:tc>
        <w:tc>
          <w:tcPr>
            <w:tcW w:w="1271" w:type="dxa"/>
            <w:shd w:val="clear" w:color="auto" w:fill="auto"/>
            <w:vAlign w:val="center"/>
          </w:tcPr>
          <w:p w14:paraId="70D993F3" w14:textId="3C076887" w:rsidR="00842C40" w:rsidRPr="006D594F" w:rsidRDefault="00842C40" w:rsidP="00B04C31">
            <w:pPr>
              <w:suppressAutoHyphens w:val="0"/>
              <w:jc w:val="center"/>
              <w:rPr>
                <w:rFonts w:ascii="Calibri" w:hAnsi="Calibri" w:cs="Calibri"/>
                <w:b/>
                <w:bCs/>
                <w:sz w:val="18"/>
                <w:szCs w:val="18"/>
                <w:lang w:val="hr-HR" w:eastAsia="hr-HR"/>
              </w:rPr>
            </w:pPr>
            <w:r w:rsidRPr="006D594F">
              <w:rPr>
                <w:rFonts w:ascii="Calibri" w:hAnsi="Calibri" w:cs="Calibri"/>
                <w:b/>
                <w:bCs/>
                <w:sz w:val="18"/>
                <w:szCs w:val="18"/>
                <w:lang w:val="hr-HR" w:eastAsia="hr-HR"/>
              </w:rPr>
              <w:t>IZVRŠENJE 201</w:t>
            </w:r>
            <w:r w:rsidR="00A53A5A" w:rsidRPr="006D594F">
              <w:rPr>
                <w:rFonts w:ascii="Calibri" w:hAnsi="Calibri" w:cs="Calibri"/>
                <w:b/>
                <w:bCs/>
                <w:sz w:val="18"/>
                <w:szCs w:val="18"/>
                <w:lang w:val="hr-HR" w:eastAsia="hr-HR"/>
              </w:rPr>
              <w:t>9</w:t>
            </w:r>
            <w:r w:rsidRPr="006D594F">
              <w:rPr>
                <w:rFonts w:ascii="Calibri" w:hAnsi="Calibri" w:cs="Calibri"/>
                <w:b/>
                <w:bCs/>
                <w:sz w:val="18"/>
                <w:szCs w:val="18"/>
                <w:lang w:val="hr-HR" w:eastAsia="hr-HR"/>
              </w:rPr>
              <w:t>.</w:t>
            </w:r>
          </w:p>
        </w:tc>
        <w:tc>
          <w:tcPr>
            <w:tcW w:w="1293" w:type="dxa"/>
            <w:shd w:val="clear" w:color="auto" w:fill="auto"/>
            <w:noWrap/>
            <w:vAlign w:val="center"/>
            <w:hideMark/>
          </w:tcPr>
          <w:p w14:paraId="660DD6CC" w14:textId="4437D78E" w:rsidR="00842C40" w:rsidRPr="00FF108F" w:rsidRDefault="00842C40" w:rsidP="00B04C31">
            <w:pPr>
              <w:suppressAutoHyphens w:val="0"/>
              <w:jc w:val="center"/>
              <w:rPr>
                <w:rFonts w:ascii="Calibri" w:hAnsi="Calibri" w:cs="Calibri"/>
                <w:b/>
                <w:bCs/>
                <w:sz w:val="18"/>
                <w:szCs w:val="18"/>
                <w:lang w:val="hr-HR" w:eastAsia="hr-HR"/>
              </w:rPr>
            </w:pPr>
            <w:r w:rsidRPr="00FF108F">
              <w:rPr>
                <w:rFonts w:ascii="Calibri" w:hAnsi="Calibri" w:cs="Calibri"/>
                <w:b/>
                <w:bCs/>
                <w:sz w:val="18"/>
                <w:szCs w:val="18"/>
                <w:lang w:val="hr-HR" w:eastAsia="hr-HR"/>
              </w:rPr>
              <w:t xml:space="preserve">I. </w:t>
            </w:r>
            <w:r w:rsidR="004E4ED5" w:rsidRPr="00FF108F">
              <w:rPr>
                <w:rFonts w:ascii="Calibri" w:hAnsi="Calibri" w:cs="Calibri"/>
                <w:b/>
                <w:bCs/>
                <w:sz w:val="18"/>
                <w:szCs w:val="18"/>
                <w:lang w:val="hr-HR" w:eastAsia="hr-HR"/>
              </w:rPr>
              <w:t>REBALANS</w:t>
            </w:r>
            <w:r w:rsidRPr="00FF108F">
              <w:rPr>
                <w:rFonts w:ascii="Calibri" w:hAnsi="Calibri" w:cs="Calibri"/>
                <w:b/>
                <w:bCs/>
                <w:sz w:val="18"/>
                <w:szCs w:val="18"/>
                <w:lang w:val="hr-HR" w:eastAsia="hr-HR"/>
              </w:rPr>
              <w:t xml:space="preserve"> 20</w:t>
            </w:r>
            <w:r w:rsidR="00A53A5A" w:rsidRPr="00FF108F">
              <w:rPr>
                <w:rFonts w:ascii="Calibri" w:hAnsi="Calibri" w:cs="Calibri"/>
                <w:b/>
                <w:bCs/>
                <w:sz w:val="18"/>
                <w:szCs w:val="18"/>
                <w:lang w:val="hr-HR" w:eastAsia="hr-HR"/>
              </w:rPr>
              <w:t>20</w:t>
            </w:r>
            <w:r w:rsidR="004E4ED5" w:rsidRPr="00FF108F">
              <w:rPr>
                <w:rFonts w:ascii="Calibri" w:hAnsi="Calibri" w:cs="Calibri"/>
                <w:b/>
                <w:bCs/>
                <w:sz w:val="18"/>
                <w:szCs w:val="18"/>
                <w:lang w:val="hr-HR" w:eastAsia="hr-HR"/>
              </w:rPr>
              <w:t>.</w:t>
            </w:r>
          </w:p>
        </w:tc>
        <w:tc>
          <w:tcPr>
            <w:tcW w:w="1271" w:type="dxa"/>
            <w:shd w:val="clear" w:color="auto" w:fill="auto"/>
            <w:vAlign w:val="center"/>
          </w:tcPr>
          <w:p w14:paraId="3BF64453" w14:textId="14D10AC4" w:rsidR="00842C40" w:rsidRPr="00F60EF5" w:rsidRDefault="00842C40" w:rsidP="00B04C31">
            <w:pPr>
              <w:suppressAutoHyphens w:val="0"/>
              <w:jc w:val="center"/>
              <w:rPr>
                <w:rFonts w:ascii="Calibri" w:hAnsi="Calibri" w:cs="Calibri"/>
                <w:b/>
                <w:bCs/>
                <w:sz w:val="18"/>
                <w:szCs w:val="18"/>
                <w:lang w:val="hr-HR" w:eastAsia="hr-HR"/>
              </w:rPr>
            </w:pPr>
            <w:r w:rsidRPr="00F60EF5">
              <w:rPr>
                <w:rFonts w:ascii="Calibri" w:hAnsi="Calibri" w:cs="Calibri"/>
                <w:b/>
                <w:bCs/>
                <w:sz w:val="18"/>
                <w:szCs w:val="18"/>
                <w:lang w:val="hr-HR" w:eastAsia="hr-HR"/>
              </w:rPr>
              <w:t>PRIJEDLOG II. REBALANSA 20</w:t>
            </w:r>
            <w:r w:rsidR="00A53A5A" w:rsidRPr="00F60EF5">
              <w:rPr>
                <w:rFonts w:ascii="Calibri" w:hAnsi="Calibri" w:cs="Calibri"/>
                <w:b/>
                <w:bCs/>
                <w:sz w:val="18"/>
                <w:szCs w:val="18"/>
                <w:lang w:val="hr-HR" w:eastAsia="hr-HR"/>
              </w:rPr>
              <w:t>20</w:t>
            </w:r>
            <w:r w:rsidRPr="00F60EF5">
              <w:rPr>
                <w:rFonts w:ascii="Calibri" w:hAnsi="Calibri" w:cs="Calibri"/>
                <w:b/>
                <w:bCs/>
                <w:sz w:val="18"/>
                <w:szCs w:val="18"/>
                <w:lang w:val="hr-HR" w:eastAsia="hr-HR"/>
              </w:rPr>
              <w:t>.</w:t>
            </w:r>
          </w:p>
        </w:tc>
        <w:tc>
          <w:tcPr>
            <w:tcW w:w="1418" w:type="dxa"/>
            <w:shd w:val="clear" w:color="auto" w:fill="auto"/>
            <w:noWrap/>
            <w:vAlign w:val="center"/>
            <w:hideMark/>
          </w:tcPr>
          <w:p w14:paraId="71A7F36C" w14:textId="5CCECFAA" w:rsidR="00842C40" w:rsidRPr="00F60EF5" w:rsidRDefault="00842C40" w:rsidP="00B04C31">
            <w:pPr>
              <w:suppressAutoHyphens w:val="0"/>
              <w:jc w:val="center"/>
              <w:rPr>
                <w:rFonts w:ascii="Calibri" w:hAnsi="Calibri" w:cs="Calibri"/>
                <w:b/>
                <w:bCs/>
                <w:sz w:val="18"/>
                <w:szCs w:val="18"/>
                <w:lang w:val="hr-HR" w:eastAsia="hr-HR"/>
              </w:rPr>
            </w:pPr>
            <w:r w:rsidRPr="00F60EF5">
              <w:rPr>
                <w:rFonts w:ascii="Calibri" w:hAnsi="Calibri" w:cs="Calibri"/>
                <w:b/>
                <w:bCs/>
                <w:sz w:val="18"/>
                <w:szCs w:val="18"/>
                <w:lang w:val="hr-HR" w:eastAsia="hr-HR"/>
              </w:rPr>
              <w:t>20</w:t>
            </w:r>
            <w:r w:rsidR="004E4ED5" w:rsidRPr="00F60EF5">
              <w:rPr>
                <w:rFonts w:ascii="Calibri" w:hAnsi="Calibri" w:cs="Calibri"/>
                <w:b/>
                <w:bCs/>
                <w:sz w:val="18"/>
                <w:szCs w:val="18"/>
                <w:lang w:val="hr-HR" w:eastAsia="hr-HR"/>
              </w:rPr>
              <w:t>2</w:t>
            </w:r>
            <w:r w:rsidR="00A53A5A" w:rsidRPr="00F60EF5">
              <w:rPr>
                <w:rFonts w:ascii="Calibri" w:hAnsi="Calibri" w:cs="Calibri"/>
                <w:b/>
                <w:bCs/>
                <w:sz w:val="18"/>
                <w:szCs w:val="18"/>
                <w:lang w:val="hr-HR" w:eastAsia="hr-HR"/>
              </w:rPr>
              <w:t>1</w:t>
            </w:r>
            <w:r w:rsidR="004E4ED5" w:rsidRPr="00F60EF5">
              <w:rPr>
                <w:rFonts w:ascii="Calibri" w:hAnsi="Calibri" w:cs="Calibri"/>
                <w:b/>
                <w:bCs/>
                <w:sz w:val="18"/>
                <w:szCs w:val="18"/>
                <w:lang w:val="hr-HR" w:eastAsia="hr-HR"/>
              </w:rPr>
              <w:t>.</w:t>
            </w:r>
          </w:p>
        </w:tc>
        <w:tc>
          <w:tcPr>
            <w:tcW w:w="1271" w:type="dxa"/>
            <w:shd w:val="clear" w:color="auto" w:fill="auto"/>
            <w:noWrap/>
            <w:vAlign w:val="center"/>
            <w:hideMark/>
          </w:tcPr>
          <w:p w14:paraId="53327D2E" w14:textId="26D1CA8A" w:rsidR="00842C40" w:rsidRPr="006D594F" w:rsidRDefault="00842C40" w:rsidP="00B04C31">
            <w:pPr>
              <w:suppressAutoHyphens w:val="0"/>
              <w:jc w:val="center"/>
              <w:rPr>
                <w:rFonts w:ascii="Calibri" w:hAnsi="Calibri" w:cs="Calibri"/>
                <w:b/>
                <w:bCs/>
                <w:sz w:val="18"/>
                <w:szCs w:val="18"/>
                <w:lang w:val="hr-HR" w:eastAsia="hr-HR"/>
              </w:rPr>
            </w:pPr>
            <w:r w:rsidRPr="006D594F">
              <w:rPr>
                <w:rFonts w:ascii="Calibri" w:hAnsi="Calibri" w:cs="Calibri"/>
                <w:b/>
                <w:bCs/>
                <w:sz w:val="18"/>
                <w:szCs w:val="18"/>
                <w:lang w:val="hr-HR" w:eastAsia="hr-HR"/>
              </w:rPr>
              <w:t>202</w:t>
            </w:r>
            <w:r w:rsidR="00A53A5A" w:rsidRPr="006D594F">
              <w:rPr>
                <w:rFonts w:ascii="Calibri" w:hAnsi="Calibri" w:cs="Calibri"/>
                <w:b/>
                <w:bCs/>
                <w:sz w:val="18"/>
                <w:szCs w:val="18"/>
                <w:lang w:val="hr-HR" w:eastAsia="hr-HR"/>
              </w:rPr>
              <w:t>2</w:t>
            </w:r>
            <w:r w:rsidR="004E4ED5" w:rsidRPr="006D594F">
              <w:rPr>
                <w:rFonts w:ascii="Calibri" w:hAnsi="Calibri" w:cs="Calibri"/>
                <w:b/>
                <w:bCs/>
                <w:sz w:val="18"/>
                <w:szCs w:val="18"/>
                <w:lang w:val="hr-HR" w:eastAsia="hr-HR"/>
              </w:rPr>
              <w:t>.</w:t>
            </w:r>
          </w:p>
        </w:tc>
        <w:tc>
          <w:tcPr>
            <w:tcW w:w="1271" w:type="dxa"/>
            <w:shd w:val="clear" w:color="auto" w:fill="auto"/>
            <w:noWrap/>
            <w:vAlign w:val="center"/>
            <w:hideMark/>
          </w:tcPr>
          <w:p w14:paraId="52F92CCB" w14:textId="01B9F8DA" w:rsidR="00842C40" w:rsidRPr="006D594F" w:rsidRDefault="00842C40" w:rsidP="00B04C31">
            <w:pPr>
              <w:suppressAutoHyphens w:val="0"/>
              <w:jc w:val="center"/>
              <w:rPr>
                <w:rFonts w:ascii="Calibri" w:hAnsi="Calibri" w:cs="Calibri"/>
                <w:b/>
                <w:bCs/>
                <w:sz w:val="18"/>
                <w:szCs w:val="18"/>
                <w:lang w:val="hr-HR" w:eastAsia="hr-HR"/>
              </w:rPr>
            </w:pPr>
            <w:r w:rsidRPr="006D594F">
              <w:rPr>
                <w:rFonts w:ascii="Calibri" w:hAnsi="Calibri" w:cs="Calibri"/>
                <w:b/>
                <w:bCs/>
                <w:sz w:val="18"/>
                <w:szCs w:val="18"/>
                <w:lang w:val="hr-HR" w:eastAsia="hr-HR"/>
              </w:rPr>
              <w:t>202</w:t>
            </w:r>
            <w:r w:rsidR="00A53A5A" w:rsidRPr="006D594F">
              <w:rPr>
                <w:rFonts w:ascii="Calibri" w:hAnsi="Calibri" w:cs="Calibri"/>
                <w:b/>
                <w:bCs/>
                <w:sz w:val="18"/>
                <w:szCs w:val="18"/>
                <w:lang w:val="hr-HR" w:eastAsia="hr-HR"/>
              </w:rPr>
              <w:t>3</w:t>
            </w:r>
            <w:r w:rsidR="004E4ED5" w:rsidRPr="006D594F">
              <w:rPr>
                <w:rFonts w:ascii="Calibri" w:hAnsi="Calibri" w:cs="Calibri"/>
                <w:b/>
                <w:bCs/>
                <w:sz w:val="18"/>
                <w:szCs w:val="18"/>
                <w:lang w:val="hr-HR" w:eastAsia="hr-HR"/>
              </w:rPr>
              <w:t>.</w:t>
            </w:r>
          </w:p>
        </w:tc>
      </w:tr>
      <w:tr w:rsidR="00017E92" w:rsidRPr="00017E92" w14:paraId="642490F8" w14:textId="77777777" w:rsidTr="004E4ED5">
        <w:trPr>
          <w:trHeight w:val="272"/>
          <w:jc w:val="center"/>
        </w:trPr>
        <w:tc>
          <w:tcPr>
            <w:tcW w:w="753" w:type="dxa"/>
            <w:shd w:val="clear" w:color="auto" w:fill="auto"/>
            <w:noWrap/>
            <w:hideMark/>
          </w:tcPr>
          <w:p w14:paraId="581BA7ED"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w:t>
            </w:r>
          </w:p>
        </w:tc>
        <w:tc>
          <w:tcPr>
            <w:tcW w:w="2200" w:type="dxa"/>
            <w:shd w:val="clear" w:color="auto" w:fill="auto"/>
            <w:noWrap/>
            <w:hideMark/>
          </w:tcPr>
          <w:p w14:paraId="3806178C"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Rashodi poslovanja</w:t>
            </w:r>
          </w:p>
        </w:tc>
        <w:tc>
          <w:tcPr>
            <w:tcW w:w="1271" w:type="dxa"/>
            <w:shd w:val="clear" w:color="auto" w:fill="auto"/>
          </w:tcPr>
          <w:p w14:paraId="5CC237A4" w14:textId="307FAC52" w:rsidR="00842C40" w:rsidRPr="006D594F" w:rsidRDefault="00A53A5A" w:rsidP="00B04C31">
            <w:pPr>
              <w:suppressAutoHyphens w:val="0"/>
              <w:jc w:val="right"/>
              <w:rPr>
                <w:rFonts w:ascii="Calibri" w:hAnsi="Calibri" w:cs="Calibri"/>
                <w:b/>
                <w:bCs/>
                <w:sz w:val="18"/>
                <w:szCs w:val="18"/>
                <w:lang w:val="hr-HR" w:eastAsia="hr-HR"/>
              </w:rPr>
            </w:pPr>
            <w:r w:rsidRPr="006D594F">
              <w:rPr>
                <w:rFonts w:ascii="Calibri" w:hAnsi="Calibri" w:cs="Calibri"/>
                <w:b/>
                <w:bCs/>
                <w:sz w:val="18"/>
                <w:szCs w:val="18"/>
                <w:lang w:val="hr-HR" w:eastAsia="hr-HR"/>
              </w:rPr>
              <w:t>75.376.965,28</w:t>
            </w:r>
          </w:p>
        </w:tc>
        <w:tc>
          <w:tcPr>
            <w:tcW w:w="1293" w:type="dxa"/>
            <w:shd w:val="clear" w:color="auto" w:fill="auto"/>
            <w:noWrap/>
          </w:tcPr>
          <w:p w14:paraId="21DD69FE" w14:textId="271AC815" w:rsidR="002D1637" w:rsidRPr="00FF108F" w:rsidRDefault="00663E00" w:rsidP="002D1637">
            <w:pPr>
              <w:suppressAutoHyphens w:val="0"/>
              <w:jc w:val="right"/>
              <w:rPr>
                <w:rFonts w:ascii="Calibri" w:hAnsi="Calibri" w:cs="Calibri"/>
                <w:b/>
                <w:bCs/>
                <w:sz w:val="18"/>
                <w:szCs w:val="18"/>
                <w:lang w:val="hr-HR" w:eastAsia="hr-HR"/>
              </w:rPr>
            </w:pPr>
            <w:r w:rsidRPr="00FF108F">
              <w:rPr>
                <w:rFonts w:ascii="Calibri" w:hAnsi="Calibri" w:cs="Calibri"/>
                <w:b/>
                <w:bCs/>
                <w:sz w:val="18"/>
                <w:szCs w:val="18"/>
                <w:lang w:val="hr-HR" w:eastAsia="hr-HR"/>
              </w:rPr>
              <w:t>119.204.300</w:t>
            </w:r>
            <w:r w:rsidR="002D1637" w:rsidRPr="00FF108F">
              <w:rPr>
                <w:rFonts w:ascii="Calibri" w:hAnsi="Calibri" w:cs="Calibri"/>
                <w:b/>
                <w:bCs/>
                <w:sz w:val="18"/>
                <w:szCs w:val="18"/>
                <w:lang w:val="hr-HR" w:eastAsia="hr-HR"/>
              </w:rPr>
              <w:t>,00</w:t>
            </w:r>
          </w:p>
        </w:tc>
        <w:tc>
          <w:tcPr>
            <w:tcW w:w="1271" w:type="dxa"/>
            <w:shd w:val="clear" w:color="auto" w:fill="auto"/>
          </w:tcPr>
          <w:p w14:paraId="4637FFD4" w14:textId="74D6388D" w:rsidR="00842C40" w:rsidRPr="00F60EF5" w:rsidRDefault="00FF108F" w:rsidP="00B04C31">
            <w:pPr>
              <w:suppressAutoHyphens w:val="0"/>
              <w:jc w:val="right"/>
              <w:rPr>
                <w:rFonts w:ascii="Calibri" w:hAnsi="Calibri" w:cs="Calibri"/>
                <w:b/>
                <w:bCs/>
                <w:sz w:val="18"/>
                <w:szCs w:val="18"/>
                <w:lang w:val="hr-HR" w:eastAsia="hr-HR"/>
              </w:rPr>
            </w:pPr>
            <w:r w:rsidRPr="00F60EF5">
              <w:rPr>
                <w:rFonts w:ascii="Calibri" w:hAnsi="Calibri" w:cs="Calibri"/>
                <w:b/>
                <w:bCs/>
                <w:sz w:val="18"/>
                <w:szCs w:val="18"/>
                <w:lang w:val="hr-HR" w:eastAsia="hr-HR"/>
              </w:rPr>
              <w:t>11</w:t>
            </w:r>
            <w:r w:rsidR="008B067B">
              <w:rPr>
                <w:rFonts w:ascii="Calibri" w:hAnsi="Calibri" w:cs="Calibri"/>
                <w:b/>
                <w:bCs/>
                <w:sz w:val="18"/>
                <w:szCs w:val="18"/>
                <w:lang w:val="hr-HR" w:eastAsia="hr-HR"/>
              </w:rPr>
              <w:t>2.776.234</w:t>
            </w:r>
            <w:r w:rsidRPr="00F60EF5">
              <w:rPr>
                <w:rFonts w:ascii="Calibri" w:hAnsi="Calibri" w:cs="Calibri"/>
                <w:b/>
                <w:bCs/>
                <w:sz w:val="18"/>
                <w:szCs w:val="18"/>
                <w:lang w:val="hr-HR" w:eastAsia="hr-HR"/>
              </w:rPr>
              <w:t>,00</w:t>
            </w:r>
          </w:p>
        </w:tc>
        <w:tc>
          <w:tcPr>
            <w:tcW w:w="1418" w:type="dxa"/>
            <w:shd w:val="clear" w:color="auto" w:fill="auto"/>
            <w:noWrap/>
          </w:tcPr>
          <w:p w14:paraId="6D5E3796" w14:textId="2E7C13AA" w:rsidR="00842C40" w:rsidRPr="00F60EF5" w:rsidRDefault="004E4ED5" w:rsidP="00B04C31">
            <w:pPr>
              <w:suppressAutoHyphens w:val="0"/>
              <w:jc w:val="right"/>
              <w:rPr>
                <w:rFonts w:ascii="Calibri" w:hAnsi="Calibri" w:cs="Calibri"/>
                <w:b/>
                <w:bCs/>
                <w:sz w:val="18"/>
                <w:szCs w:val="18"/>
                <w:lang w:val="hr-HR" w:eastAsia="hr-HR"/>
              </w:rPr>
            </w:pPr>
            <w:r w:rsidRPr="00F60EF5">
              <w:rPr>
                <w:rFonts w:ascii="Calibri" w:hAnsi="Calibri" w:cs="Calibri"/>
                <w:b/>
                <w:bCs/>
                <w:sz w:val="18"/>
                <w:szCs w:val="18"/>
                <w:lang w:val="hr-HR" w:eastAsia="hr-HR"/>
              </w:rPr>
              <w:t>11</w:t>
            </w:r>
            <w:r w:rsidR="006D594F" w:rsidRPr="00F60EF5">
              <w:rPr>
                <w:rFonts w:ascii="Calibri" w:hAnsi="Calibri" w:cs="Calibri"/>
                <w:b/>
                <w:bCs/>
                <w:sz w:val="18"/>
                <w:szCs w:val="18"/>
                <w:lang w:val="hr-HR" w:eastAsia="hr-HR"/>
              </w:rPr>
              <w:t>1.271.430</w:t>
            </w:r>
            <w:r w:rsidRPr="00F60EF5">
              <w:rPr>
                <w:rFonts w:ascii="Calibri" w:hAnsi="Calibri" w:cs="Calibri"/>
                <w:b/>
                <w:bCs/>
                <w:sz w:val="18"/>
                <w:szCs w:val="18"/>
                <w:lang w:val="hr-HR" w:eastAsia="hr-HR"/>
              </w:rPr>
              <w:t>,00</w:t>
            </w:r>
          </w:p>
        </w:tc>
        <w:tc>
          <w:tcPr>
            <w:tcW w:w="1271" w:type="dxa"/>
            <w:shd w:val="clear" w:color="auto" w:fill="auto"/>
            <w:noWrap/>
          </w:tcPr>
          <w:p w14:paraId="528771F3" w14:textId="62207010" w:rsidR="00842C40" w:rsidRPr="006D594F" w:rsidRDefault="006D594F" w:rsidP="00B04C31">
            <w:pPr>
              <w:suppressAutoHyphens w:val="0"/>
              <w:jc w:val="right"/>
              <w:rPr>
                <w:rFonts w:ascii="Calibri" w:hAnsi="Calibri" w:cs="Calibri"/>
                <w:b/>
                <w:bCs/>
                <w:sz w:val="18"/>
                <w:szCs w:val="18"/>
                <w:lang w:val="hr-HR" w:eastAsia="hr-HR"/>
              </w:rPr>
            </w:pPr>
            <w:r w:rsidRPr="006D594F">
              <w:rPr>
                <w:rFonts w:ascii="Calibri" w:hAnsi="Calibri" w:cs="Calibri"/>
                <w:b/>
                <w:bCs/>
                <w:sz w:val="18"/>
                <w:szCs w:val="18"/>
                <w:lang w:val="hr-HR" w:eastAsia="hr-HR"/>
              </w:rPr>
              <w:t>103.571.930</w:t>
            </w:r>
            <w:r w:rsidR="004E4ED5" w:rsidRPr="006D594F">
              <w:rPr>
                <w:rFonts w:ascii="Calibri" w:hAnsi="Calibri" w:cs="Calibri"/>
                <w:b/>
                <w:bCs/>
                <w:sz w:val="18"/>
                <w:szCs w:val="18"/>
                <w:lang w:val="hr-HR" w:eastAsia="hr-HR"/>
              </w:rPr>
              <w:t>,00</w:t>
            </w:r>
          </w:p>
        </w:tc>
        <w:tc>
          <w:tcPr>
            <w:tcW w:w="1271" w:type="dxa"/>
            <w:shd w:val="clear" w:color="auto" w:fill="auto"/>
            <w:noWrap/>
          </w:tcPr>
          <w:p w14:paraId="312B45E1" w14:textId="4A7C438E" w:rsidR="00842C40" w:rsidRPr="006D594F" w:rsidRDefault="006D594F" w:rsidP="00B04C31">
            <w:pPr>
              <w:suppressAutoHyphens w:val="0"/>
              <w:jc w:val="right"/>
              <w:rPr>
                <w:rFonts w:ascii="Calibri" w:hAnsi="Calibri" w:cs="Calibri"/>
                <w:b/>
                <w:bCs/>
                <w:sz w:val="18"/>
                <w:szCs w:val="18"/>
                <w:lang w:val="hr-HR" w:eastAsia="hr-HR"/>
              </w:rPr>
            </w:pPr>
            <w:r w:rsidRPr="006D594F">
              <w:rPr>
                <w:rFonts w:ascii="Calibri" w:hAnsi="Calibri" w:cs="Calibri"/>
                <w:b/>
                <w:bCs/>
                <w:sz w:val="18"/>
                <w:szCs w:val="18"/>
                <w:lang w:val="hr-HR" w:eastAsia="hr-HR"/>
              </w:rPr>
              <w:t>100.295.930</w:t>
            </w:r>
            <w:r w:rsidR="004E4ED5" w:rsidRPr="006D594F">
              <w:rPr>
                <w:rFonts w:ascii="Calibri" w:hAnsi="Calibri" w:cs="Calibri"/>
                <w:b/>
                <w:bCs/>
                <w:sz w:val="18"/>
                <w:szCs w:val="18"/>
                <w:lang w:val="hr-HR" w:eastAsia="hr-HR"/>
              </w:rPr>
              <w:t>,00</w:t>
            </w:r>
          </w:p>
        </w:tc>
      </w:tr>
      <w:tr w:rsidR="00017E92" w:rsidRPr="00017E92" w14:paraId="11872634" w14:textId="77777777" w:rsidTr="004E4ED5">
        <w:trPr>
          <w:trHeight w:val="432"/>
          <w:jc w:val="center"/>
        </w:trPr>
        <w:tc>
          <w:tcPr>
            <w:tcW w:w="753" w:type="dxa"/>
            <w:shd w:val="clear" w:color="auto" w:fill="F2F2F2"/>
            <w:hideMark/>
          </w:tcPr>
          <w:p w14:paraId="69DA57D4"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31</w:t>
            </w:r>
          </w:p>
        </w:tc>
        <w:tc>
          <w:tcPr>
            <w:tcW w:w="2200" w:type="dxa"/>
            <w:shd w:val="clear" w:color="auto" w:fill="F2F2F2"/>
            <w:hideMark/>
          </w:tcPr>
          <w:p w14:paraId="786842C5"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Rashodi za zaposlene</w:t>
            </w:r>
          </w:p>
        </w:tc>
        <w:tc>
          <w:tcPr>
            <w:tcW w:w="1271" w:type="dxa"/>
            <w:shd w:val="clear" w:color="auto" w:fill="F2F2F2"/>
          </w:tcPr>
          <w:p w14:paraId="52D668D7" w14:textId="010CC1EA" w:rsidR="00842C40" w:rsidRPr="006D594F" w:rsidRDefault="00A53A5A"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27.603.236,16</w:t>
            </w:r>
          </w:p>
        </w:tc>
        <w:tc>
          <w:tcPr>
            <w:tcW w:w="1293" w:type="dxa"/>
            <w:shd w:val="clear" w:color="auto" w:fill="F2F2F2"/>
          </w:tcPr>
          <w:p w14:paraId="0680E1E4" w14:textId="41540EE8"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52.888.674</w:t>
            </w:r>
            <w:r w:rsidR="002D1637" w:rsidRPr="00FF108F">
              <w:rPr>
                <w:rFonts w:ascii="Calibri" w:hAnsi="Calibri" w:cs="Calibri"/>
                <w:sz w:val="18"/>
                <w:szCs w:val="18"/>
                <w:lang w:val="hr-HR" w:eastAsia="hr-HR"/>
              </w:rPr>
              <w:t>,00</w:t>
            </w:r>
          </w:p>
        </w:tc>
        <w:tc>
          <w:tcPr>
            <w:tcW w:w="1271" w:type="dxa"/>
            <w:shd w:val="clear" w:color="auto" w:fill="F2F2F2"/>
          </w:tcPr>
          <w:p w14:paraId="19669CE1" w14:textId="0295C749"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54.852.366,00</w:t>
            </w:r>
          </w:p>
        </w:tc>
        <w:tc>
          <w:tcPr>
            <w:tcW w:w="1418" w:type="dxa"/>
            <w:shd w:val="clear" w:color="auto" w:fill="F2F2F2"/>
          </w:tcPr>
          <w:p w14:paraId="109D2E4C" w14:textId="2B7AFA07"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55.578.737</w:t>
            </w:r>
            <w:r w:rsidR="004E4ED5" w:rsidRPr="00F60EF5">
              <w:rPr>
                <w:rFonts w:ascii="Calibri" w:hAnsi="Calibri" w:cs="Calibri"/>
                <w:sz w:val="18"/>
                <w:szCs w:val="18"/>
                <w:lang w:val="hr-HR" w:eastAsia="hr-HR"/>
              </w:rPr>
              <w:t>,00</w:t>
            </w:r>
          </w:p>
        </w:tc>
        <w:tc>
          <w:tcPr>
            <w:tcW w:w="1271" w:type="dxa"/>
            <w:shd w:val="clear" w:color="auto" w:fill="F2F2F2"/>
          </w:tcPr>
          <w:p w14:paraId="7905C2D1" w14:textId="3961DD53"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52.139.287</w:t>
            </w:r>
            <w:r w:rsidR="004E4ED5" w:rsidRPr="00FE120E">
              <w:rPr>
                <w:rFonts w:ascii="Calibri" w:hAnsi="Calibri" w:cs="Calibri"/>
                <w:sz w:val="18"/>
                <w:szCs w:val="18"/>
                <w:lang w:val="hr-HR" w:eastAsia="hr-HR"/>
              </w:rPr>
              <w:t>,00</w:t>
            </w:r>
          </w:p>
        </w:tc>
        <w:tc>
          <w:tcPr>
            <w:tcW w:w="1271" w:type="dxa"/>
            <w:shd w:val="clear" w:color="auto" w:fill="F2F2F2"/>
          </w:tcPr>
          <w:p w14:paraId="6D0FC861" w14:textId="7C153AC1"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50.345.747</w:t>
            </w:r>
            <w:r w:rsidR="004E4ED5" w:rsidRPr="00FE120E">
              <w:rPr>
                <w:rFonts w:ascii="Calibri" w:hAnsi="Calibri" w:cs="Calibri"/>
                <w:sz w:val="18"/>
                <w:szCs w:val="18"/>
                <w:lang w:val="hr-HR" w:eastAsia="hr-HR"/>
              </w:rPr>
              <w:t>,00</w:t>
            </w:r>
          </w:p>
        </w:tc>
      </w:tr>
      <w:tr w:rsidR="00017E92" w:rsidRPr="00017E92" w14:paraId="78F6F78A" w14:textId="77777777" w:rsidTr="004E4ED5">
        <w:trPr>
          <w:trHeight w:val="432"/>
          <w:jc w:val="center"/>
        </w:trPr>
        <w:tc>
          <w:tcPr>
            <w:tcW w:w="753" w:type="dxa"/>
            <w:shd w:val="clear" w:color="auto" w:fill="auto"/>
            <w:hideMark/>
          </w:tcPr>
          <w:p w14:paraId="08D16133"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32</w:t>
            </w:r>
          </w:p>
        </w:tc>
        <w:tc>
          <w:tcPr>
            <w:tcW w:w="2200" w:type="dxa"/>
            <w:shd w:val="clear" w:color="auto" w:fill="auto"/>
            <w:hideMark/>
          </w:tcPr>
          <w:p w14:paraId="638A9FDE"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Materijalni rashodi</w:t>
            </w:r>
          </w:p>
        </w:tc>
        <w:tc>
          <w:tcPr>
            <w:tcW w:w="1271" w:type="dxa"/>
            <w:shd w:val="clear" w:color="auto" w:fill="auto"/>
          </w:tcPr>
          <w:p w14:paraId="5823E648" w14:textId="2CD50F23" w:rsidR="00842C40" w:rsidRPr="006D594F" w:rsidRDefault="00A53A5A"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29.991.272,79</w:t>
            </w:r>
          </w:p>
        </w:tc>
        <w:tc>
          <w:tcPr>
            <w:tcW w:w="1293" w:type="dxa"/>
            <w:shd w:val="clear" w:color="auto" w:fill="auto"/>
          </w:tcPr>
          <w:p w14:paraId="744641CD" w14:textId="480DEDBB"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34.689.663</w:t>
            </w:r>
            <w:r w:rsidR="002D1637" w:rsidRPr="00FF108F">
              <w:rPr>
                <w:rFonts w:ascii="Calibri" w:hAnsi="Calibri" w:cs="Calibri"/>
                <w:sz w:val="18"/>
                <w:szCs w:val="18"/>
                <w:lang w:val="hr-HR" w:eastAsia="hr-HR"/>
              </w:rPr>
              <w:t>,00</w:t>
            </w:r>
          </w:p>
        </w:tc>
        <w:tc>
          <w:tcPr>
            <w:tcW w:w="1271" w:type="dxa"/>
            <w:shd w:val="clear" w:color="auto" w:fill="auto"/>
          </w:tcPr>
          <w:p w14:paraId="46575A05" w14:textId="74F54408" w:rsidR="00842C40" w:rsidRPr="00F60EF5" w:rsidRDefault="00F60EF5" w:rsidP="00DD4E98">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34.</w:t>
            </w:r>
            <w:r w:rsidR="00DD4E98">
              <w:rPr>
                <w:rFonts w:ascii="Calibri" w:hAnsi="Calibri" w:cs="Calibri"/>
                <w:sz w:val="18"/>
                <w:szCs w:val="18"/>
                <w:lang w:val="hr-HR" w:eastAsia="hr-HR"/>
              </w:rPr>
              <w:t>345</w:t>
            </w:r>
            <w:r w:rsidRPr="00F60EF5">
              <w:rPr>
                <w:rFonts w:ascii="Calibri" w:hAnsi="Calibri" w:cs="Calibri"/>
                <w:sz w:val="18"/>
                <w:szCs w:val="18"/>
                <w:lang w:val="hr-HR" w:eastAsia="hr-HR"/>
              </w:rPr>
              <w:t>.</w:t>
            </w:r>
            <w:r w:rsidR="00DD4E98">
              <w:rPr>
                <w:rFonts w:ascii="Calibri" w:hAnsi="Calibri" w:cs="Calibri"/>
                <w:sz w:val="18"/>
                <w:szCs w:val="18"/>
                <w:lang w:val="hr-HR" w:eastAsia="hr-HR"/>
              </w:rPr>
              <w:t>756</w:t>
            </w:r>
            <w:r w:rsidRPr="00F60EF5">
              <w:rPr>
                <w:rFonts w:ascii="Calibri" w:hAnsi="Calibri" w:cs="Calibri"/>
                <w:sz w:val="18"/>
                <w:szCs w:val="18"/>
                <w:lang w:val="hr-HR" w:eastAsia="hr-HR"/>
              </w:rPr>
              <w:t>,00</w:t>
            </w:r>
          </w:p>
        </w:tc>
        <w:tc>
          <w:tcPr>
            <w:tcW w:w="1418" w:type="dxa"/>
            <w:shd w:val="clear" w:color="auto" w:fill="auto"/>
          </w:tcPr>
          <w:p w14:paraId="20255819" w14:textId="0A2CB825"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34.006.943,00</w:t>
            </w:r>
          </w:p>
        </w:tc>
        <w:tc>
          <w:tcPr>
            <w:tcW w:w="1271" w:type="dxa"/>
            <w:shd w:val="clear" w:color="auto" w:fill="auto"/>
          </w:tcPr>
          <w:p w14:paraId="53B1683C" w14:textId="456302CB"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29.244.493</w:t>
            </w:r>
            <w:r w:rsidR="00020AC8" w:rsidRPr="00FE120E">
              <w:rPr>
                <w:rFonts w:ascii="Calibri" w:hAnsi="Calibri" w:cs="Calibri"/>
                <w:sz w:val="18"/>
                <w:szCs w:val="18"/>
                <w:lang w:val="hr-HR" w:eastAsia="hr-HR"/>
              </w:rPr>
              <w:t>,00</w:t>
            </w:r>
          </w:p>
        </w:tc>
        <w:tc>
          <w:tcPr>
            <w:tcW w:w="1271" w:type="dxa"/>
            <w:shd w:val="clear" w:color="auto" w:fill="auto"/>
          </w:tcPr>
          <w:p w14:paraId="57F8A5A1" w14:textId="131B974C"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28.624.653</w:t>
            </w:r>
            <w:r w:rsidR="00020AC8" w:rsidRPr="00FE120E">
              <w:rPr>
                <w:rFonts w:ascii="Calibri" w:hAnsi="Calibri" w:cs="Calibri"/>
                <w:sz w:val="18"/>
                <w:szCs w:val="18"/>
                <w:lang w:val="hr-HR" w:eastAsia="hr-HR"/>
              </w:rPr>
              <w:t>,00</w:t>
            </w:r>
          </w:p>
        </w:tc>
      </w:tr>
      <w:tr w:rsidR="00017E92" w:rsidRPr="00017E92" w14:paraId="4A07FB1B" w14:textId="77777777" w:rsidTr="004E4ED5">
        <w:trPr>
          <w:trHeight w:val="288"/>
          <w:jc w:val="center"/>
        </w:trPr>
        <w:tc>
          <w:tcPr>
            <w:tcW w:w="753" w:type="dxa"/>
            <w:shd w:val="clear" w:color="auto" w:fill="F2F2F2"/>
            <w:hideMark/>
          </w:tcPr>
          <w:p w14:paraId="3583521C"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34</w:t>
            </w:r>
          </w:p>
        </w:tc>
        <w:tc>
          <w:tcPr>
            <w:tcW w:w="2200" w:type="dxa"/>
            <w:shd w:val="clear" w:color="auto" w:fill="F2F2F2"/>
            <w:hideMark/>
          </w:tcPr>
          <w:p w14:paraId="09F1C215"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Financijski rashodi</w:t>
            </w:r>
          </w:p>
        </w:tc>
        <w:tc>
          <w:tcPr>
            <w:tcW w:w="1271" w:type="dxa"/>
            <w:shd w:val="clear" w:color="auto" w:fill="F2F2F2"/>
          </w:tcPr>
          <w:p w14:paraId="1AAF652A" w14:textId="11248C12" w:rsidR="00842C40" w:rsidRPr="006D594F" w:rsidRDefault="00A53A5A"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1.702.577,97</w:t>
            </w:r>
          </w:p>
        </w:tc>
        <w:tc>
          <w:tcPr>
            <w:tcW w:w="1293" w:type="dxa"/>
            <w:shd w:val="clear" w:color="auto" w:fill="F2F2F2"/>
          </w:tcPr>
          <w:p w14:paraId="55C8C550" w14:textId="6B52C452"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1.203.550</w:t>
            </w:r>
            <w:r w:rsidR="002D1637" w:rsidRPr="00FF108F">
              <w:rPr>
                <w:rFonts w:ascii="Calibri" w:hAnsi="Calibri" w:cs="Calibri"/>
                <w:sz w:val="18"/>
                <w:szCs w:val="18"/>
                <w:lang w:val="hr-HR" w:eastAsia="hr-HR"/>
              </w:rPr>
              <w:t>,00</w:t>
            </w:r>
          </w:p>
        </w:tc>
        <w:tc>
          <w:tcPr>
            <w:tcW w:w="1271" w:type="dxa"/>
            <w:shd w:val="clear" w:color="auto" w:fill="F2F2F2"/>
          </w:tcPr>
          <w:p w14:paraId="12466BBA" w14:textId="5C338878"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w:t>
            </w:r>
            <w:r w:rsidR="00064A5A">
              <w:rPr>
                <w:rFonts w:ascii="Calibri" w:hAnsi="Calibri" w:cs="Calibri"/>
                <w:sz w:val="18"/>
                <w:szCs w:val="18"/>
                <w:lang w:val="hr-HR" w:eastAsia="hr-HR"/>
              </w:rPr>
              <w:t>950.050</w:t>
            </w:r>
            <w:r w:rsidRPr="00F60EF5">
              <w:rPr>
                <w:rFonts w:ascii="Calibri" w:hAnsi="Calibri" w:cs="Calibri"/>
                <w:sz w:val="18"/>
                <w:szCs w:val="18"/>
                <w:lang w:val="hr-HR" w:eastAsia="hr-HR"/>
              </w:rPr>
              <w:t>,00</w:t>
            </w:r>
          </w:p>
        </w:tc>
        <w:tc>
          <w:tcPr>
            <w:tcW w:w="1418" w:type="dxa"/>
            <w:shd w:val="clear" w:color="auto" w:fill="F2F2F2"/>
          </w:tcPr>
          <w:p w14:paraId="329F73FF" w14:textId="1BEEADF9"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1.648.650</w:t>
            </w:r>
            <w:r w:rsidR="00020AC8" w:rsidRPr="00F60EF5">
              <w:rPr>
                <w:rFonts w:ascii="Calibri" w:hAnsi="Calibri" w:cs="Calibri"/>
                <w:sz w:val="18"/>
                <w:szCs w:val="18"/>
                <w:lang w:val="hr-HR" w:eastAsia="hr-HR"/>
              </w:rPr>
              <w:t>,00</w:t>
            </w:r>
          </w:p>
        </w:tc>
        <w:tc>
          <w:tcPr>
            <w:tcW w:w="1271" w:type="dxa"/>
            <w:shd w:val="clear" w:color="auto" w:fill="F2F2F2"/>
          </w:tcPr>
          <w:p w14:paraId="2A31C4AC" w14:textId="081D4ED4" w:rsidR="00842C40" w:rsidRPr="00FE120E" w:rsidRDefault="00020AC8"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1</w:t>
            </w:r>
            <w:r w:rsidR="00FE120E" w:rsidRPr="00FE120E">
              <w:rPr>
                <w:rFonts w:ascii="Calibri" w:hAnsi="Calibri" w:cs="Calibri"/>
                <w:sz w:val="18"/>
                <w:szCs w:val="18"/>
                <w:lang w:val="hr-HR" w:eastAsia="hr-HR"/>
              </w:rPr>
              <w:t>.648.650</w:t>
            </w:r>
            <w:r w:rsidRPr="00FE120E">
              <w:rPr>
                <w:rFonts w:ascii="Calibri" w:hAnsi="Calibri" w:cs="Calibri"/>
                <w:sz w:val="18"/>
                <w:szCs w:val="18"/>
                <w:lang w:val="hr-HR" w:eastAsia="hr-HR"/>
              </w:rPr>
              <w:t>,00</w:t>
            </w:r>
          </w:p>
        </w:tc>
        <w:tc>
          <w:tcPr>
            <w:tcW w:w="1271" w:type="dxa"/>
            <w:shd w:val="clear" w:color="auto" w:fill="F2F2F2"/>
          </w:tcPr>
          <w:p w14:paraId="5252B574" w14:textId="65A82E75" w:rsidR="00842C40" w:rsidRPr="00FE120E" w:rsidRDefault="00020AC8"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1.</w:t>
            </w:r>
            <w:r w:rsidR="00FE120E" w:rsidRPr="00FE120E">
              <w:rPr>
                <w:rFonts w:ascii="Calibri" w:hAnsi="Calibri" w:cs="Calibri"/>
                <w:sz w:val="18"/>
                <w:szCs w:val="18"/>
                <w:lang w:val="hr-HR" w:eastAsia="hr-HR"/>
              </w:rPr>
              <w:t>648.650</w:t>
            </w:r>
            <w:r w:rsidRPr="00FE120E">
              <w:rPr>
                <w:rFonts w:ascii="Calibri" w:hAnsi="Calibri" w:cs="Calibri"/>
                <w:sz w:val="18"/>
                <w:szCs w:val="18"/>
                <w:lang w:val="hr-HR" w:eastAsia="hr-HR"/>
              </w:rPr>
              <w:t>,00</w:t>
            </w:r>
          </w:p>
        </w:tc>
      </w:tr>
      <w:tr w:rsidR="00017E92" w:rsidRPr="00017E92" w14:paraId="1D0D9A17" w14:textId="77777777" w:rsidTr="004E4ED5">
        <w:trPr>
          <w:trHeight w:val="288"/>
          <w:jc w:val="center"/>
        </w:trPr>
        <w:tc>
          <w:tcPr>
            <w:tcW w:w="753" w:type="dxa"/>
            <w:shd w:val="clear" w:color="auto" w:fill="auto"/>
            <w:hideMark/>
          </w:tcPr>
          <w:p w14:paraId="2F391E17"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35</w:t>
            </w:r>
          </w:p>
        </w:tc>
        <w:tc>
          <w:tcPr>
            <w:tcW w:w="2200" w:type="dxa"/>
            <w:shd w:val="clear" w:color="auto" w:fill="auto"/>
            <w:hideMark/>
          </w:tcPr>
          <w:p w14:paraId="3D4425AF"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Subvencije</w:t>
            </w:r>
          </w:p>
        </w:tc>
        <w:tc>
          <w:tcPr>
            <w:tcW w:w="1271" w:type="dxa"/>
            <w:shd w:val="clear" w:color="auto" w:fill="auto"/>
          </w:tcPr>
          <w:p w14:paraId="7A666F6E" w14:textId="19C04E7D" w:rsidR="00842C40" w:rsidRPr="006D594F" w:rsidRDefault="00020AC8"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1</w:t>
            </w:r>
            <w:r w:rsidR="00A53A5A" w:rsidRPr="006D594F">
              <w:rPr>
                <w:rFonts w:ascii="Calibri" w:hAnsi="Calibri" w:cs="Calibri"/>
                <w:sz w:val="18"/>
                <w:szCs w:val="18"/>
                <w:lang w:val="hr-HR" w:eastAsia="hr-HR"/>
              </w:rPr>
              <w:t>.815.706,51</w:t>
            </w:r>
          </w:p>
        </w:tc>
        <w:tc>
          <w:tcPr>
            <w:tcW w:w="1293" w:type="dxa"/>
            <w:shd w:val="clear" w:color="auto" w:fill="auto"/>
          </w:tcPr>
          <w:p w14:paraId="46CDCC64" w14:textId="64618816"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2.350.000,</w:t>
            </w:r>
            <w:r w:rsidR="002D1637" w:rsidRPr="00FF108F">
              <w:rPr>
                <w:rFonts w:ascii="Calibri" w:hAnsi="Calibri" w:cs="Calibri"/>
                <w:sz w:val="18"/>
                <w:szCs w:val="18"/>
                <w:lang w:val="hr-HR" w:eastAsia="hr-HR"/>
              </w:rPr>
              <w:t>00</w:t>
            </w:r>
          </w:p>
        </w:tc>
        <w:tc>
          <w:tcPr>
            <w:tcW w:w="1271" w:type="dxa"/>
            <w:shd w:val="clear" w:color="auto" w:fill="auto"/>
          </w:tcPr>
          <w:p w14:paraId="6026F4DD" w14:textId="43EA8539"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3.198.200,00</w:t>
            </w:r>
          </w:p>
        </w:tc>
        <w:tc>
          <w:tcPr>
            <w:tcW w:w="1418" w:type="dxa"/>
            <w:shd w:val="clear" w:color="auto" w:fill="auto"/>
          </w:tcPr>
          <w:p w14:paraId="518CA8A3" w14:textId="6A2D725E"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2.200.000</w:t>
            </w:r>
            <w:r w:rsidR="00020AC8" w:rsidRPr="00F60EF5">
              <w:rPr>
                <w:rFonts w:ascii="Calibri" w:hAnsi="Calibri" w:cs="Calibri"/>
                <w:sz w:val="18"/>
                <w:szCs w:val="18"/>
                <w:lang w:val="hr-HR" w:eastAsia="hr-HR"/>
              </w:rPr>
              <w:t>,00</w:t>
            </w:r>
          </w:p>
        </w:tc>
        <w:tc>
          <w:tcPr>
            <w:tcW w:w="1271" w:type="dxa"/>
            <w:shd w:val="clear" w:color="auto" w:fill="auto"/>
          </w:tcPr>
          <w:p w14:paraId="1C2E53B4" w14:textId="570F2F41"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2.250.000</w:t>
            </w:r>
            <w:r w:rsidR="00020AC8" w:rsidRPr="00FE120E">
              <w:rPr>
                <w:rFonts w:ascii="Calibri" w:hAnsi="Calibri" w:cs="Calibri"/>
                <w:sz w:val="18"/>
                <w:szCs w:val="18"/>
                <w:lang w:val="hr-HR" w:eastAsia="hr-HR"/>
              </w:rPr>
              <w:t>,00</w:t>
            </w:r>
          </w:p>
        </w:tc>
        <w:tc>
          <w:tcPr>
            <w:tcW w:w="1271" w:type="dxa"/>
            <w:shd w:val="clear" w:color="auto" w:fill="auto"/>
          </w:tcPr>
          <w:p w14:paraId="384DD5BE" w14:textId="33784691"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2.150.000</w:t>
            </w:r>
            <w:r w:rsidR="00020AC8" w:rsidRPr="00FE120E">
              <w:rPr>
                <w:rFonts w:ascii="Calibri" w:hAnsi="Calibri" w:cs="Calibri"/>
                <w:sz w:val="18"/>
                <w:szCs w:val="18"/>
                <w:lang w:val="hr-HR" w:eastAsia="hr-HR"/>
              </w:rPr>
              <w:t>,00</w:t>
            </w:r>
          </w:p>
        </w:tc>
      </w:tr>
      <w:tr w:rsidR="00017E92" w:rsidRPr="00017E92" w14:paraId="267E9C1F" w14:textId="77777777" w:rsidTr="004E4ED5">
        <w:trPr>
          <w:trHeight w:val="432"/>
          <w:jc w:val="center"/>
        </w:trPr>
        <w:tc>
          <w:tcPr>
            <w:tcW w:w="753" w:type="dxa"/>
            <w:shd w:val="clear" w:color="auto" w:fill="F2F2F2"/>
            <w:hideMark/>
          </w:tcPr>
          <w:p w14:paraId="2DDD2372"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36</w:t>
            </w:r>
          </w:p>
        </w:tc>
        <w:tc>
          <w:tcPr>
            <w:tcW w:w="2200" w:type="dxa"/>
            <w:shd w:val="clear" w:color="auto" w:fill="F2F2F2"/>
            <w:hideMark/>
          </w:tcPr>
          <w:p w14:paraId="17A5A402"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Pomoći dane u inozemstvo i unutar opće države</w:t>
            </w:r>
          </w:p>
        </w:tc>
        <w:tc>
          <w:tcPr>
            <w:tcW w:w="1271" w:type="dxa"/>
            <w:shd w:val="clear" w:color="auto" w:fill="F2F2F2"/>
          </w:tcPr>
          <w:p w14:paraId="4891A12A" w14:textId="0A4E9FBF" w:rsidR="00842C40" w:rsidRPr="006D594F" w:rsidRDefault="00A53A5A"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1.322.174,28</w:t>
            </w:r>
          </w:p>
        </w:tc>
        <w:tc>
          <w:tcPr>
            <w:tcW w:w="1293" w:type="dxa"/>
            <w:shd w:val="clear" w:color="auto" w:fill="F2F2F2"/>
          </w:tcPr>
          <w:p w14:paraId="15E0AA31" w14:textId="6FE23581"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1.747.750</w:t>
            </w:r>
            <w:r w:rsidR="002D1637" w:rsidRPr="00FF108F">
              <w:rPr>
                <w:rFonts w:ascii="Calibri" w:hAnsi="Calibri" w:cs="Calibri"/>
                <w:sz w:val="18"/>
                <w:szCs w:val="18"/>
                <w:lang w:val="hr-HR" w:eastAsia="hr-HR"/>
              </w:rPr>
              <w:t>,00</w:t>
            </w:r>
          </w:p>
        </w:tc>
        <w:tc>
          <w:tcPr>
            <w:tcW w:w="1271" w:type="dxa"/>
            <w:shd w:val="clear" w:color="auto" w:fill="F2F2F2"/>
          </w:tcPr>
          <w:p w14:paraId="66EDDCC9" w14:textId="294015BC"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1.6</w:t>
            </w:r>
            <w:r w:rsidR="00064A5A">
              <w:rPr>
                <w:rFonts w:ascii="Calibri" w:hAnsi="Calibri" w:cs="Calibri"/>
                <w:sz w:val="18"/>
                <w:szCs w:val="18"/>
                <w:lang w:val="hr-HR" w:eastAsia="hr-HR"/>
              </w:rPr>
              <w:t>59.999</w:t>
            </w:r>
            <w:r w:rsidRPr="00F60EF5">
              <w:rPr>
                <w:rFonts w:ascii="Calibri" w:hAnsi="Calibri" w:cs="Calibri"/>
                <w:sz w:val="18"/>
                <w:szCs w:val="18"/>
                <w:lang w:val="hr-HR" w:eastAsia="hr-HR"/>
              </w:rPr>
              <w:t>,00</w:t>
            </w:r>
          </w:p>
        </w:tc>
        <w:tc>
          <w:tcPr>
            <w:tcW w:w="1418" w:type="dxa"/>
            <w:shd w:val="clear" w:color="auto" w:fill="F2F2F2"/>
          </w:tcPr>
          <w:p w14:paraId="4E3BF3B2" w14:textId="6AEBBFD9"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1.809.000</w:t>
            </w:r>
            <w:r w:rsidR="00020AC8" w:rsidRPr="00F60EF5">
              <w:rPr>
                <w:rFonts w:ascii="Calibri" w:hAnsi="Calibri" w:cs="Calibri"/>
                <w:sz w:val="18"/>
                <w:szCs w:val="18"/>
                <w:lang w:val="hr-HR" w:eastAsia="hr-HR"/>
              </w:rPr>
              <w:t>,00</w:t>
            </w:r>
          </w:p>
        </w:tc>
        <w:tc>
          <w:tcPr>
            <w:tcW w:w="1271" w:type="dxa"/>
            <w:shd w:val="clear" w:color="auto" w:fill="F2F2F2"/>
          </w:tcPr>
          <w:p w14:paraId="6D00C3FC" w14:textId="482FA80C"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1.512.400</w:t>
            </w:r>
            <w:r w:rsidR="00020AC8" w:rsidRPr="00FE120E">
              <w:rPr>
                <w:rFonts w:ascii="Calibri" w:hAnsi="Calibri" w:cs="Calibri"/>
                <w:sz w:val="18"/>
                <w:szCs w:val="18"/>
                <w:lang w:val="hr-HR" w:eastAsia="hr-HR"/>
              </w:rPr>
              <w:t>,00</w:t>
            </w:r>
          </w:p>
        </w:tc>
        <w:tc>
          <w:tcPr>
            <w:tcW w:w="1271" w:type="dxa"/>
            <w:shd w:val="clear" w:color="auto" w:fill="F2F2F2"/>
          </w:tcPr>
          <w:p w14:paraId="516B8FF5" w14:textId="386F1923"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783.780</w:t>
            </w:r>
            <w:r w:rsidR="00020AC8" w:rsidRPr="00FE120E">
              <w:rPr>
                <w:rFonts w:ascii="Calibri" w:hAnsi="Calibri" w:cs="Calibri"/>
                <w:sz w:val="18"/>
                <w:szCs w:val="18"/>
                <w:lang w:val="hr-HR" w:eastAsia="hr-HR"/>
              </w:rPr>
              <w:t>,00</w:t>
            </w:r>
          </w:p>
        </w:tc>
      </w:tr>
      <w:tr w:rsidR="00017E92" w:rsidRPr="00017E92" w14:paraId="1382C97A" w14:textId="77777777" w:rsidTr="004E4ED5">
        <w:trPr>
          <w:trHeight w:val="432"/>
          <w:jc w:val="center"/>
        </w:trPr>
        <w:tc>
          <w:tcPr>
            <w:tcW w:w="753" w:type="dxa"/>
            <w:shd w:val="clear" w:color="auto" w:fill="auto"/>
            <w:hideMark/>
          </w:tcPr>
          <w:p w14:paraId="62381D3D"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37</w:t>
            </w:r>
          </w:p>
        </w:tc>
        <w:tc>
          <w:tcPr>
            <w:tcW w:w="2200" w:type="dxa"/>
            <w:shd w:val="clear" w:color="auto" w:fill="auto"/>
            <w:hideMark/>
          </w:tcPr>
          <w:p w14:paraId="1DC68E0B"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Naknade građanima i kućanstvima na temelju osiguranja i druge naknade</w:t>
            </w:r>
          </w:p>
        </w:tc>
        <w:tc>
          <w:tcPr>
            <w:tcW w:w="1271" w:type="dxa"/>
            <w:shd w:val="clear" w:color="auto" w:fill="auto"/>
          </w:tcPr>
          <w:p w14:paraId="65441083" w14:textId="4A75425E" w:rsidR="00842C40" w:rsidRPr="006D594F" w:rsidRDefault="00A53A5A"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2.625.895,49</w:t>
            </w:r>
          </w:p>
        </w:tc>
        <w:tc>
          <w:tcPr>
            <w:tcW w:w="1293" w:type="dxa"/>
            <w:shd w:val="clear" w:color="auto" w:fill="auto"/>
          </w:tcPr>
          <w:p w14:paraId="7F3A6D98" w14:textId="1C8D1E7D"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3.384.118</w:t>
            </w:r>
            <w:r w:rsidR="002D1637" w:rsidRPr="00FF108F">
              <w:rPr>
                <w:rFonts w:ascii="Calibri" w:hAnsi="Calibri" w:cs="Calibri"/>
                <w:sz w:val="18"/>
                <w:szCs w:val="18"/>
                <w:lang w:val="hr-HR" w:eastAsia="hr-HR"/>
              </w:rPr>
              <w:t>,00</w:t>
            </w:r>
          </w:p>
        </w:tc>
        <w:tc>
          <w:tcPr>
            <w:tcW w:w="1271" w:type="dxa"/>
            <w:shd w:val="clear" w:color="auto" w:fill="auto"/>
          </w:tcPr>
          <w:p w14:paraId="7F8B51A8" w14:textId="17CE9CC5"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3.930.918,00</w:t>
            </w:r>
          </w:p>
        </w:tc>
        <w:tc>
          <w:tcPr>
            <w:tcW w:w="1418" w:type="dxa"/>
            <w:shd w:val="clear" w:color="auto" w:fill="auto"/>
          </w:tcPr>
          <w:p w14:paraId="1EC89A89" w14:textId="2F731EDA"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4.060.500</w:t>
            </w:r>
            <w:r w:rsidR="00020AC8" w:rsidRPr="00F60EF5">
              <w:rPr>
                <w:rFonts w:ascii="Calibri" w:hAnsi="Calibri" w:cs="Calibri"/>
                <w:sz w:val="18"/>
                <w:szCs w:val="18"/>
                <w:lang w:val="hr-HR" w:eastAsia="hr-HR"/>
              </w:rPr>
              <w:t>,00</w:t>
            </w:r>
          </w:p>
        </w:tc>
        <w:tc>
          <w:tcPr>
            <w:tcW w:w="1271" w:type="dxa"/>
            <w:shd w:val="clear" w:color="auto" w:fill="auto"/>
          </w:tcPr>
          <w:p w14:paraId="10DD4108" w14:textId="1356E6C3"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4.169.000</w:t>
            </w:r>
            <w:r w:rsidR="00020AC8" w:rsidRPr="00FE120E">
              <w:rPr>
                <w:rFonts w:ascii="Calibri" w:hAnsi="Calibri" w:cs="Calibri"/>
                <w:sz w:val="18"/>
                <w:szCs w:val="18"/>
                <w:lang w:val="hr-HR" w:eastAsia="hr-HR"/>
              </w:rPr>
              <w:t>,00</w:t>
            </w:r>
          </w:p>
        </w:tc>
        <w:tc>
          <w:tcPr>
            <w:tcW w:w="1271" w:type="dxa"/>
            <w:shd w:val="clear" w:color="auto" w:fill="auto"/>
          </w:tcPr>
          <w:p w14:paraId="1314796B" w14:textId="0E34F124" w:rsidR="00842C40" w:rsidRPr="00FE120E" w:rsidRDefault="00FE120E"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4.169.000</w:t>
            </w:r>
            <w:r w:rsidR="00020AC8" w:rsidRPr="00FE120E">
              <w:rPr>
                <w:rFonts w:ascii="Calibri" w:hAnsi="Calibri" w:cs="Calibri"/>
                <w:sz w:val="18"/>
                <w:szCs w:val="18"/>
                <w:lang w:val="hr-HR" w:eastAsia="hr-HR"/>
              </w:rPr>
              <w:t>,00</w:t>
            </w:r>
          </w:p>
        </w:tc>
      </w:tr>
      <w:tr w:rsidR="00017E92" w:rsidRPr="00017E92" w14:paraId="5B45F637" w14:textId="77777777" w:rsidTr="004E4ED5">
        <w:trPr>
          <w:trHeight w:val="288"/>
          <w:jc w:val="center"/>
        </w:trPr>
        <w:tc>
          <w:tcPr>
            <w:tcW w:w="753" w:type="dxa"/>
            <w:shd w:val="clear" w:color="auto" w:fill="F2F2F2"/>
            <w:hideMark/>
          </w:tcPr>
          <w:p w14:paraId="1B780B5D"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38</w:t>
            </w:r>
          </w:p>
        </w:tc>
        <w:tc>
          <w:tcPr>
            <w:tcW w:w="2200" w:type="dxa"/>
            <w:shd w:val="clear" w:color="auto" w:fill="F2F2F2"/>
            <w:hideMark/>
          </w:tcPr>
          <w:p w14:paraId="6758B18B"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Ostali rashodi</w:t>
            </w:r>
          </w:p>
        </w:tc>
        <w:tc>
          <w:tcPr>
            <w:tcW w:w="1271" w:type="dxa"/>
            <w:shd w:val="clear" w:color="auto" w:fill="F2F2F2"/>
          </w:tcPr>
          <w:p w14:paraId="50A01BA1" w14:textId="39D4E180" w:rsidR="00842C40" w:rsidRPr="006D594F" w:rsidRDefault="00A53A5A"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10.316.102,08</w:t>
            </w:r>
          </w:p>
        </w:tc>
        <w:tc>
          <w:tcPr>
            <w:tcW w:w="1293" w:type="dxa"/>
            <w:shd w:val="clear" w:color="auto" w:fill="F2F2F2"/>
          </w:tcPr>
          <w:p w14:paraId="2950CC2D" w14:textId="75DCC856"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22.940.545</w:t>
            </w:r>
            <w:r w:rsidR="002D1637" w:rsidRPr="00FF108F">
              <w:rPr>
                <w:rFonts w:ascii="Calibri" w:hAnsi="Calibri" w:cs="Calibri"/>
                <w:sz w:val="18"/>
                <w:szCs w:val="18"/>
                <w:lang w:val="hr-HR" w:eastAsia="hr-HR"/>
              </w:rPr>
              <w:t>,00</w:t>
            </w:r>
          </w:p>
        </w:tc>
        <w:tc>
          <w:tcPr>
            <w:tcW w:w="1271" w:type="dxa"/>
            <w:shd w:val="clear" w:color="auto" w:fill="F2F2F2"/>
          </w:tcPr>
          <w:p w14:paraId="1BB5A847" w14:textId="68261DFB"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12.</w:t>
            </w:r>
            <w:r w:rsidR="00064A5A">
              <w:rPr>
                <w:rFonts w:ascii="Calibri" w:hAnsi="Calibri" w:cs="Calibri"/>
                <w:sz w:val="18"/>
                <w:szCs w:val="18"/>
                <w:lang w:val="hr-HR" w:eastAsia="hr-HR"/>
              </w:rPr>
              <w:t>838.945</w:t>
            </w:r>
            <w:r w:rsidRPr="00F60EF5">
              <w:rPr>
                <w:rFonts w:ascii="Calibri" w:hAnsi="Calibri" w:cs="Calibri"/>
                <w:sz w:val="18"/>
                <w:szCs w:val="18"/>
                <w:lang w:val="hr-HR" w:eastAsia="hr-HR"/>
              </w:rPr>
              <w:t>,00</w:t>
            </w:r>
          </w:p>
        </w:tc>
        <w:tc>
          <w:tcPr>
            <w:tcW w:w="1418" w:type="dxa"/>
            <w:shd w:val="clear" w:color="auto" w:fill="F2F2F2"/>
          </w:tcPr>
          <w:p w14:paraId="23055BAD" w14:textId="10CEBCC9" w:rsidR="00842C40" w:rsidRPr="00F60EF5" w:rsidRDefault="00FE120E"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11.967.600</w:t>
            </w:r>
            <w:r w:rsidR="00020AC8" w:rsidRPr="00F60EF5">
              <w:rPr>
                <w:rFonts w:ascii="Calibri" w:hAnsi="Calibri" w:cs="Calibri"/>
                <w:sz w:val="18"/>
                <w:szCs w:val="18"/>
                <w:lang w:val="hr-HR" w:eastAsia="hr-HR"/>
              </w:rPr>
              <w:t>,00</w:t>
            </w:r>
          </w:p>
        </w:tc>
        <w:tc>
          <w:tcPr>
            <w:tcW w:w="1271" w:type="dxa"/>
            <w:shd w:val="clear" w:color="auto" w:fill="F2F2F2"/>
          </w:tcPr>
          <w:p w14:paraId="1F9AB1F3" w14:textId="1552A50D" w:rsidR="00842C40" w:rsidRPr="00FE120E" w:rsidRDefault="00020AC8"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1</w:t>
            </w:r>
            <w:r w:rsidR="00FE120E" w:rsidRPr="00FE120E">
              <w:rPr>
                <w:rFonts w:ascii="Calibri" w:hAnsi="Calibri" w:cs="Calibri"/>
                <w:sz w:val="18"/>
                <w:szCs w:val="18"/>
                <w:lang w:val="hr-HR" w:eastAsia="hr-HR"/>
              </w:rPr>
              <w:t>2.608.100</w:t>
            </w:r>
            <w:r w:rsidRPr="00FE120E">
              <w:rPr>
                <w:rFonts w:ascii="Calibri" w:hAnsi="Calibri" w:cs="Calibri"/>
                <w:sz w:val="18"/>
                <w:szCs w:val="18"/>
                <w:lang w:val="hr-HR" w:eastAsia="hr-HR"/>
              </w:rPr>
              <w:t>,00</w:t>
            </w:r>
          </w:p>
        </w:tc>
        <w:tc>
          <w:tcPr>
            <w:tcW w:w="1271" w:type="dxa"/>
            <w:shd w:val="clear" w:color="auto" w:fill="F2F2F2"/>
          </w:tcPr>
          <w:p w14:paraId="0CA9704D" w14:textId="35B169DE" w:rsidR="00842C40" w:rsidRPr="00FE120E" w:rsidRDefault="00020AC8" w:rsidP="00B04C31">
            <w:pPr>
              <w:suppressAutoHyphens w:val="0"/>
              <w:jc w:val="right"/>
              <w:rPr>
                <w:rFonts w:ascii="Calibri" w:hAnsi="Calibri" w:cs="Calibri"/>
                <w:sz w:val="18"/>
                <w:szCs w:val="18"/>
                <w:lang w:val="hr-HR" w:eastAsia="hr-HR"/>
              </w:rPr>
            </w:pPr>
            <w:r w:rsidRPr="00FE120E">
              <w:rPr>
                <w:rFonts w:ascii="Calibri" w:hAnsi="Calibri" w:cs="Calibri"/>
                <w:sz w:val="18"/>
                <w:szCs w:val="18"/>
                <w:lang w:val="hr-HR" w:eastAsia="hr-HR"/>
              </w:rPr>
              <w:t>12.</w:t>
            </w:r>
            <w:r w:rsidR="00FE120E" w:rsidRPr="00FE120E">
              <w:rPr>
                <w:rFonts w:ascii="Calibri" w:hAnsi="Calibri" w:cs="Calibri"/>
                <w:sz w:val="18"/>
                <w:szCs w:val="18"/>
                <w:lang w:val="hr-HR" w:eastAsia="hr-HR"/>
              </w:rPr>
              <w:t>574.100</w:t>
            </w:r>
            <w:r w:rsidRPr="00FE120E">
              <w:rPr>
                <w:rFonts w:ascii="Calibri" w:hAnsi="Calibri" w:cs="Calibri"/>
                <w:sz w:val="18"/>
                <w:szCs w:val="18"/>
                <w:lang w:val="hr-HR" w:eastAsia="hr-HR"/>
              </w:rPr>
              <w:t>,00</w:t>
            </w:r>
          </w:p>
        </w:tc>
      </w:tr>
      <w:tr w:rsidR="00017E92" w:rsidRPr="00017E92" w14:paraId="554B445B" w14:textId="77777777" w:rsidTr="004E4ED5">
        <w:trPr>
          <w:trHeight w:val="288"/>
          <w:jc w:val="center"/>
        </w:trPr>
        <w:tc>
          <w:tcPr>
            <w:tcW w:w="753" w:type="dxa"/>
            <w:shd w:val="clear" w:color="auto" w:fill="auto"/>
            <w:noWrap/>
            <w:hideMark/>
          </w:tcPr>
          <w:p w14:paraId="26037752"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4</w:t>
            </w:r>
          </w:p>
        </w:tc>
        <w:tc>
          <w:tcPr>
            <w:tcW w:w="2200" w:type="dxa"/>
            <w:shd w:val="clear" w:color="auto" w:fill="auto"/>
            <w:noWrap/>
            <w:hideMark/>
          </w:tcPr>
          <w:p w14:paraId="6E05485F"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Rashodi za nabavu nefinancijske imovine</w:t>
            </w:r>
          </w:p>
        </w:tc>
        <w:tc>
          <w:tcPr>
            <w:tcW w:w="1271" w:type="dxa"/>
            <w:shd w:val="clear" w:color="auto" w:fill="auto"/>
          </w:tcPr>
          <w:p w14:paraId="5BB65E92" w14:textId="11C08595" w:rsidR="00842C40" w:rsidRPr="006D594F" w:rsidRDefault="00A53A5A" w:rsidP="00B04C31">
            <w:pPr>
              <w:suppressAutoHyphens w:val="0"/>
              <w:jc w:val="right"/>
              <w:rPr>
                <w:rFonts w:ascii="Calibri" w:hAnsi="Calibri" w:cs="Calibri"/>
                <w:b/>
                <w:bCs/>
                <w:sz w:val="18"/>
                <w:szCs w:val="18"/>
                <w:lang w:val="hr-HR" w:eastAsia="hr-HR"/>
              </w:rPr>
            </w:pPr>
            <w:r w:rsidRPr="006D594F">
              <w:rPr>
                <w:rFonts w:ascii="Calibri" w:hAnsi="Calibri" w:cs="Calibri"/>
                <w:b/>
                <w:bCs/>
                <w:sz w:val="18"/>
                <w:szCs w:val="18"/>
                <w:lang w:val="hr-HR" w:eastAsia="hr-HR"/>
              </w:rPr>
              <w:t>22.128.850,80</w:t>
            </w:r>
          </w:p>
        </w:tc>
        <w:tc>
          <w:tcPr>
            <w:tcW w:w="1293" w:type="dxa"/>
            <w:shd w:val="clear" w:color="auto" w:fill="auto"/>
            <w:noWrap/>
          </w:tcPr>
          <w:p w14:paraId="7E56DCD4" w14:textId="3C27FF42" w:rsidR="00842C40" w:rsidRPr="00FF108F" w:rsidRDefault="00663E00" w:rsidP="00B04C31">
            <w:pPr>
              <w:suppressAutoHyphens w:val="0"/>
              <w:jc w:val="right"/>
              <w:rPr>
                <w:rFonts w:ascii="Calibri" w:hAnsi="Calibri" w:cs="Calibri"/>
                <w:b/>
                <w:bCs/>
                <w:sz w:val="18"/>
                <w:szCs w:val="18"/>
                <w:lang w:val="hr-HR" w:eastAsia="hr-HR"/>
              </w:rPr>
            </w:pPr>
            <w:r w:rsidRPr="00FF108F">
              <w:rPr>
                <w:rFonts w:ascii="Calibri" w:hAnsi="Calibri" w:cs="Calibri"/>
                <w:b/>
                <w:bCs/>
                <w:sz w:val="18"/>
                <w:szCs w:val="18"/>
                <w:lang w:val="hr-HR" w:eastAsia="hr-HR"/>
              </w:rPr>
              <w:t>61.600.039</w:t>
            </w:r>
            <w:r w:rsidR="002D1637" w:rsidRPr="00FF108F">
              <w:rPr>
                <w:rFonts w:ascii="Calibri" w:hAnsi="Calibri" w:cs="Calibri"/>
                <w:b/>
                <w:bCs/>
                <w:sz w:val="18"/>
                <w:szCs w:val="18"/>
                <w:lang w:val="hr-HR" w:eastAsia="hr-HR"/>
              </w:rPr>
              <w:t>,00</w:t>
            </w:r>
          </w:p>
        </w:tc>
        <w:tc>
          <w:tcPr>
            <w:tcW w:w="1271" w:type="dxa"/>
            <w:shd w:val="clear" w:color="auto" w:fill="auto"/>
          </w:tcPr>
          <w:p w14:paraId="6562B064" w14:textId="5A8C5341" w:rsidR="00842C40" w:rsidRPr="00F60EF5" w:rsidRDefault="00F60EF5" w:rsidP="00B04C31">
            <w:pPr>
              <w:suppressAutoHyphens w:val="0"/>
              <w:jc w:val="right"/>
              <w:rPr>
                <w:rFonts w:ascii="Calibri" w:hAnsi="Calibri" w:cs="Calibri"/>
                <w:b/>
                <w:bCs/>
                <w:sz w:val="18"/>
                <w:szCs w:val="18"/>
                <w:lang w:val="hr-HR" w:eastAsia="hr-HR"/>
              </w:rPr>
            </w:pPr>
            <w:r w:rsidRPr="00F60EF5">
              <w:rPr>
                <w:rFonts w:ascii="Calibri" w:hAnsi="Calibri" w:cs="Calibri"/>
                <w:b/>
                <w:bCs/>
                <w:sz w:val="18"/>
                <w:szCs w:val="18"/>
                <w:lang w:val="hr-HR" w:eastAsia="hr-HR"/>
              </w:rPr>
              <w:t>3</w:t>
            </w:r>
            <w:r w:rsidR="00064A5A">
              <w:rPr>
                <w:rFonts w:ascii="Calibri" w:hAnsi="Calibri" w:cs="Calibri"/>
                <w:b/>
                <w:bCs/>
                <w:sz w:val="18"/>
                <w:szCs w:val="18"/>
                <w:lang w:val="hr-HR" w:eastAsia="hr-HR"/>
              </w:rPr>
              <w:t>2.281.581</w:t>
            </w:r>
            <w:r w:rsidRPr="00F60EF5">
              <w:rPr>
                <w:rFonts w:ascii="Calibri" w:hAnsi="Calibri" w:cs="Calibri"/>
                <w:b/>
                <w:bCs/>
                <w:sz w:val="18"/>
                <w:szCs w:val="18"/>
                <w:lang w:val="hr-HR" w:eastAsia="hr-HR"/>
              </w:rPr>
              <w:t>,00</w:t>
            </w:r>
          </w:p>
        </w:tc>
        <w:tc>
          <w:tcPr>
            <w:tcW w:w="1418" w:type="dxa"/>
            <w:shd w:val="clear" w:color="auto" w:fill="auto"/>
            <w:noWrap/>
          </w:tcPr>
          <w:p w14:paraId="1615E471" w14:textId="30974D3E" w:rsidR="00842C40" w:rsidRPr="00F60EF5" w:rsidRDefault="00FE120E" w:rsidP="00B04C31">
            <w:pPr>
              <w:suppressAutoHyphens w:val="0"/>
              <w:jc w:val="right"/>
              <w:rPr>
                <w:rFonts w:ascii="Calibri" w:hAnsi="Calibri" w:cs="Calibri"/>
                <w:b/>
                <w:bCs/>
                <w:sz w:val="18"/>
                <w:szCs w:val="18"/>
                <w:lang w:val="hr-HR" w:eastAsia="hr-HR"/>
              </w:rPr>
            </w:pPr>
            <w:r w:rsidRPr="00F60EF5">
              <w:rPr>
                <w:rFonts w:ascii="Calibri" w:hAnsi="Calibri" w:cs="Calibri"/>
                <w:b/>
                <w:bCs/>
                <w:sz w:val="18"/>
                <w:szCs w:val="18"/>
                <w:lang w:val="hr-HR" w:eastAsia="hr-HR"/>
              </w:rPr>
              <w:t>54.559.370</w:t>
            </w:r>
            <w:r w:rsidR="00020AC8" w:rsidRPr="00F60EF5">
              <w:rPr>
                <w:rFonts w:ascii="Calibri" w:hAnsi="Calibri" w:cs="Calibri"/>
                <w:b/>
                <w:bCs/>
                <w:sz w:val="18"/>
                <w:szCs w:val="18"/>
                <w:lang w:val="hr-HR" w:eastAsia="hr-HR"/>
              </w:rPr>
              <w:t>,00</w:t>
            </w:r>
          </w:p>
        </w:tc>
        <w:tc>
          <w:tcPr>
            <w:tcW w:w="1271" w:type="dxa"/>
            <w:shd w:val="clear" w:color="auto" w:fill="auto"/>
            <w:noWrap/>
          </w:tcPr>
          <w:p w14:paraId="60E97D0B" w14:textId="6A939377" w:rsidR="00842C40" w:rsidRPr="00663E00" w:rsidRDefault="00FE120E" w:rsidP="00B04C31">
            <w:pPr>
              <w:suppressAutoHyphens w:val="0"/>
              <w:jc w:val="right"/>
              <w:rPr>
                <w:rFonts w:ascii="Calibri" w:hAnsi="Calibri" w:cs="Calibri"/>
                <w:b/>
                <w:bCs/>
                <w:sz w:val="18"/>
                <w:szCs w:val="18"/>
                <w:lang w:val="hr-HR" w:eastAsia="hr-HR"/>
              </w:rPr>
            </w:pPr>
            <w:r w:rsidRPr="00663E00">
              <w:rPr>
                <w:rFonts w:ascii="Calibri" w:hAnsi="Calibri" w:cs="Calibri"/>
                <w:b/>
                <w:bCs/>
                <w:sz w:val="18"/>
                <w:szCs w:val="18"/>
                <w:lang w:val="hr-HR" w:eastAsia="hr-HR"/>
              </w:rPr>
              <w:t>53.751.270,</w:t>
            </w:r>
            <w:r w:rsidR="00020AC8" w:rsidRPr="00663E00">
              <w:rPr>
                <w:rFonts w:ascii="Calibri" w:hAnsi="Calibri" w:cs="Calibri"/>
                <w:b/>
                <w:bCs/>
                <w:sz w:val="18"/>
                <w:szCs w:val="18"/>
                <w:lang w:val="hr-HR" w:eastAsia="hr-HR"/>
              </w:rPr>
              <w:t>00</w:t>
            </w:r>
          </w:p>
        </w:tc>
        <w:tc>
          <w:tcPr>
            <w:tcW w:w="1271" w:type="dxa"/>
            <w:shd w:val="clear" w:color="auto" w:fill="auto"/>
            <w:noWrap/>
          </w:tcPr>
          <w:p w14:paraId="786EFF76" w14:textId="0523045B" w:rsidR="00842C40" w:rsidRPr="00663E00" w:rsidRDefault="00FE120E" w:rsidP="00B04C31">
            <w:pPr>
              <w:suppressAutoHyphens w:val="0"/>
              <w:jc w:val="right"/>
              <w:rPr>
                <w:rFonts w:ascii="Calibri" w:hAnsi="Calibri" w:cs="Calibri"/>
                <w:b/>
                <w:bCs/>
                <w:sz w:val="18"/>
                <w:szCs w:val="18"/>
                <w:lang w:val="hr-HR" w:eastAsia="hr-HR"/>
              </w:rPr>
            </w:pPr>
            <w:r w:rsidRPr="00663E00">
              <w:rPr>
                <w:rFonts w:ascii="Calibri" w:hAnsi="Calibri" w:cs="Calibri"/>
                <w:b/>
                <w:bCs/>
                <w:sz w:val="18"/>
                <w:szCs w:val="18"/>
                <w:lang w:val="hr-HR" w:eastAsia="hr-HR"/>
              </w:rPr>
              <w:t>50.258.070</w:t>
            </w:r>
            <w:r w:rsidR="00020AC8" w:rsidRPr="00663E00">
              <w:rPr>
                <w:rFonts w:ascii="Calibri" w:hAnsi="Calibri" w:cs="Calibri"/>
                <w:b/>
                <w:bCs/>
                <w:sz w:val="18"/>
                <w:szCs w:val="18"/>
                <w:lang w:val="hr-HR" w:eastAsia="hr-HR"/>
              </w:rPr>
              <w:t>,00</w:t>
            </w:r>
          </w:p>
        </w:tc>
      </w:tr>
      <w:tr w:rsidR="00017E92" w:rsidRPr="00017E92" w14:paraId="00C6EC78" w14:textId="77777777" w:rsidTr="004E4ED5">
        <w:trPr>
          <w:trHeight w:val="432"/>
          <w:jc w:val="center"/>
        </w:trPr>
        <w:tc>
          <w:tcPr>
            <w:tcW w:w="753" w:type="dxa"/>
            <w:shd w:val="clear" w:color="auto" w:fill="F2F2F2"/>
            <w:hideMark/>
          </w:tcPr>
          <w:p w14:paraId="438A45E1"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41</w:t>
            </w:r>
          </w:p>
        </w:tc>
        <w:tc>
          <w:tcPr>
            <w:tcW w:w="2200" w:type="dxa"/>
            <w:shd w:val="clear" w:color="auto" w:fill="F2F2F2"/>
            <w:hideMark/>
          </w:tcPr>
          <w:p w14:paraId="2AA79504"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Rashodi za nabavu neproizvedene dugotrajne imovine</w:t>
            </w:r>
          </w:p>
        </w:tc>
        <w:tc>
          <w:tcPr>
            <w:tcW w:w="1271" w:type="dxa"/>
            <w:shd w:val="clear" w:color="auto" w:fill="F2F2F2"/>
          </w:tcPr>
          <w:p w14:paraId="7A0C90D8" w14:textId="31BEE6B6" w:rsidR="00842C40" w:rsidRPr="006D594F" w:rsidRDefault="00D23004"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7.890,82</w:t>
            </w:r>
          </w:p>
        </w:tc>
        <w:tc>
          <w:tcPr>
            <w:tcW w:w="1293" w:type="dxa"/>
            <w:shd w:val="clear" w:color="auto" w:fill="F2F2F2"/>
          </w:tcPr>
          <w:p w14:paraId="4F1D98DE" w14:textId="50FFFE23" w:rsidR="00842C40" w:rsidRPr="00FF108F" w:rsidRDefault="002D1637"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3</w:t>
            </w:r>
            <w:r w:rsidR="00663E00" w:rsidRPr="00FF108F">
              <w:rPr>
                <w:rFonts w:ascii="Calibri" w:hAnsi="Calibri" w:cs="Calibri"/>
                <w:sz w:val="18"/>
                <w:szCs w:val="18"/>
                <w:lang w:val="hr-HR" w:eastAsia="hr-HR"/>
              </w:rPr>
              <w:t>37.000</w:t>
            </w:r>
            <w:r w:rsidRPr="00FF108F">
              <w:rPr>
                <w:rFonts w:ascii="Calibri" w:hAnsi="Calibri" w:cs="Calibri"/>
                <w:sz w:val="18"/>
                <w:szCs w:val="18"/>
                <w:lang w:val="hr-HR" w:eastAsia="hr-HR"/>
              </w:rPr>
              <w:t>,00</w:t>
            </w:r>
          </w:p>
        </w:tc>
        <w:tc>
          <w:tcPr>
            <w:tcW w:w="1271" w:type="dxa"/>
            <w:shd w:val="clear" w:color="auto" w:fill="F2F2F2"/>
          </w:tcPr>
          <w:p w14:paraId="3D7E53CA" w14:textId="085E4A2B" w:rsidR="00842C40" w:rsidRPr="00F60EF5" w:rsidRDefault="00064A5A" w:rsidP="00B04C31">
            <w:pPr>
              <w:suppressAutoHyphens w:val="0"/>
              <w:jc w:val="right"/>
              <w:rPr>
                <w:rFonts w:ascii="Calibri" w:hAnsi="Calibri" w:cs="Calibri"/>
                <w:sz w:val="18"/>
                <w:szCs w:val="18"/>
                <w:lang w:val="hr-HR" w:eastAsia="hr-HR"/>
              </w:rPr>
            </w:pPr>
            <w:r>
              <w:rPr>
                <w:rFonts w:ascii="Calibri" w:hAnsi="Calibri" w:cs="Calibri"/>
                <w:sz w:val="18"/>
                <w:szCs w:val="18"/>
                <w:lang w:val="hr-HR" w:eastAsia="hr-HR"/>
              </w:rPr>
              <w:t>47</w:t>
            </w:r>
            <w:r w:rsidR="00F60EF5" w:rsidRPr="00F60EF5">
              <w:rPr>
                <w:rFonts w:ascii="Calibri" w:hAnsi="Calibri" w:cs="Calibri"/>
                <w:sz w:val="18"/>
                <w:szCs w:val="18"/>
                <w:lang w:val="hr-HR" w:eastAsia="hr-HR"/>
              </w:rPr>
              <w:t>.000,00</w:t>
            </w:r>
          </w:p>
        </w:tc>
        <w:tc>
          <w:tcPr>
            <w:tcW w:w="1418" w:type="dxa"/>
            <w:shd w:val="clear" w:color="auto" w:fill="F2F2F2"/>
          </w:tcPr>
          <w:p w14:paraId="32614FBD" w14:textId="77777777" w:rsidR="00842C40" w:rsidRPr="00F60EF5" w:rsidRDefault="00020AC8"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52.000,00</w:t>
            </w:r>
          </w:p>
        </w:tc>
        <w:tc>
          <w:tcPr>
            <w:tcW w:w="1271" w:type="dxa"/>
            <w:shd w:val="clear" w:color="auto" w:fill="F2F2F2"/>
          </w:tcPr>
          <w:p w14:paraId="5A3CD9F4" w14:textId="77777777" w:rsidR="00842C40" w:rsidRPr="00663E00" w:rsidRDefault="00020AC8"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52.000,00</w:t>
            </w:r>
          </w:p>
        </w:tc>
        <w:tc>
          <w:tcPr>
            <w:tcW w:w="1271" w:type="dxa"/>
            <w:shd w:val="clear" w:color="auto" w:fill="F2F2F2"/>
          </w:tcPr>
          <w:p w14:paraId="6B824CBD" w14:textId="77777777" w:rsidR="00842C40" w:rsidRPr="00663E00" w:rsidRDefault="00020AC8"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52.000,00</w:t>
            </w:r>
          </w:p>
        </w:tc>
      </w:tr>
      <w:tr w:rsidR="00017E92" w:rsidRPr="00017E92" w14:paraId="77A31C8A" w14:textId="77777777" w:rsidTr="004E4ED5">
        <w:trPr>
          <w:trHeight w:val="432"/>
          <w:jc w:val="center"/>
        </w:trPr>
        <w:tc>
          <w:tcPr>
            <w:tcW w:w="753" w:type="dxa"/>
            <w:shd w:val="clear" w:color="auto" w:fill="auto"/>
            <w:hideMark/>
          </w:tcPr>
          <w:p w14:paraId="6A6A6A2B"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42</w:t>
            </w:r>
          </w:p>
        </w:tc>
        <w:tc>
          <w:tcPr>
            <w:tcW w:w="2200" w:type="dxa"/>
            <w:shd w:val="clear" w:color="auto" w:fill="auto"/>
            <w:hideMark/>
          </w:tcPr>
          <w:p w14:paraId="0F77E4C4"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Rashodi za nabavu proizvedene dugotrajne imovine</w:t>
            </w:r>
          </w:p>
        </w:tc>
        <w:tc>
          <w:tcPr>
            <w:tcW w:w="1271" w:type="dxa"/>
            <w:shd w:val="clear" w:color="auto" w:fill="auto"/>
          </w:tcPr>
          <w:p w14:paraId="058FFCC9" w14:textId="47E51D17" w:rsidR="00020AC8" w:rsidRPr="006D594F" w:rsidRDefault="00D23004" w:rsidP="00020AC8">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9.353.827,63</w:t>
            </w:r>
          </w:p>
        </w:tc>
        <w:tc>
          <w:tcPr>
            <w:tcW w:w="1293" w:type="dxa"/>
            <w:shd w:val="clear" w:color="auto" w:fill="auto"/>
          </w:tcPr>
          <w:p w14:paraId="7FE16CBA" w14:textId="7E8F4377" w:rsidR="00842C40" w:rsidRPr="00FF108F" w:rsidRDefault="00663E00"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24.067.555</w:t>
            </w:r>
            <w:r w:rsidR="002D1637" w:rsidRPr="00FF108F">
              <w:rPr>
                <w:rFonts w:ascii="Calibri" w:hAnsi="Calibri" w:cs="Calibri"/>
                <w:sz w:val="18"/>
                <w:szCs w:val="18"/>
                <w:lang w:val="hr-HR" w:eastAsia="hr-HR"/>
              </w:rPr>
              <w:t>,00</w:t>
            </w:r>
          </w:p>
        </w:tc>
        <w:tc>
          <w:tcPr>
            <w:tcW w:w="1271" w:type="dxa"/>
            <w:shd w:val="clear" w:color="auto" w:fill="auto"/>
          </w:tcPr>
          <w:p w14:paraId="0615273E" w14:textId="173CDCAB"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11.</w:t>
            </w:r>
            <w:r w:rsidR="00064A5A">
              <w:rPr>
                <w:rFonts w:ascii="Calibri" w:hAnsi="Calibri" w:cs="Calibri"/>
                <w:sz w:val="18"/>
                <w:szCs w:val="18"/>
                <w:lang w:val="hr-HR" w:eastAsia="hr-HR"/>
              </w:rPr>
              <w:t>113.517</w:t>
            </w:r>
            <w:r w:rsidRPr="00F60EF5">
              <w:rPr>
                <w:rFonts w:ascii="Calibri" w:hAnsi="Calibri" w:cs="Calibri"/>
                <w:sz w:val="18"/>
                <w:szCs w:val="18"/>
                <w:lang w:val="hr-HR" w:eastAsia="hr-HR"/>
              </w:rPr>
              <w:t>,00</w:t>
            </w:r>
          </w:p>
        </w:tc>
        <w:tc>
          <w:tcPr>
            <w:tcW w:w="1418" w:type="dxa"/>
            <w:shd w:val="clear" w:color="auto" w:fill="auto"/>
          </w:tcPr>
          <w:p w14:paraId="748F18D0" w14:textId="7DFDF901" w:rsidR="00842C40" w:rsidRPr="00F60EF5" w:rsidRDefault="00663E00"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30.598.370</w:t>
            </w:r>
            <w:r w:rsidR="00020AC8" w:rsidRPr="00F60EF5">
              <w:rPr>
                <w:rFonts w:ascii="Calibri" w:hAnsi="Calibri" w:cs="Calibri"/>
                <w:sz w:val="18"/>
                <w:szCs w:val="18"/>
                <w:lang w:val="hr-HR" w:eastAsia="hr-HR"/>
              </w:rPr>
              <w:t>,00</w:t>
            </w:r>
          </w:p>
        </w:tc>
        <w:tc>
          <w:tcPr>
            <w:tcW w:w="1271" w:type="dxa"/>
            <w:shd w:val="clear" w:color="auto" w:fill="auto"/>
          </w:tcPr>
          <w:p w14:paraId="30B7D29C" w14:textId="1043824A" w:rsidR="00842C40" w:rsidRPr="00663E00" w:rsidRDefault="00663E00"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26.852.670</w:t>
            </w:r>
            <w:r w:rsidR="00020AC8" w:rsidRPr="00663E00">
              <w:rPr>
                <w:rFonts w:ascii="Calibri" w:hAnsi="Calibri" w:cs="Calibri"/>
                <w:sz w:val="18"/>
                <w:szCs w:val="18"/>
                <w:lang w:val="hr-HR" w:eastAsia="hr-HR"/>
              </w:rPr>
              <w:t>,00</w:t>
            </w:r>
          </w:p>
        </w:tc>
        <w:tc>
          <w:tcPr>
            <w:tcW w:w="1271" w:type="dxa"/>
            <w:shd w:val="clear" w:color="auto" w:fill="auto"/>
          </w:tcPr>
          <w:p w14:paraId="171765A5" w14:textId="6CB62AD1" w:rsidR="00842C40" w:rsidRPr="00663E00" w:rsidRDefault="00663E00"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27.077.070,</w:t>
            </w:r>
            <w:r w:rsidR="00020AC8" w:rsidRPr="00663E00">
              <w:rPr>
                <w:rFonts w:ascii="Calibri" w:hAnsi="Calibri" w:cs="Calibri"/>
                <w:sz w:val="18"/>
                <w:szCs w:val="18"/>
                <w:lang w:val="hr-HR" w:eastAsia="hr-HR"/>
              </w:rPr>
              <w:t>00</w:t>
            </w:r>
          </w:p>
        </w:tc>
      </w:tr>
      <w:tr w:rsidR="00017E92" w:rsidRPr="00017E92" w14:paraId="2F456BF6" w14:textId="77777777" w:rsidTr="004E4ED5">
        <w:trPr>
          <w:trHeight w:val="432"/>
          <w:jc w:val="center"/>
        </w:trPr>
        <w:tc>
          <w:tcPr>
            <w:tcW w:w="753" w:type="dxa"/>
            <w:shd w:val="clear" w:color="auto" w:fill="F2F2F2"/>
            <w:hideMark/>
          </w:tcPr>
          <w:p w14:paraId="478AE3C7"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45</w:t>
            </w:r>
          </w:p>
        </w:tc>
        <w:tc>
          <w:tcPr>
            <w:tcW w:w="2200" w:type="dxa"/>
            <w:shd w:val="clear" w:color="auto" w:fill="F2F2F2"/>
            <w:hideMark/>
          </w:tcPr>
          <w:p w14:paraId="365116B2"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Rashodi za dodatna ulaganja na nefinancijskoj imovini</w:t>
            </w:r>
          </w:p>
        </w:tc>
        <w:tc>
          <w:tcPr>
            <w:tcW w:w="1271" w:type="dxa"/>
            <w:shd w:val="clear" w:color="auto" w:fill="F2F2F2"/>
          </w:tcPr>
          <w:p w14:paraId="5FE0767D" w14:textId="635FCAB0" w:rsidR="00842C40" w:rsidRPr="006D594F" w:rsidRDefault="00020AC8"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1</w:t>
            </w:r>
            <w:r w:rsidR="00D23004" w:rsidRPr="006D594F">
              <w:rPr>
                <w:rFonts w:ascii="Calibri" w:hAnsi="Calibri" w:cs="Calibri"/>
                <w:sz w:val="18"/>
                <w:szCs w:val="18"/>
                <w:lang w:val="hr-HR" w:eastAsia="hr-HR"/>
              </w:rPr>
              <w:t>2.767.132,35</w:t>
            </w:r>
          </w:p>
        </w:tc>
        <w:tc>
          <w:tcPr>
            <w:tcW w:w="1293" w:type="dxa"/>
            <w:shd w:val="clear" w:color="auto" w:fill="F2F2F2"/>
          </w:tcPr>
          <w:p w14:paraId="412E92B8" w14:textId="536C04AD" w:rsidR="00842C40" w:rsidRPr="00FF108F" w:rsidRDefault="00BE66D1" w:rsidP="00B04C31">
            <w:pPr>
              <w:suppressAutoHyphens w:val="0"/>
              <w:jc w:val="right"/>
              <w:rPr>
                <w:rFonts w:ascii="Calibri" w:hAnsi="Calibri" w:cs="Calibri"/>
                <w:sz w:val="18"/>
                <w:szCs w:val="18"/>
                <w:lang w:val="hr-HR" w:eastAsia="hr-HR"/>
              </w:rPr>
            </w:pPr>
            <w:r w:rsidRPr="00FF108F">
              <w:rPr>
                <w:rFonts w:ascii="Calibri" w:hAnsi="Calibri" w:cs="Calibri"/>
                <w:sz w:val="18"/>
                <w:szCs w:val="18"/>
                <w:lang w:val="hr-HR" w:eastAsia="hr-HR"/>
              </w:rPr>
              <w:t>37.195.484</w:t>
            </w:r>
            <w:r w:rsidR="002D1637" w:rsidRPr="00FF108F">
              <w:rPr>
                <w:rFonts w:ascii="Calibri" w:hAnsi="Calibri" w:cs="Calibri"/>
                <w:sz w:val="18"/>
                <w:szCs w:val="18"/>
                <w:lang w:val="hr-HR" w:eastAsia="hr-HR"/>
              </w:rPr>
              <w:t>,00</w:t>
            </w:r>
          </w:p>
        </w:tc>
        <w:tc>
          <w:tcPr>
            <w:tcW w:w="1271" w:type="dxa"/>
            <w:shd w:val="clear" w:color="auto" w:fill="F2F2F2"/>
          </w:tcPr>
          <w:p w14:paraId="32BF799B" w14:textId="136A37CC" w:rsidR="00842C40" w:rsidRPr="00F60EF5" w:rsidRDefault="00F60EF5"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2</w:t>
            </w:r>
            <w:r w:rsidR="00064A5A">
              <w:rPr>
                <w:rFonts w:ascii="Calibri" w:hAnsi="Calibri" w:cs="Calibri"/>
                <w:sz w:val="18"/>
                <w:szCs w:val="18"/>
                <w:lang w:val="hr-HR" w:eastAsia="hr-HR"/>
              </w:rPr>
              <w:t>1.121.064</w:t>
            </w:r>
            <w:r w:rsidRPr="00F60EF5">
              <w:rPr>
                <w:rFonts w:ascii="Calibri" w:hAnsi="Calibri" w:cs="Calibri"/>
                <w:sz w:val="18"/>
                <w:szCs w:val="18"/>
                <w:lang w:val="hr-HR" w:eastAsia="hr-HR"/>
              </w:rPr>
              <w:t>,00</w:t>
            </w:r>
          </w:p>
        </w:tc>
        <w:tc>
          <w:tcPr>
            <w:tcW w:w="1418" w:type="dxa"/>
            <w:shd w:val="clear" w:color="auto" w:fill="F2F2F2"/>
          </w:tcPr>
          <w:p w14:paraId="76A90433" w14:textId="50F02BA5" w:rsidR="00842C40" w:rsidRPr="00F60EF5" w:rsidRDefault="00663E00"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23.909.000,00</w:t>
            </w:r>
          </w:p>
        </w:tc>
        <w:tc>
          <w:tcPr>
            <w:tcW w:w="1271" w:type="dxa"/>
            <w:shd w:val="clear" w:color="auto" w:fill="F2F2F2"/>
          </w:tcPr>
          <w:p w14:paraId="4D131103" w14:textId="4F948771" w:rsidR="00842C40" w:rsidRPr="00663E00" w:rsidRDefault="00663E00"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26.846.600,00</w:t>
            </w:r>
          </w:p>
        </w:tc>
        <w:tc>
          <w:tcPr>
            <w:tcW w:w="1271" w:type="dxa"/>
            <w:shd w:val="clear" w:color="auto" w:fill="F2F2F2"/>
          </w:tcPr>
          <w:p w14:paraId="6F807CEC" w14:textId="34E231F0" w:rsidR="00842C40" w:rsidRPr="00663E00" w:rsidRDefault="00663E00"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23.129.000,00</w:t>
            </w:r>
          </w:p>
        </w:tc>
      </w:tr>
      <w:tr w:rsidR="00017E92" w:rsidRPr="00017E92" w14:paraId="6421EB4B" w14:textId="77777777" w:rsidTr="004E4ED5">
        <w:trPr>
          <w:trHeight w:val="288"/>
          <w:jc w:val="center"/>
        </w:trPr>
        <w:tc>
          <w:tcPr>
            <w:tcW w:w="753" w:type="dxa"/>
            <w:shd w:val="clear" w:color="auto" w:fill="auto"/>
            <w:noWrap/>
            <w:hideMark/>
          </w:tcPr>
          <w:p w14:paraId="154B8A85"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5</w:t>
            </w:r>
          </w:p>
        </w:tc>
        <w:tc>
          <w:tcPr>
            <w:tcW w:w="2200" w:type="dxa"/>
            <w:shd w:val="clear" w:color="auto" w:fill="auto"/>
            <w:noWrap/>
            <w:hideMark/>
          </w:tcPr>
          <w:p w14:paraId="0E0DD51B"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Izdaci za financijsku imovinu i otplate zajmova</w:t>
            </w:r>
          </w:p>
        </w:tc>
        <w:tc>
          <w:tcPr>
            <w:tcW w:w="1271" w:type="dxa"/>
            <w:shd w:val="clear" w:color="auto" w:fill="auto"/>
          </w:tcPr>
          <w:p w14:paraId="43B5168B" w14:textId="2A656246" w:rsidR="00842C40" w:rsidRPr="006D594F" w:rsidRDefault="006D594F" w:rsidP="00B04C31">
            <w:pPr>
              <w:suppressAutoHyphens w:val="0"/>
              <w:jc w:val="right"/>
              <w:rPr>
                <w:rFonts w:ascii="Calibri" w:hAnsi="Calibri" w:cs="Calibri"/>
                <w:b/>
                <w:bCs/>
                <w:sz w:val="18"/>
                <w:szCs w:val="18"/>
                <w:lang w:val="hr-HR" w:eastAsia="hr-HR"/>
              </w:rPr>
            </w:pPr>
            <w:r w:rsidRPr="006D594F">
              <w:rPr>
                <w:rFonts w:ascii="Calibri" w:hAnsi="Calibri" w:cs="Calibri"/>
                <w:b/>
                <w:bCs/>
                <w:sz w:val="18"/>
                <w:szCs w:val="18"/>
                <w:lang w:val="hr-HR" w:eastAsia="hr-HR"/>
              </w:rPr>
              <w:t>1.375.004,18</w:t>
            </w:r>
          </w:p>
        </w:tc>
        <w:tc>
          <w:tcPr>
            <w:tcW w:w="1293" w:type="dxa"/>
            <w:shd w:val="clear" w:color="auto" w:fill="auto"/>
            <w:noWrap/>
          </w:tcPr>
          <w:p w14:paraId="152EB302" w14:textId="5D1E64A4" w:rsidR="00842C40" w:rsidRPr="00200928" w:rsidRDefault="007552DF" w:rsidP="00B04C31">
            <w:pPr>
              <w:suppressAutoHyphens w:val="0"/>
              <w:jc w:val="right"/>
              <w:rPr>
                <w:rFonts w:ascii="Calibri" w:hAnsi="Calibri" w:cs="Calibri"/>
                <w:b/>
                <w:bCs/>
                <w:sz w:val="18"/>
                <w:szCs w:val="18"/>
                <w:lang w:val="hr-HR" w:eastAsia="hr-HR"/>
              </w:rPr>
            </w:pPr>
            <w:r w:rsidRPr="00200928">
              <w:rPr>
                <w:rFonts w:ascii="Calibri" w:hAnsi="Calibri" w:cs="Calibri"/>
                <w:b/>
                <w:bCs/>
                <w:sz w:val="18"/>
                <w:szCs w:val="18"/>
                <w:lang w:val="hr-HR" w:eastAsia="hr-HR"/>
              </w:rPr>
              <w:t>3.100.000,00</w:t>
            </w:r>
          </w:p>
        </w:tc>
        <w:tc>
          <w:tcPr>
            <w:tcW w:w="1271" w:type="dxa"/>
            <w:shd w:val="clear" w:color="auto" w:fill="auto"/>
          </w:tcPr>
          <w:p w14:paraId="3B960568" w14:textId="6B8CAF02" w:rsidR="00842C40" w:rsidRPr="00F60EF5" w:rsidRDefault="00BE66D1" w:rsidP="00B04C31">
            <w:pPr>
              <w:suppressAutoHyphens w:val="0"/>
              <w:jc w:val="right"/>
              <w:rPr>
                <w:rFonts w:ascii="Calibri" w:hAnsi="Calibri" w:cs="Calibri"/>
                <w:b/>
                <w:bCs/>
                <w:sz w:val="18"/>
                <w:szCs w:val="18"/>
                <w:lang w:val="hr-HR" w:eastAsia="hr-HR"/>
              </w:rPr>
            </w:pPr>
            <w:r w:rsidRPr="00F60EF5">
              <w:rPr>
                <w:rFonts w:ascii="Calibri" w:hAnsi="Calibri" w:cs="Calibri"/>
                <w:b/>
                <w:bCs/>
                <w:sz w:val="18"/>
                <w:szCs w:val="18"/>
                <w:lang w:val="hr-HR" w:eastAsia="hr-HR"/>
              </w:rPr>
              <w:t>3.1</w:t>
            </w:r>
            <w:r w:rsidR="00F60EF5" w:rsidRPr="00F60EF5">
              <w:rPr>
                <w:rFonts w:ascii="Calibri" w:hAnsi="Calibri" w:cs="Calibri"/>
                <w:b/>
                <w:bCs/>
                <w:sz w:val="18"/>
                <w:szCs w:val="18"/>
                <w:lang w:val="hr-HR" w:eastAsia="hr-HR"/>
              </w:rPr>
              <w:t>25</w:t>
            </w:r>
            <w:r w:rsidR="009A5F54" w:rsidRPr="00F60EF5">
              <w:rPr>
                <w:rFonts w:ascii="Calibri" w:hAnsi="Calibri" w:cs="Calibri"/>
                <w:b/>
                <w:bCs/>
                <w:sz w:val="18"/>
                <w:szCs w:val="18"/>
                <w:lang w:val="hr-HR" w:eastAsia="hr-HR"/>
              </w:rPr>
              <w:t>.000,00</w:t>
            </w:r>
          </w:p>
        </w:tc>
        <w:tc>
          <w:tcPr>
            <w:tcW w:w="1418" w:type="dxa"/>
            <w:shd w:val="clear" w:color="auto" w:fill="auto"/>
            <w:noWrap/>
          </w:tcPr>
          <w:p w14:paraId="055A2AAC" w14:textId="0D6EF1B3" w:rsidR="00842C40" w:rsidRPr="00F60EF5" w:rsidRDefault="00020AC8" w:rsidP="00B04C31">
            <w:pPr>
              <w:suppressAutoHyphens w:val="0"/>
              <w:jc w:val="right"/>
              <w:rPr>
                <w:rFonts w:ascii="Calibri" w:hAnsi="Calibri" w:cs="Calibri"/>
                <w:b/>
                <w:bCs/>
                <w:sz w:val="18"/>
                <w:szCs w:val="18"/>
                <w:lang w:val="hr-HR" w:eastAsia="hr-HR"/>
              </w:rPr>
            </w:pPr>
            <w:r w:rsidRPr="00F60EF5">
              <w:rPr>
                <w:rFonts w:ascii="Calibri" w:hAnsi="Calibri" w:cs="Calibri"/>
                <w:b/>
                <w:bCs/>
                <w:sz w:val="18"/>
                <w:szCs w:val="18"/>
                <w:lang w:val="hr-HR" w:eastAsia="hr-HR"/>
              </w:rPr>
              <w:t>3.</w:t>
            </w:r>
            <w:r w:rsidR="00663E00" w:rsidRPr="00F60EF5">
              <w:rPr>
                <w:rFonts w:ascii="Calibri" w:hAnsi="Calibri" w:cs="Calibri"/>
                <w:b/>
                <w:bCs/>
                <w:sz w:val="18"/>
                <w:szCs w:val="18"/>
                <w:lang w:val="hr-HR" w:eastAsia="hr-HR"/>
              </w:rPr>
              <w:t>960</w:t>
            </w:r>
            <w:r w:rsidRPr="00F60EF5">
              <w:rPr>
                <w:rFonts w:ascii="Calibri" w:hAnsi="Calibri" w:cs="Calibri"/>
                <w:b/>
                <w:bCs/>
                <w:sz w:val="18"/>
                <w:szCs w:val="18"/>
                <w:lang w:val="hr-HR" w:eastAsia="hr-HR"/>
              </w:rPr>
              <w:t>.000,00</w:t>
            </w:r>
          </w:p>
        </w:tc>
        <w:tc>
          <w:tcPr>
            <w:tcW w:w="1271" w:type="dxa"/>
            <w:shd w:val="clear" w:color="auto" w:fill="auto"/>
            <w:noWrap/>
          </w:tcPr>
          <w:p w14:paraId="6F23AB53" w14:textId="2DFB350F" w:rsidR="00842C40" w:rsidRPr="00663E00" w:rsidRDefault="00663E00" w:rsidP="00B04C31">
            <w:pPr>
              <w:suppressAutoHyphens w:val="0"/>
              <w:jc w:val="right"/>
              <w:rPr>
                <w:rFonts w:ascii="Calibri" w:hAnsi="Calibri" w:cs="Calibri"/>
                <w:b/>
                <w:bCs/>
                <w:sz w:val="18"/>
                <w:szCs w:val="18"/>
                <w:lang w:val="hr-HR" w:eastAsia="hr-HR"/>
              </w:rPr>
            </w:pPr>
            <w:r w:rsidRPr="00663E00">
              <w:rPr>
                <w:rFonts w:ascii="Calibri" w:hAnsi="Calibri" w:cs="Calibri"/>
                <w:b/>
                <w:bCs/>
                <w:sz w:val="18"/>
                <w:szCs w:val="18"/>
                <w:lang w:val="hr-HR" w:eastAsia="hr-HR"/>
              </w:rPr>
              <w:t>5.625</w:t>
            </w:r>
            <w:r w:rsidR="00020AC8" w:rsidRPr="00663E00">
              <w:rPr>
                <w:rFonts w:ascii="Calibri" w:hAnsi="Calibri" w:cs="Calibri"/>
                <w:b/>
                <w:bCs/>
                <w:sz w:val="18"/>
                <w:szCs w:val="18"/>
                <w:lang w:val="hr-HR" w:eastAsia="hr-HR"/>
              </w:rPr>
              <w:t>.000,00</w:t>
            </w:r>
          </w:p>
        </w:tc>
        <w:tc>
          <w:tcPr>
            <w:tcW w:w="1271" w:type="dxa"/>
            <w:shd w:val="clear" w:color="auto" w:fill="auto"/>
            <w:noWrap/>
          </w:tcPr>
          <w:p w14:paraId="46707AC0" w14:textId="6C26059F" w:rsidR="00842C40" w:rsidRPr="00663E00" w:rsidRDefault="00663E00" w:rsidP="00B04C31">
            <w:pPr>
              <w:suppressAutoHyphens w:val="0"/>
              <w:jc w:val="right"/>
              <w:rPr>
                <w:rFonts w:ascii="Calibri" w:hAnsi="Calibri" w:cs="Calibri"/>
                <w:b/>
                <w:bCs/>
                <w:sz w:val="18"/>
                <w:szCs w:val="18"/>
                <w:lang w:val="hr-HR" w:eastAsia="hr-HR"/>
              </w:rPr>
            </w:pPr>
            <w:r w:rsidRPr="00663E00">
              <w:rPr>
                <w:rFonts w:ascii="Calibri" w:hAnsi="Calibri" w:cs="Calibri"/>
                <w:b/>
                <w:bCs/>
                <w:sz w:val="18"/>
                <w:szCs w:val="18"/>
                <w:lang w:val="hr-HR" w:eastAsia="hr-HR"/>
              </w:rPr>
              <w:t>5.625</w:t>
            </w:r>
            <w:r w:rsidR="00020AC8" w:rsidRPr="00663E00">
              <w:rPr>
                <w:rFonts w:ascii="Calibri" w:hAnsi="Calibri" w:cs="Calibri"/>
                <w:b/>
                <w:bCs/>
                <w:sz w:val="18"/>
                <w:szCs w:val="18"/>
                <w:lang w:val="hr-HR" w:eastAsia="hr-HR"/>
              </w:rPr>
              <w:t>.000,00</w:t>
            </w:r>
          </w:p>
        </w:tc>
      </w:tr>
      <w:tr w:rsidR="00017E92" w:rsidRPr="00017E92" w14:paraId="6CD2AF46" w14:textId="77777777" w:rsidTr="004E4ED5">
        <w:trPr>
          <w:trHeight w:val="432"/>
          <w:jc w:val="center"/>
        </w:trPr>
        <w:tc>
          <w:tcPr>
            <w:tcW w:w="753" w:type="dxa"/>
            <w:shd w:val="clear" w:color="auto" w:fill="F2F2F2"/>
            <w:hideMark/>
          </w:tcPr>
          <w:p w14:paraId="044C8A65" w14:textId="77777777" w:rsidR="00842C40" w:rsidRPr="006D594F" w:rsidRDefault="00842C40" w:rsidP="00B04C31">
            <w:pPr>
              <w:suppressAutoHyphens w:val="0"/>
              <w:rPr>
                <w:rFonts w:ascii="Calibri" w:hAnsi="Calibri" w:cs="Calibri"/>
                <w:b/>
                <w:bCs/>
                <w:sz w:val="18"/>
                <w:szCs w:val="18"/>
                <w:lang w:val="hr-HR" w:eastAsia="hr-HR"/>
              </w:rPr>
            </w:pPr>
            <w:r w:rsidRPr="006D594F">
              <w:rPr>
                <w:rFonts w:ascii="Calibri" w:hAnsi="Calibri" w:cs="Calibri"/>
                <w:b/>
                <w:bCs/>
                <w:sz w:val="18"/>
                <w:szCs w:val="18"/>
                <w:lang w:val="hr-HR" w:eastAsia="hr-HR"/>
              </w:rPr>
              <w:t>54</w:t>
            </w:r>
          </w:p>
        </w:tc>
        <w:tc>
          <w:tcPr>
            <w:tcW w:w="2200" w:type="dxa"/>
            <w:shd w:val="clear" w:color="auto" w:fill="F2F2F2"/>
            <w:hideMark/>
          </w:tcPr>
          <w:p w14:paraId="0765F89F" w14:textId="77777777" w:rsidR="00842C40" w:rsidRPr="006D594F" w:rsidRDefault="00842C40" w:rsidP="00B04C31">
            <w:pPr>
              <w:suppressAutoHyphens w:val="0"/>
              <w:rPr>
                <w:rFonts w:ascii="Calibri" w:hAnsi="Calibri" w:cs="Calibri"/>
                <w:sz w:val="18"/>
                <w:szCs w:val="18"/>
                <w:lang w:val="hr-HR" w:eastAsia="hr-HR"/>
              </w:rPr>
            </w:pPr>
            <w:r w:rsidRPr="006D594F">
              <w:rPr>
                <w:rFonts w:ascii="Calibri" w:hAnsi="Calibri" w:cs="Calibri"/>
                <w:sz w:val="18"/>
                <w:szCs w:val="18"/>
                <w:lang w:val="hr-HR" w:eastAsia="hr-HR"/>
              </w:rPr>
              <w:t>Izdaci za otplatu glavnice primljenih kredita i zajmova</w:t>
            </w:r>
          </w:p>
        </w:tc>
        <w:tc>
          <w:tcPr>
            <w:tcW w:w="1271" w:type="dxa"/>
            <w:shd w:val="clear" w:color="auto" w:fill="F2F2F2"/>
          </w:tcPr>
          <w:p w14:paraId="6DFF9A84" w14:textId="3ACF032A" w:rsidR="00842C40" w:rsidRPr="006D594F" w:rsidRDefault="00020AC8" w:rsidP="00B04C31">
            <w:pPr>
              <w:suppressAutoHyphens w:val="0"/>
              <w:jc w:val="right"/>
              <w:rPr>
                <w:rFonts w:ascii="Calibri" w:hAnsi="Calibri" w:cs="Calibri"/>
                <w:sz w:val="18"/>
                <w:szCs w:val="18"/>
                <w:lang w:val="hr-HR" w:eastAsia="hr-HR"/>
              </w:rPr>
            </w:pPr>
            <w:r w:rsidRPr="006D594F">
              <w:rPr>
                <w:rFonts w:ascii="Calibri" w:hAnsi="Calibri" w:cs="Calibri"/>
                <w:sz w:val="18"/>
                <w:szCs w:val="18"/>
                <w:lang w:val="hr-HR" w:eastAsia="hr-HR"/>
              </w:rPr>
              <w:t>1.</w:t>
            </w:r>
            <w:r w:rsidR="006D594F" w:rsidRPr="006D594F">
              <w:rPr>
                <w:rFonts w:ascii="Calibri" w:hAnsi="Calibri" w:cs="Calibri"/>
                <w:sz w:val="18"/>
                <w:szCs w:val="18"/>
                <w:lang w:val="hr-HR" w:eastAsia="hr-HR"/>
              </w:rPr>
              <w:t>375.004,18</w:t>
            </w:r>
          </w:p>
        </w:tc>
        <w:tc>
          <w:tcPr>
            <w:tcW w:w="1293" w:type="dxa"/>
            <w:shd w:val="clear" w:color="auto" w:fill="F2F2F2"/>
          </w:tcPr>
          <w:p w14:paraId="01D7A0FC" w14:textId="30F3AB45" w:rsidR="00842C40" w:rsidRPr="00200928" w:rsidRDefault="007552DF" w:rsidP="00B04C31">
            <w:pPr>
              <w:suppressAutoHyphens w:val="0"/>
              <w:jc w:val="right"/>
              <w:rPr>
                <w:rFonts w:ascii="Calibri" w:hAnsi="Calibri" w:cs="Calibri"/>
                <w:sz w:val="18"/>
                <w:szCs w:val="18"/>
                <w:lang w:val="hr-HR" w:eastAsia="hr-HR"/>
              </w:rPr>
            </w:pPr>
            <w:r w:rsidRPr="00200928">
              <w:rPr>
                <w:rFonts w:ascii="Calibri" w:hAnsi="Calibri" w:cs="Calibri"/>
                <w:sz w:val="18"/>
                <w:szCs w:val="18"/>
                <w:lang w:val="hr-HR" w:eastAsia="hr-HR"/>
              </w:rPr>
              <w:t>3.100.000,00</w:t>
            </w:r>
          </w:p>
        </w:tc>
        <w:tc>
          <w:tcPr>
            <w:tcW w:w="1271" w:type="dxa"/>
            <w:shd w:val="clear" w:color="auto" w:fill="F2F2F2"/>
          </w:tcPr>
          <w:p w14:paraId="48478DBB" w14:textId="32A49DD0" w:rsidR="00842C40" w:rsidRPr="00F60EF5" w:rsidRDefault="00BE66D1"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3.1</w:t>
            </w:r>
            <w:r w:rsidR="00F60EF5" w:rsidRPr="00F60EF5">
              <w:rPr>
                <w:rFonts w:ascii="Calibri" w:hAnsi="Calibri" w:cs="Calibri"/>
                <w:sz w:val="18"/>
                <w:szCs w:val="18"/>
                <w:lang w:val="hr-HR" w:eastAsia="hr-HR"/>
              </w:rPr>
              <w:t>25</w:t>
            </w:r>
            <w:r w:rsidR="009A5F54" w:rsidRPr="00F60EF5">
              <w:rPr>
                <w:rFonts w:ascii="Calibri" w:hAnsi="Calibri" w:cs="Calibri"/>
                <w:sz w:val="18"/>
                <w:szCs w:val="18"/>
                <w:lang w:val="hr-HR" w:eastAsia="hr-HR"/>
              </w:rPr>
              <w:t>.000,00</w:t>
            </w:r>
          </w:p>
        </w:tc>
        <w:tc>
          <w:tcPr>
            <w:tcW w:w="1418" w:type="dxa"/>
            <w:shd w:val="clear" w:color="auto" w:fill="F2F2F2"/>
          </w:tcPr>
          <w:p w14:paraId="7C1522E3" w14:textId="42C122E8" w:rsidR="00842C40" w:rsidRPr="00F60EF5" w:rsidRDefault="00020AC8" w:rsidP="00B04C31">
            <w:pPr>
              <w:suppressAutoHyphens w:val="0"/>
              <w:jc w:val="right"/>
              <w:rPr>
                <w:rFonts w:ascii="Calibri" w:hAnsi="Calibri" w:cs="Calibri"/>
                <w:sz w:val="18"/>
                <w:szCs w:val="18"/>
                <w:lang w:val="hr-HR" w:eastAsia="hr-HR"/>
              </w:rPr>
            </w:pPr>
            <w:r w:rsidRPr="00F60EF5">
              <w:rPr>
                <w:rFonts w:ascii="Calibri" w:hAnsi="Calibri" w:cs="Calibri"/>
                <w:sz w:val="18"/>
                <w:szCs w:val="18"/>
                <w:lang w:val="hr-HR" w:eastAsia="hr-HR"/>
              </w:rPr>
              <w:t>3.</w:t>
            </w:r>
            <w:r w:rsidR="00663E00" w:rsidRPr="00F60EF5">
              <w:rPr>
                <w:rFonts w:ascii="Calibri" w:hAnsi="Calibri" w:cs="Calibri"/>
                <w:sz w:val="18"/>
                <w:szCs w:val="18"/>
                <w:lang w:val="hr-HR" w:eastAsia="hr-HR"/>
              </w:rPr>
              <w:t>960</w:t>
            </w:r>
            <w:r w:rsidRPr="00F60EF5">
              <w:rPr>
                <w:rFonts w:ascii="Calibri" w:hAnsi="Calibri" w:cs="Calibri"/>
                <w:sz w:val="18"/>
                <w:szCs w:val="18"/>
                <w:lang w:val="hr-HR" w:eastAsia="hr-HR"/>
              </w:rPr>
              <w:t>.000,00</w:t>
            </w:r>
          </w:p>
        </w:tc>
        <w:tc>
          <w:tcPr>
            <w:tcW w:w="1271" w:type="dxa"/>
            <w:shd w:val="clear" w:color="auto" w:fill="F2F2F2"/>
          </w:tcPr>
          <w:p w14:paraId="51E85B25" w14:textId="7D6659D2" w:rsidR="00842C40" w:rsidRPr="00663E00" w:rsidRDefault="00663E00"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5.625</w:t>
            </w:r>
            <w:r w:rsidR="00020AC8" w:rsidRPr="00663E00">
              <w:rPr>
                <w:rFonts w:ascii="Calibri" w:hAnsi="Calibri" w:cs="Calibri"/>
                <w:sz w:val="18"/>
                <w:szCs w:val="18"/>
                <w:lang w:val="hr-HR" w:eastAsia="hr-HR"/>
              </w:rPr>
              <w:t>.000,00</w:t>
            </w:r>
          </w:p>
        </w:tc>
        <w:tc>
          <w:tcPr>
            <w:tcW w:w="1271" w:type="dxa"/>
            <w:shd w:val="clear" w:color="auto" w:fill="F2F2F2"/>
          </w:tcPr>
          <w:p w14:paraId="59FD7DDF" w14:textId="1CF0239D" w:rsidR="00842C40" w:rsidRPr="00663E00" w:rsidRDefault="00663E00" w:rsidP="00B04C31">
            <w:pPr>
              <w:suppressAutoHyphens w:val="0"/>
              <w:jc w:val="right"/>
              <w:rPr>
                <w:rFonts w:ascii="Calibri" w:hAnsi="Calibri" w:cs="Calibri"/>
                <w:sz w:val="18"/>
                <w:szCs w:val="18"/>
                <w:lang w:val="hr-HR" w:eastAsia="hr-HR"/>
              </w:rPr>
            </w:pPr>
            <w:r w:rsidRPr="00663E00">
              <w:rPr>
                <w:rFonts w:ascii="Calibri" w:hAnsi="Calibri" w:cs="Calibri"/>
                <w:sz w:val="18"/>
                <w:szCs w:val="18"/>
                <w:lang w:val="hr-HR" w:eastAsia="hr-HR"/>
              </w:rPr>
              <w:t>5.625</w:t>
            </w:r>
            <w:r w:rsidR="00020AC8" w:rsidRPr="00663E00">
              <w:rPr>
                <w:rFonts w:ascii="Calibri" w:hAnsi="Calibri" w:cs="Calibri"/>
                <w:sz w:val="18"/>
                <w:szCs w:val="18"/>
                <w:lang w:val="hr-HR" w:eastAsia="hr-HR"/>
              </w:rPr>
              <w:t>.000,00</w:t>
            </w:r>
          </w:p>
        </w:tc>
      </w:tr>
    </w:tbl>
    <w:p w14:paraId="699AF368" w14:textId="77777777" w:rsidR="00842D92" w:rsidRPr="00017E92" w:rsidRDefault="00842D92" w:rsidP="00F24B26">
      <w:pPr>
        <w:jc w:val="both"/>
        <w:rPr>
          <w:bCs/>
          <w:color w:val="FF0000"/>
          <w:sz w:val="22"/>
          <w:szCs w:val="22"/>
          <w:lang w:val="hr-HR"/>
        </w:rPr>
      </w:pPr>
    </w:p>
    <w:p w14:paraId="7878DB08" w14:textId="3CED51AA" w:rsidR="00855F8D" w:rsidRPr="006A28E0" w:rsidRDefault="00842D92" w:rsidP="00F24B26">
      <w:pPr>
        <w:jc w:val="both"/>
        <w:rPr>
          <w:bCs/>
          <w:sz w:val="22"/>
          <w:szCs w:val="22"/>
          <w:lang w:val="hr-HR"/>
        </w:rPr>
      </w:pPr>
      <w:r w:rsidRPr="00017E92">
        <w:rPr>
          <w:bCs/>
          <w:color w:val="FF0000"/>
          <w:sz w:val="22"/>
          <w:szCs w:val="22"/>
          <w:lang w:val="hr-HR"/>
        </w:rPr>
        <w:br w:type="page"/>
      </w:r>
      <w:r w:rsidR="00BC2FD7" w:rsidRPr="006A28E0">
        <w:rPr>
          <w:noProof/>
          <w:lang w:val="hr-HR" w:eastAsia="hr-HR"/>
        </w:rPr>
        <w:lastRenderedPageBreak/>
        <w:drawing>
          <wp:anchor distT="0" distB="0" distL="114300" distR="114300" simplePos="0" relativeHeight="251659264" behindDoc="0" locked="0" layoutInCell="1" allowOverlap="1" wp14:anchorId="3981FD40" wp14:editId="7C6C09BC">
            <wp:simplePos x="0" y="0"/>
            <wp:positionH relativeFrom="column">
              <wp:posOffset>152400</wp:posOffset>
            </wp:positionH>
            <wp:positionV relativeFrom="paragraph">
              <wp:posOffset>179705</wp:posOffset>
            </wp:positionV>
            <wp:extent cx="5504180" cy="3889375"/>
            <wp:effectExtent l="0" t="0" r="0" b="0"/>
            <wp:wrapTopAndBottom/>
            <wp:docPr id="10" name="Obj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24B26" w:rsidRPr="006A28E0">
        <w:rPr>
          <w:bCs/>
          <w:sz w:val="22"/>
          <w:szCs w:val="22"/>
          <w:lang w:val="hr-HR"/>
        </w:rPr>
        <w:t>Graf 3. Prikaz plan</w:t>
      </w:r>
      <w:r w:rsidR="00965C83" w:rsidRPr="006A28E0">
        <w:rPr>
          <w:bCs/>
          <w:sz w:val="22"/>
          <w:szCs w:val="22"/>
          <w:lang w:val="hr-HR"/>
        </w:rPr>
        <w:t>iranih rashoda i izdataka u 20</w:t>
      </w:r>
      <w:r w:rsidR="007535FF" w:rsidRPr="006A28E0">
        <w:rPr>
          <w:bCs/>
          <w:sz w:val="22"/>
          <w:szCs w:val="22"/>
          <w:lang w:val="hr-HR"/>
        </w:rPr>
        <w:t>2</w:t>
      </w:r>
      <w:r w:rsidR="006A28E0" w:rsidRPr="006A28E0">
        <w:rPr>
          <w:bCs/>
          <w:sz w:val="22"/>
          <w:szCs w:val="22"/>
          <w:lang w:val="hr-HR"/>
        </w:rPr>
        <w:t>1</w:t>
      </w:r>
      <w:r w:rsidR="00F24B26" w:rsidRPr="006A28E0">
        <w:rPr>
          <w:bCs/>
          <w:sz w:val="22"/>
          <w:szCs w:val="22"/>
          <w:lang w:val="hr-HR"/>
        </w:rPr>
        <w:t xml:space="preserve">. </w:t>
      </w:r>
      <w:r w:rsidR="00965C83" w:rsidRPr="006A28E0">
        <w:rPr>
          <w:bCs/>
          <w:sz w:val="22"/>
          <w:szCs w:val="22"/>
          <w:lang w:val="hr-HR"/>
        </w:rPr>
        <w:t>g</w:t>
      </w:r>
      <w:r w:rsidR="00F24B26" w:rsidRPr="006A28E0">
        <w:rPr>
          <w:bCs/>
          <w:sz w:val="22"/>
          <w:szCs w:val="22"/>
          <w:lang w:val="hr-HR"/>
        </w:rPr>
        <w:t>odini</w:t>
      </w:r>
    </w:p>
    <w:p w14:paraId="4F77C495" w14:textId="77777777" w:rsidR="00E119D9" w:rsidRPr="00017E92" w:rsidRDefault="00E119D9" w:rsidP="007535FF">
      <w:pPr>
        <w:jc w:val="both"/>
        <w:rPr>
          <w:bCs/>
          <w:color w:val="FF0000"/>
          <w:sz w:val="22"/>
          <w:szCs w:val="22"/>
          <w:lang w:val="hr-HR"/>
        </w:rPr>
      </w:pPr>
    </w:p>
    <w:p w14:paraId="40BD5994" w14:textId="50842D95" w:rsidR="005B4D76" w:rsidRPr="00200928" w:rsidRDefault="005B4D76" w:rsidP="00200928">
      <w:pPr>
        <w:pStyle w:val="Odlomakpopisa"/>
        <w:numPr>
          <w:ilvl w:val="1"/>
          <w:numId w:val="30"/>
        </w:numPr>
        <w:ind w:right="72"/>
        <w:jc w:val="both"/>
        <w:rPr>
          <w:bCs/>
          <w:sz w:val="22"/>
          <w:szCs w:val="22"/>
        </w:rPr>
      </w:pPr>
      <w:r w:rsidRPr="00200928">
        <w:rPr>
          <w:bCs/>
          <w:sz w:val="22"/>
          <w:szCs w:val="22"/>
        </w:rPr>
        <w:t>RASHODI POSLOVANJA</w:t>
      </w:r>
    </w:p>
    <w:p w14:paraId="3B224740" w14:textId="77777777" w:rsidR="005B4D76" w:rsidRPr="00264013" w:rsidRDefault="005B4D76" w:rsidP="00985F45">
      <w:pPr>
        <w:ind w:right="72"/>
        <w:jc w:val="both"/>
        <w:rPr>
          <w:bCs/>
          <w:sz w:val="22"/>
          <w:szCs w:val="22"/>
          <w:lang w:val="hr-HR"/>
        </w:rPr>
      </w:pPr>
    </w:p>
    <w:p w14:paraId="2D143CD7" w14:textId="5C66157D" w:rsidR="005B4D76" w:rsidRPr="00264013" w:rsidRDefault="00A376DC" w:rsidP="00A376DC">
      <w:pPr>
        <w:ind w:right="72"/>
        <w:jc w:val="both"/>
        <w:rPr>
          <w:bCs/>
          <w:sz w:val="22"/>
          <w:szCs w:val="22"/>
          <w:lang w:val="hr-HR"/>
        </w:rPr>
      </w:pPr>
      <w:r w:rsidRPr="00264013">
        <w:rPr>
          <w:bCs/>
          <w:sz w:val="22"/>
          <w:szCs w:val="22"/>
          <w:lang w:val="hr-HR"/>
        </w:rPr>
        <w:tab/>
      </w:r>
      <w:r w:rsidR="005B4D76" w:rsidRPr="00264013">
        <w:rPr>
          <w:bCs/>
          <w:sz w:val="22"/>
          <w:szCs w:val="22"/>
          <w:lang w:val="hr-HR"/>
        </w:rPr>
        <w:t>Rashodi poslovanja planir</w:t>
      </w:r>
      <w:r w:rsidR="001E1522" w:rsidRPr="00264013">
        <w:rPr>
          <w:bCs/>
          <w:sz w:val="22"/>
          <w:szCs w:val="22"/>
          <w:lang w:val="hr-HR"/>
        </w:rPr>
        <w:t xml:space="preserve">ani su u iznosu od </w:t>
      </w:r>
      <w:r w:rsidR="002D1637" w:rsidRPr="00264013">
        <w:rPr>
          <w:bCs/>
          <w:sz w:val="22"/>
          <w:szCs w:val="22"/>
          <w:lang w:val="hr-HR"/>
        </w:rPr>
        <w:t>11</w:t>
      </w:r>
      <w:r w:rsidR="00BE66D1" w:rsidRPr="00264013">
        <w:rPr>
          <w:bCs/>
          <w:sz w:val="22"/>
          <w:szCs w:val="22"/>
          <w:lang w:val="hr-HR"/>
        </w:rPr>
        <w:t>1.271.430</w:t>
      </w:r>
      <w:r w:rsidR="002D1637" w:rsidRPr="00264013">
        <w:rPr>
          <w:bCs/>
          <w:sz w:val="22"/>
          <w:szCs w:val="22"/>
          <w:lang w:val="hr-HR"/>
        </w:rPr>
        <w:t>,00</w:t>
      </w:r>
      <w:r w:rsidR="005B4D76" w:rsidRPr="00264013">
        <w:rPr>
          <w:bCs/>
          <w:sz w:val="22"/>
          <w:szCs w:val="22"/>
          <w:lang w:val="hr-HR"/>
        </w:rPr>
        <w:t xml:space="preserve"> kn,</w:t>
      </w:r>
      <w:r w:rsidR="00006AA6" w:rsidRPr="00264013">
        <w:rPr>
          <w:bCs/>
          <w:sz w:val="22"/>
          <w:szCs w:val="22"/>
          <w:lang w:val="hr-HR"/>
        </w:rPr>
        <w:t xml:space="preserve"> od čega rashodi poslovanja Grada iznose </w:t>
      </w:r>
      <w:r w:rsidR="00BE66D1" w:rsidRPr="00264013">
        <w:rPr>
          <w:bCs/>
          <w:sz w:val="22"/>
          <w:szCs w:val="22"/>
          <w:lang w:val="hr-HR"/>
        </w:rPr>
        <w:t>55.1</w:t>
      </w:r>
      <w:r w:rsidR="00855725">
        <w:rPr>
          <w:bCs/>
          <w:sz w:val="22"/>
          <w:szCs w:val="22"/>
          <w:lang w:val="hr-HR"/>
        </w:rPr>
        <w:t>02</w:t>
      </w:r>
      <w:r w:rsidR="00BE66D1" w:rsidRPr="00264013">
        <w:rPr>
          <w:bCs/>
          <w:sz w:val="22"/>
          <w:szCs w:val="22"/>
          <w:lang w:val="hr-HR"/>
        </w:rPr>
        <w:t>.</w:t>
      </w:r>
      <w:r w:rsidR="00855725">
        <w:rPr>
          <w:bCs/>
          <w:sz w:val="22"/>
          <w:szCs w:val="22"/>
          <w:lang w:val="hr-HR"/>
        </w:rPr>
        <w:t>3</w:t>
      </w:r>
      <w:r w:rsidR="00BE66D1" w:rsidRPr="00264013">
        <w:rPr>
          <w:bCs/>
          <w:sz w:val="22"/>
          <w:szCs w:val="22"/>
          <w:lang w:val="hr-HR"/>
        </w:rPr>
        <w:t>80</w:t>
      </w:r>
      <w:r w:rsidR="001E1522" w:rsidRPr="00264013">
        <w:rPr>
          <w:sz w:val="22"/>
          <w:szCs w:val="22"/>
          <w:lang w:val="hr-HR" w:eastAsia="hr-HR"/>
        </w:rPr>
        <w:t>,00</w:t>
      </w:r>
      <w:r w:rsidR="00145549" w:rsidRPr="00264013">
        <w:rPr>
          <w:bCs/>
          <w:sz w:val="22"/>
          <w:szCs w:val="22"/>
          <w:lang w:val="hr-HR"/>
        </w:rPr>
        <w:t xml:space="preserve"> kn,</w:t>
      </w:r>
      <w:r w:rsidR="00006AA6" w:rsidRPr="00264013">
        <w:rPr>
          <w:bCs/>
          <w:sz w:val="22"/>
          <w:szCs w:val="22"/>
          <w:lang w:val="hr-HR"/>
        </w:rPr>
        <w:t xml:space="preserve"> a rashodi poslovanja proračunskih korisnika iznose</w:t>
      </w:r>
      <w:r w:rsidR="00157423" w:rsidRPr="00264013">
        <w:rPr>
          <w:bCs/>
          <w:sz w:val="22"/>
          <w:szCs w:val="22"/>
          <w:lang w:val="hr-HR"/>
        </w:rPr>
        <w:t xml:space="preserve"> </w:t>
      </w:r>
      <w:r w:rsidR="002D1637" w:rsidRPr="00264013">
        <w:rPr>
          <w:bCs/>
          <w:sz w:val="22"/>
          <w:szCs w:val="22"/>
          <w:lang w:val="hr-HR"/>
        </w:rPr>
        <w:t>5</w:t>
      </w:r>
      <w:r w:rsidR="00BE66D1" w:rsidRPr="00264013">
        <w:rPr>
          <w:bCs/>
          <w:sz w:val="22"/>
          <w:szCs w:val="22"/>
          <w:lang w:val="hr-HR"/>
        </w:rPr>
        <w:t>6.</w:t>
      </w:r>
      <w:r w:rsidR="00855725">
        <w:rPr>
          <w:bCs/>
          <w:sz w:val="22"/>
          <w:szCs w:val="22"/>
          <w:lang w:val="hr-HR"/>
        </w:rPr>
        <w:t>169</w:t>
      </w:r>
      <w:r w:rsidR="00BE66D1" w:rsidRPr="00264013">
        <w:rPr>
          <w:bCs/>
          <w:sz w:val="22"/>
          <w:szCs w:val="22"/>
          <w:lang w:val="hr-HR"/>
        </w:rPr>
        <w:t>.</w:t>
      </w:r>
      <w:r w:rsidR="00855725">
        <w:rPr>
          <w:bCs/>
          <w:sz w:val="22"/>
          <w:szCs w:val="22"/>
          <w:lang w:val="hr-HR"/>
        </w:rPr>
        <w:t>0</w:t>
      </w:r>
      <w:r w:rsidR="00BE66D1" w:rsidRPr="00264013">
        <w:rPr>
          <w:bCs/>
          <w:sz w:val="22"/>
          <w:szCs w:val="22"/>
          <w:lang w:val="hr-HR"/>
        </w:rPr>
        <w:t>50</w:t>
      </w:r>
      <w:r w:rsidR="002D1637" w:rsidRPr="00264013">
        <w:rPr>
          <w:bCs/>
          <w:sz w:val="22"/>
          <w:szCs w:val="22"/>
          <w:lang w:val="hr-HR"/>
        </w:rPr>
        <w:t>,00</w:t>
      </w:r>
      <w:r w:rsidR="001E1522" w:rsidRPr="00264013">
        <w:rPr>
          <w:bCs/>
          <w:sz w:val="22"/>
          <w:szCs w:val="22"/>
          <w:lang w:val="hr-HR"/>
        </w:rPr>
        <w:t xml:space="preserve"> </w:t>
      </w:r>
      <w:r w:rsidR="00145549" w:rsidRPr="00264013">
        <w:rPr>
          <w:bCs/>
          <w:sz w:val="22"/>
          <w:szCs w:val="22"/>
          <w:lang w:val="hr-HR"/>
        </w:rPr>
        <w:t>kn</w:t>
      </w:r>
      <w:r w:rsidR="00006AA6" w:rsidRPr="00264013">
        <w:rPr>
          <w:bCs/>
          <w:sz w:val="22"/>
          <w:szCs w:val="22"/>
          <w:lang w:val="hr-HR"/>
        </w:rPr>
        <w:t>. Rashodi poslovanja odnose se na</w:t>
      </w:r>
      <w:r w:rsidR="005B4D76" w:rsidRPr="00264013">
        <w:rPr>
          <w:bCs/>
          <w:sz w:val="22"/>
          <w:szCs w:val="22"/>
          <w:lang w:val="hr-HR"/>
        </w:rPr>
        <w:t xml:space="preserve"> rashod</w:t>
      </w:r>
      <w:r w:rsidR="00006AA6" w:rsidRPr="00264013">
        <w:rPr>
          <w:bCs/>
          <w:sz w:val="22"/>
          <w:szCs w:val="22"/>
          <w:lang w:val="hr-HR"/>
        </w:rPr>
        <w:t>e</w:t>
      </w:r>
      <w:r w:rsidR="005B4D76" w:rsidRPr="00264013">
        <w:rPr>
          <w:bCs/>
          <w:sz w:val="22"/>
          <w:szCs w:val="22"/>
          <w:lang w:val="hr-HR"/>
        </w:rPr>
        <w:t xml:space="preserve"> za zaposl</w:t>
      </w:r>
      <w:r w:rsidR="00157423" w:rsidRPr="00264013">
        <w:rPr>
          <w:bCs/>
          <w:sz w:val="22"/>
          <w:szCs w:val="22"/>
          <w:lang w:val="hr-HR"/>
        </w:rPr>
        <w:t xml:space="preserve">ene </w:t>
      </w:r>
      <w:r w:rsidR="00BE66D1" w:rsidRPr="00264013">
        <w:rPr>
          <w:bCs/>
          <w:sz w:val="22"/>
          <w:szCs w:val="22"/>
          <w:lang w:val="hr-HR"/>
        </w:rPr>
        <w:t>55.578.737</w:t>
      </w:r>
      <w:r w:rsidR="002D1637" w:rsidRPr="00264013">
        <w:rPr>
          <w:bCs/>
          <w:sz w:val="22"/>
          <w:szCs w:val="22"/>
          <w:lang w:val="hr-HR"/>
        </w:rPr>
        <w:t>,00</w:t>
      </w:r>
      <w:r w:rsidR="005B4D76" w:rsidRPr="00264013">
        <w:rPr>
          <w:bCs/>
          <w:sz w:val="22"/>
          <w:szCs w:val="22"/>
          <w:lang w:val="hr-HR"/>
        </w:rPr>
        <w:t xml:space="preserve"> kn, m</w:t>
      </w:r>
      <w:r w:rsidR="00E40292" w:rsidRPr="00264013">
        <w:rPr>
          <w:bCs/>
          <w:sz w:val="22"/>
          <w:szCs w:val="22"/>
          <w:lang w:val="hr-HR"/>
        </w:rPr>
        <w:t>aterijaln</w:t>
      </w:r>
      <w:r w:rsidR="00006AA6" w:rsidRPr="00264013">
        <w:rPr>
          <w:bCs/>
          <w:sz w:val="22"/>
          <w:szCs w:val="22"/>
          <w:lang w:val="hr-HR"/>
        </w:rPr>
        <w:t>e rashode</w:t>
      </w:r>
      <w:r w:rsidR="00157423" w:rsidRPr="00264013">
        <w:rPr>
          <w:bCs/>
          <w:sz w:val="22"/>
          <w:szCs w:val="22"/>
          <w:lang w:val="hr-HR"/>
        </w:rPr>
        <w:t xml:space="preserve"> </w:t>
      </w:r>
      <w:r w:rsidR="002D1637" w:rsidRPr="00264013">
        <w:rPr>
          <w:bCs/>
          <w:sz w:val="22"/>
          <w:szCs w:val="22"/>
          <w:lang w:val="hr-HR"/>
        </w:rPr>
        <w:t>34.</w:t>
      </w:r>
      <w:r w:rsidR="00BE66D1" w:rsidRPr="00264013">
        <w:rPr>
          <w:bCs/>
          <w:sz w:val="22"/>
          <w:szCs w:val="22"/>
          <w:lang w:val="hr-HR"/>
        </w:rPr>
        <w:t>006.943</w:t>
      </w:r>
      <w:r w:rsidR="002D1637" w:rsidRPr="00264013">
        <w:rPr>
          <w:bCs/>
          <w:sz w:val="22"/>
          <w:szCs w:val="22"/>
          <w:lang w:val="hr-HR"/>
        </w:rPr>
        <w:t>,00</w:t>
      </w:r>
      <w:r w:rsidR="005B4D76" w:rsidRPr="00264013">
        <w:rPr>
          <w:bCs/>
          <w:sz w:val="22"/>
          <w:szCs w:val="22"/>
          <w:lang w:val="hr-HR"/>
        </w:rPr>
        <w:t xml:space="preserve"> kn, </w:t>
      </w:r>
      <w:r w:rsidR="00E40292" w:rsidRPr="00264013">
        <w:rPr>
          <w:bCs/>
          <w:sz w:val="22"/>
          <w:szCs w:val="22"/>
          <w:lang w:val="hr-HR"/>
        </w:rPr>
        <w:t>financijsk</w:t>
      </w:r>
      <w:r w:rsidR="00006AA6" w:rsidRPr="00264013">
        <w:rPr>
          <w:bCs/>
          <w:sz w:val="22"/>
          <w:szCs w:val="22"/>
          <w:lang w:val="hr-HR"/>
        </w:rPr>
        <w:t>e</w:t>
      </w:r>
      <w:r w:rsidR="00E40292" w:rsidRPr="00264013">
        <w:rPr>
          <w:bCs/>
          <w:sz w:val="22"/>
          <w:szCs w:val="22"/>
          <w:lang w:val="hr-HR"/>
        </w:rPr>
        <w:t xml:space="preserve"> rashod</w:t>
      </w:r>
      <w:r w:rsidR="00006AA6" w:rsidRPr="00264013">
        <w:rPr>
          <w:bCs/>
          <w:sz w:val="22"/>
          <w:szCs w:val="22"/>
          <w:lang w:val="hr-HR"/>
        </w:rPr>
        <w:t>e</w:t>
      </w:r>
      <w:r w:rsidR="00157423" w:rsidRPr="00264013">
        <w:rPr>
          <w:bCs/>
          <w:sz w:val="22"/>
          <w:szCs w:val="22"/>
          <w:lang w:val="hr-HR"/>
        </w:rPr>
        <w:t xml:space="preserve"> </w:t>
      </w:r>
      <w:r w:rsidR="002D1637" w:rsidRPr="00264013">
        <w:rPr>
          <w:bCs/>
          <w:sz w:val="22"/>
          <w:szCs w:val="22"/>
          <w:lang w:val="hr-HR"/>
        </w:rPr>
        <w:t>1.</w:t>
      </w:r>
      <w:r w:rsidR="00264013" w:rsidRPr="00264013">
        <w:rPr>
          <w:bCs/>
          <w:sz w:val="22"/>
          <w:szCs w:val="22"/>
          <w:lang w:val="hr-HR"/>
        </w:rPr>
        <w:t>648.650</w:t>
      </w:r>
      <w:r w:rsidR="002D1637" w:rsidRPr="00264013">
        <w:rPr>
          <w:bCs/>
          <w:sz w:val="22"/>
          <w:szCs w:val="22"/>
          <w:lang w:val="hr-HR"/>
        </w:rPr>
        <w:t>,00</w:t>
      </w:r>
      <w:r w:rsidR="00157423" w:rsidRPr="00264013">
        <w:rPr>
          <w:bCs/>
          <w:sz w:val="22"/>
          <w:szCs w:val="22"/>
          <w:lang w:val="hr-HR"/>
        </w:rPr>
        <w:t xml:space="preserve"> kn, subvencije </w:t>
      </w:r>
      <w:r w:rsidR="00264013" w:rsidRPr="00264013">
        <w:rPr>
          <w:bCs/>
          <w:sz w:val="22"/>
          <w:szCs w:val="22"/>
          <w:lang w:val="hr-HR"/>
        </w:rPr>
        <w:t>2.200.000</w:t>
      </w:r>
      <w:r w:rsidR="005B4D76" w:rsidRPr="00264013">
        <w:rPr>
          <w:bCs/>
          <w:sz w:val="22"/>
          <w:szCs w:val="22"/>
          <w:lang w:val="hr-HR"/>
        </w:rPr>
        <w:t xml:space="preserve">,00 kn, pomoći dane u inozemstvo i </w:t>
      </w:r>
      <w:r w:rsidR="00157423" w:rsidRPr="00264013">
        <w:rPr>
          <w:bCs/>
          <w:sz w:val="22"/>
          <w:szCs w:val="22"/>
          <w:lang w:val="hr-HR"/>
        </w:rPr>
        <w:t xml:space="preserve">unutar općeg proračuna </w:t>
      </w:r>
      <w:r w:rsidR="002D1637" w:rsidRPr="00264013">
        <w:rPr>
          <w:bCs/>
          <w:sz w:val="22"/>
          <w:szCs w:val="22"/>
          <w:lang w:val="hr-HR"/>
        </w:rPr>
        <w:t>1.</w:t>
      </w:r>
      <w:r w:rsidR="00264013" w:rsidRPr="00264013">
        <w:rPr>
          <w:bCs/>
          <w:sz w:val="22"/>
          <w:szCs w:val="22"/>
          <w:lang w:val="hr-HR"/>
        </w:rPr>
        <w:t>809.000</w:t>
      </w:r>
      <w:r w:rsidR="002D1637" w:rsidRPr="00264013">
        <w:rPr>
          <w:bCs/>
          <w:sz w:val="22"/>
          <w:szCs w:val="22"/>
          <w:lang w:val="hr-HR"/>
        </w:rPr>
        <w:t>,00</w:t>
      </w:r>
      <w:r w:rsidR="005B4D76" w:rsidRPr="00264013">
        <w:rPr>
          <w:bCs/>
          <w:sz w:val="22"/>
          <w:szCs w:val="22"/>
          <w:lang w:val="hr-HR"/>
        </w:rPr>
        <w:t xml:space="preserve"> kn, naknade građanima i kućanstvima na temelju </w:t>
      </w:r>
      <w:r w:rsidR="00157423" w:rsidRPr="00264013">
        <w:rPr>
          <w:bCs/>
          <w:sz w:val="22"/>
          <w:szCs w:val="22"/>
          <w:lang w:val="hr-HR"/>
        </w:rPr>
        <w:t xml:space="preserve">osiguranja i druge naknade </w:t>
      </w:r>
      <w:r w:rsidR="00264013" w:rsidRPr="00264013">
        <w:rPr>
          <w:bCs/>
          <w:sz w:val="22"/>
          <w:szCs w:val="22"/>
          <w:lang w:val="hr-HR"/>
        </w:rPr>
        <w:t>4.060.500</w:t>
      </w:r>
      <w:r w:rsidR="00157423" w:rsidRPr="00264013">
        <w:rPr>
          <w:bCs/>
          <w:sz w:val="22"/>
          <w:szCs w:val="22"/>
          <w:lang w:val="hr-HR"/>
        </w:rPr>
        <w:t>,00</w:t>
      </w:r>
      <w:r w:rsidR="005B4D76" w:rsidRPr="00264013">
        <w:rPr>
          <w:bCs/>
          <w:sz w:val="22"/>
          <w:szCs w:val="22"/>
          <w:lang w:val="hr-HR"/>
        </w:rPr>
        <w:t xml:space="preserve"> kn i ostal</w:t>
      </w:r>
      <w:r w:rsidR="00006AA6" w:rsidRPr="00264013">
        <w:rPr>
          <w:bCs/>
          <w:sz w:val="22"/>
          <w:szCs w:val="22"/>
          <w:lang w:val="hr-HR"/>
        </w:rPr>
        <w:t>e</w:t>
      </w:r>
      <w:r w:rsidR="005B4D76" w:rsidRPr="00264013">
        <w:rPr>
          <w:bCs/>
          <w:sz w:val="22"/>
          <w:szCs w:val="22"/>
          <w:lang w:val="hr-HR"/>
        </w:rPr>
        <w:t xml:space="preserve"> rashod</w:t>
      </w:r>
      <w:r w:rsidR="00006AA6" w:rsidRPr="00264013">
        <w:rPr>
          <w:bCs/>
          <w:sz w:val="22"/>
          <w:szCs w:val="22"/>
          <w:lang w:val="hr-HR"/>
        </w:rPr>
        <w:t>e</w:t>
      </w:r>
      <w:r w:rsidR="005B4D76" w:rsidRPr="00264013">
        <w:rPr>
          <w:bCs/>
          <w:sz w:val="22"/>
          <w:szCs w:val="22"/>
          <w:lang w:val="hr-HR"/>
        </w:rPr>
        <w:t xml:space="preserve"> (tekuće i kapitalne donacije, </w:t>
      </w:r>
      <w:r w:rsidR="00E40292" w:rsidRPr="00264013">
        <w:rPr>
          <w:bCs/>
          <w:sz w:val="22"/>
          <w:szCs w:val="22"/>
          <w:lang w:val="hr-HR"/>
        </w:rPr>
        <w:t xml:space="preserve">kazne, penali i naknada štete, </w:t>
      </w:r>
      <w:r w:rsidR="005B4D76" w:rsidRPr="00264013">
        <w:rPr>
          <w:bCs/>
          <w:sz w:val="22"/>
          <w:szCs w:val="22"/>
          <w:lang w:val="hr-HR"/>
        </w:rPr>
        <w:t>izvanredni rashodi i kapitalne p</w:t>
      </w:r>
      <w:r w:rsidR="00157423" w:rsidRPr="00264013">
        <w:rPr>
          <w:bCs/>
          <w:sz w:val="22"/>
          <w:szCs w:val="22"/>
          <w:lang w:val="hr-HR"/>
        </w:rPr>
        <w:t xml:space="preserve">omoći) u iznosu od </w:t>
      </w:r>
      <w:r w:rsidR="00264013" w:rsidRPr="00264013">
        <w:rPr>
          <w:bCs/>
          <w:sz w:val="22"/>
          <w:szCs w:val="22"/>
          <w:lang w:val="hr-HR"/>
        </w:rPr>
        <w:t>11.967.600</w:t>
      </w:r>
      <w:r w:rsidR="002D1637" w:rsidRPr="00264013">
        <w:rPr>
          <w:bCs/>
          <w:sz w:val="22"/>
          <w:szCs w:val="22"/>
          <w:lang w:val="hr-HR"/>
        </w:rPr>
        <w:t>,00</w:t>
      </w:r>
      <w:r w:rsidR="005B4D76" w:rsidRPr="00264013">
        <w:rPr>
          <w:bCs/>
          <w:sz w:val="22"/>
          <w:szCs w:val="22"/>
          <w:lang w:val="hr-HR"/>
        </w:rPr>
        <w:t xml:space="preserve"> kn.</w:t>
      </w:r>
    </w:p>
    <w:p w14:paraId="7C6ECEBB" w14:textId="5BEAAA8B" w:rsidR="005B4D76" w:rsidRPr="00264013" w:rsidRDefault="00A376DC" w:rsidP="00A376DC">
      <w:pPr>
        <w:ind w:right="72"/>
        <w:jc w:val="both"/>
        <w:rPr>
          <w:bCs/>
          <w:sz w:val="22"/>
          <w:szCs w:val="22"/>
          <w:lang w:val="hr-HR"/>
        </w:rPr>
      </w:pPr>
      <w:r w:rsidRPr="00264013">
        <w:rPr>
          <w:bCs/>
          <w:sz w:val="22"/>
          <w:szCs w:val="22"/>
          <w:lang w:val="hr-HR"/>
        </w:rPr>
        <w:tab/>
      </w:r>
      <w:r w:rsidR="005B4D76" w:rsidRPr="00264013">
        <w:rPr>
          <w:bCs/>
          <w:sz w:val="22"/>
          <w:szCs w:val="22"/>
          <w:lang w:val="hr-HR"/>
        </w:rPr>
        <w:t xml:space="preserve">U strukturi rashoda poslovanja najveći udio čine </w:t>
      </w:r>
      <w:r w:rsidR="002D1637" w:rsidRPr="00264013">
        <w:rPr>
          <w:bCs/>
          <w:sz w:val="22"/>
          <w:szCs w:val="22"/>
          <w:lang w:val="hr-HR"/>
        </w:rPr>
        <w:t>rashodi za zaposlene</w:t>
      </w:r>
      <w:r w:rsidR="005B4D76" w:rsidRPr="00264013">
        <w:rPr>
          <w:bCs/>
          <w:sz w:val="22"/>
          <w:szCs w:val="22"/>
          <w:lang w:val="hr-HR"/>
        </w:rPr>
        <w:t>, zatim</w:t>
      </w:r>
      <w:r w:rsidR="002D1637" w:rsidRPr="00264013">
        <w:rPr>
          <w:bCs/>
          <w:sz w:val="22"/>
          <w:szCs w:val="22"/>
          <w:lang w:val="hr-HR"/>
        </w:rPr>
        <w:t xml:space="preserve"> materijalni rashodi</w:t>
      </w:r>
      <w:r w:rsidR="005B4D76" w:rsidRPr="00264013">
        <w:rPr>
          <w:bCs/>
          <w:sz w:val="22"/>
          <w:szCs w:val="22"/>
          <w:lang w:val="hr-HR"/>
        </w:rPr>
        <w:t xml:space="preserve">, ostali rashodi, naknade građanima i kućanstvima na temelju osiguranja i druge naknade, </w:t>
      </w:r>
      <w:r w:rsidR="00855725">
        <w:rPr>
          <w:bCs/>
          <w:sz w:val="22"/>
          <w:szCs w:val="22"/>
          <w:lang w:val="hr-HR"/>
        </w:rPr>
        <w:t xml:space="preserve">subvencije, </w:t>
      </w:r>
      <w:r w:rsidR="002D1637" w:rsidRPr="00264013">
        <w:rPr>
          <w:bCs/>
          <w:sz w:val="22"/>
          <w:szCs w:val="22"/>
          <w:lang w:val="hr-HR"/>
        </w:rPr>
        <w:t xml:space="preserve">pomoći dane u inozemstvo i unutar općeg proračuna, </w:t>
      </w:r>
      <w:r w:rsidR="005B4D76" w:rsidRPr="00264013">
        <w:rPr>
          <w:bCs/>
          <w:sz w:val="22"/>
          <w:szCs w:val="22"/>
          <w:lang w:val="hr-HR"/>
        </w:rPr>
        <w:t>te najmanji udio</w:t>
      </w:r>
      <w:r w:rsidR="002D1637" w:rsidRPr="00264013">
        <w:rPr>
          <w:bCs/>
          <w:sz w:val="22"/>
          <w:szCs w:val="22"/>
          <w:lang w:val="hr-HR"/>
        </w:rPr>
        <w:t xml:space="preserve"> financijski rashodi</w:t>
      </w:r>
      <w:r w:rsidR="005B4D76" w:rsidRPr="00264013">
        <w:rPr>
          <w:bCs/>
          <w:sz w:val="22"/>
          <w:szCs w:val="22"/>
          <w:lang w:val="hr-HR"/>
        </w:rPr>
        <w:t>.</w:t>
      </w:r>
    </w:p>
    <w:p w14:paraId="41FDD8D7" w14:textId="77777777" w:rsidR="005B4D76" w:rsidRPr="00264013" w:rsidRDefault="005B4D76" w:rsidP="00145549">
      <w:pPr>
        <w:ind w:right="72"/>
        <w:jc w:val="both"/>
        <w:rPr>
          <w:bCs/>
          <w:sz w:val="22"/>
          <w:szCs w:val="22"/>
          <w:lang w:val="hr-HR"/>
        </w:rPr>
      </w:pPr>
    </w:p>
    <w:p w14:paraId="42748227" w14:textId="77777777" w:rsidR="005B4D76" w:rsidRPr="00264013" w:rsidRDefault="00A376DC" w:rsidP="00F5529D">
      <w:pPr>
        <w:numPr>
          <w:ilvl w:val="0"/>
          <w:numId w:val="14"/>
        </w:numPr>
        <w:ind w:right="72"/>
        <w:jc w:val="both"/>
        <w:rPr>
          <w:bCs/>
          <w:i/>
          <w:sz w:val="22"/>
          <w:szCs w:val="22"/>
          <w:lang w:val="hr-HR"/>
        </w:rPr>
      </w:pPr>
      <w:bookmarkStart w:id="0" w:name="_Hlk24715549"/>
      <w:r w:rsidRPr="00264013">
        <w:rPr>
          <w:bCs/>
          <w:i/>
          <w:sz w:val="22"/>
          <w:szCs w:val="22"/>
          <w:lang w:val="hr-HR"/>
        </w:rPr>
        <w:t>Rashodi za zaposlene</w:t>
      </w:r>
    </w:p>
    <w:bookmarkEnd w:id="0"/>
    <w:p w14:paraId="0AB1E80A" w14:textId="797E7EB4" w:rsidR="00210493" w:rsidRPr="00264013" w:rsidRDefault="005B4D76" w:rsidP="00B47ED3">
      <w:pPr>
        <w:ind w:right="72" w:firstLine="708"/>
        <w:jc w:val="both"/>
        <w:rPr>
          <w:bCs/>
          <w:sz w:val="22"/>
          <w:szCs w:val="22"/>
          <w:lang w:val="hr-HR"/>
        </w:rPr>
      </w:pPr>
      <w:r w:rsidRPr="00264013">
        <w:rPr>
          <w:bCs/>
          <w:sz w:val="22"/>
          <w:szCs w:val="22"/>
          <w:lang w:val="hr-HR"/>
        </w:rPr>
        <w:t>Rashodi za zaposlene pla</w:t>
      </w:r>
      <w:r w:rsidR="00157423" w:rsidRPr="00264013">
        <w:rPr>
          <w:bCs/>
          <w:sz w:val="22"/>
          <w:szCs w:val="22"/>
          <w:lang w:val="hr-HR"/>
        </w:rPr>
        <w:t xml:space="preserve">nirani su u iznosu </w:t>
      </w:r>
      <w:r w:rsidR="002D1637" w:rsidRPr="00264013">
        <w:rPr>
          <w:bCs/>
          <w:sz w:val="22"/>
          <w:szCs w:val="22"/>
          <w:lang w:val="hr-HR"/>
        </w:rPr>
        <w:t>5</w:t>
      </w:r>
      <w:r w:rsidR="00264013" w:rsidRPr="00264013">
        <w:rPr>
          <w:bCs/>
          <w:sz w:val="22"/>
          <w:szCs w:val="22"/>
          <w:lang w:val="hr-HR"/>
        </w:rPr>
        <w:t>5.578.737</w:t>
      </w:r>
      <w:r w:rsidR="00157423" w:rsidRPr="00264013">
        <w:rPr>
          <w:bCs/>
          <w:sz w:val="22"/>
          <w:szCs w:val="22"/>
          <w:lang w:val="hr-HR"/>
        </w:rPr>
        <w:t>,00</w:t>
      </w:r>
      <w:r w:rsidR="00E40292" w:rsidRPr="00264013">
        <w:rPr>
          <w:bCs/>
          <w:sz w:val="22"/>
          <w:szCs w:val="22"/>
          <w:lang w:val="hr-HR"/>
        </w:rPr>
        <w:t xml:space="preserve"> kn</w:t>
      </w:r>
      <w:r w:rsidR="0038428B" w:rsidRPr="00264013">
        <w:rPr>
          <w:bCs/>
          <w:sz w:val="22"/>
          <w:szCs w:val="22"/>
          <w:lang w:val="hr-HR"/>
        </w:rPr>
        <w:t>,</w:t>
      </w:r>
      <w:r w:rsidR="00971250" w:rsidRPr="00264013">
        <w:rPr>
          <w:bCs/>
          <w:sz w:val="22"/>
          <w:szCs w:val="22"/>
          <w:lang w:val="hr-HR"/>
        </w:rPr>
        <w:t xml:space="preserve"> što čini </w:t>
      </w:r>
      <w:r w:rsidR="00264013" w:rsidRPr="00264013">
        <w:rPr>
          <w:bCs/>
          <w:sz w:val="22"/>
          <w:szCs w:val="22"/>
          <w:lang w:val="hr-HR"/>
        </w:rPr>
        <w:t>32,73</w:t>
      </w:r>
      <w:r w:rsidR="00971250" w:rsidRPr="00264013">
        <w:rPr>
          <w:bCs/>
          <w:sz w:val="22"/>
          <w:szCs w:val="22"/>
          <w:lang w:val="hr-HR"/>
        </w:rPr>
        <w:t xml:space="preserve"> % planiranih rashoda</w:t>
      </w:r>
      <w:r w:rsidR="0038428B" w:rsidRPr="00264013">
        <w:rPr>
          <w:bCs/>
          <w:sz w:val="22"/>
          <w:szCs w:val="22"/>
          <w:lang w:val="hr-HR"/>
        </w:rPr>
        <w:t xml:space="preserve"> Proračuna</w:t>
      </w:r>
      <w:r w:rsidRPr="00264013">
        <w:rPr>
          <w:bCs/>
          <w:sz w:val="22"/>
          <w:szCs w:val="22"/>
          <w:lang w:val="hr-HR"/>
        </w:rPr>
        <w:t>. Isti obuhvaćaju bruto plaće</w:t>
      </w:r>
      <w:r w:rsidR="001225EF" w:rsidRPr="00264013">
        <w:rPr>
          <w:bCs/>
          <w:sz w:val="22"/>
          <w:szCs w:val="22"/>
          <w:lang w:val="hr-HR"/>
        </w:rPr>
        <w:t>,</w:t>
      </w:r>
      <w:r w:rsidRPr="00264013">
        <w:rPr>
          <w:bCs/>
          <w:sz w:val="22"/>
          <w:szCs w:val="22"/>
          <w:lang w:val="hr-HR"/>
        </w:rPr>
        <w:t xml:space="preserve"> doprinose </w:t>
      </w:r>
      <w:r w:rsidR="001225EF" w:rsidRPr="00264013">
        <w:rPr>
          <w:bCs/>
          <w:sz w:val="22"/>
          <w:szCs w:val="22"/>
          <w:lang w:val="hr-HR"/>
        </w:rPr>
        <w:t>na plaće</w:t>
      </w:r>
      <w:r w:rsidRPr="00264013">
        <w:rPr>
          <w:bCs/>
          <w:sz w:val="22"/>
          <w:szCs w:val="22"/>
          <w:lang w:val="hr-HR"/>
        </w:rPr>
        <w:t xml:space="preserve"> i ostale rashode za zaposlene Grada i proračunskih korisnika, </w:t>
      </w:r>
      <w:r w:rsidR="00B30B75" w:rsidRPr="00264013">
        <w:rPr>
          <w:bCs/>
          <w:sz w:val="22"/>
          <w:szCs w:val="22"/>
          <w:lang w:val="hr-HR"/>
        </w:rPr>
        <w:t xml:space="preserve">rashode za zaposlene kroz projekt Javni radovi, </w:t>
      </w:r>
      <w:r w:rsidR="001225EF" w:rsidRPr="00264013">
        <w:rPr>
          <w:bCs/>
          <w:sz w:val="22"/>
          <w:szCs w:val="22"/>
          <w:lang w:val="hr-HR"/>
        </w:rPr>
        <w:t>zaposlene u produženom boravku u osnovnim školama,</w:t>
      </w:r>
      <w:r w:rsidR="00652A19">
        <w:rPr>
          <w:bCs/>
          <w:sz w:val="22"/>
          <w:szCs w:val="22"/>
          <w:lang w:val="hr-HR"/>
        </w:rPr>
        <w:t xml:space="preserve"> zaposlene u osnovnim školama</w:t>
      </w:r>
      <w:r w:rsidR="001225EF" w:rsidRPr="00264013">
        <w:rPr>
          <w:bCs/>
          <w:sz w:val="22"/>
          <w:szCs w:val="22"/>
          <w:lang w:val="hr-HR"/>
        </w:rPr>
        <w:t xml:space="preserve"> </w:t>
      </w:r>
      <w:r w:rsidRPr="00264013">
        <w:rPr>
          <w:bCs/>
          <w:sz w:val="22"/>
          <w:szCs w:val="22"/>
          <w:lang w:val="hr-HR"/>
        </w:rPr>
        <w:t>te</w:t>
      </w:r>
      <w:r w:rsidR="00B005B0" w:rsidRPr="00264013">
        <w:rPr>
          <w:bCs/>
          <w:sz w:val="22"/>
          <w:szCs w:val="22"/>
          <w:lang w:val="hr-HR"/>
        </w:rPr>
        <w:t xml:space="preserve"> rashode</w:t>
      </w:r>
      <w:r w:rsidRPr="00264013">
        <w:rPr>
          <w:bCs/>
          <w:sz w:val="22"/>
          <w:szCs w:val="22"/>
          <w:lang w:val="hr-HR"/>
        </w:rPr>
        <w:t xml:space="preserve"> za zaposlene kroz projekte </w:t>
      </w:r>
      <w:r w:rsidR="0012548D" w:rsidRPr="00264013">
        <w:rPr>
          <w:bCs/>
          <w:sz w:val="22"/>
          <w:szCs w:val="22"/>
          <w:lang w:val="hr-HR"/>
        </w:rPr>
        <w:t xml:space="preserve">financirane iz </w:t>
      </w:r>
      <w:r w:rsidRPr="00264013">
        <w:rPr>
          <w:bCs/>
          <w:sz w:val="22"/>
          <w:szCs w:val="22"/>
          <w:lang w:val="hr-HR"/>
        </w:rPr>
        <w:t>EU</w:t>
      </w:r>
      <w:r w:rsidR="0012548D" w:rsidRPr="00264013">
        <w:rPr>
          <w:bCs/>
          <w:sz w:val="22"/>
          <w:szCs w:val="22"/>
          <w:lang w:val="hr-HR"/>
        </w:rPr>
        <w:t xml:space="preserve"> sredstava</w:t>
      </w:r>
      <w:r w:rsidRPr="00264013">
        <w:rPr>
          <w:bCs/>
          <w:sz w:val="22"/>
          <w:szCs w:val="22"/>
          <w:lang w:val="hr-HR"/>
        </w:rPr>
        <w:t xml:space="preserve"> (</w:t>
      </w:r>
      <w:r w:rsidR="0012548D" w:rsidRPr="00264013">
        <w:rPr>
          <w:bCs/>
          <w:sz w:val="22"/>
          <w:szCs w:val="22"/>
          <w:lang w:val="hr-HR"/>
        </w:rPr>
        <w:t xml:space="preserve">projekt Požeške bolte, </w:t>
      </w:r>
      <w:r w:rsidR="001225EF" w:rsidRPr="00264013">
        <w:rPr>
          <w:bCs/>
          <w:sz w:val="22"/>
          <w:szCs w:val="22"/>
          <w:lang w:val="hr-HR"/>
        </w:rPr>
        <w:t>projekt pomoćnika u</w:t>
      </w:r>
      <w:r w:rsidR="0012548D" w:rsidRPr="00264013">
        <w:rPr>
          <w:bCs/>
          <w:sz w:val="22"/>
          <w:szCs w:val="22"/>
          <w:lang w:val="hr-HR"/>
        </w:rPr>
        <w:t xml:space="preserve"> nastavi Petica za dvoje – IV.</w:t>
      </w:r>
      <w:r w:rsidR="00B44E37">
        <w:rPr>
          <w:bCs/>
          <w:sz w:val="22"/>
          <w:szCs w:val="22"/>
          <w:lang w:val="hr-HR"/>
        </w:rPr>
        <w:t xml:space="preserve"> i V.</w:t>
      </w:r>
      <w:r w:rsidR="0012548D" w:rsidRPr="00264013">
        <w:rPr>
          <w:bCs/>
          <w:sz w:val="22"/>
          <w:szCs w:val="22"/>
          <w:lang w:val="hr-HR"/>
        </w:rPr>
        <w:t xml:space="preserve"> f</w:t>
      </w:r>
      <w:r w:rsidR="001225EF" w:rsidRPr="00264013">
        <w:rPr>
          <w:bCs/>
          <w:sz w:val="22"/>
          <w:szCs w:val="22"/>
          <w:lang w:val="hr-HR"/>
        </w:rPr>
        <w:t xml:space="preserve">aza, </w:t>
      </w:r>
      <w:r w:rsidR="00B30B75" w:rsidRPr="00264013">
        <w:rPr>
          <w:bCs/>
          <w:sz w:val="22"/>
          <w:szCs w:val="22"/>
          <w:lang w:val="hr-HR"/>
        </w:rPr>
        <w:t>projekt PUK</w:t>
      </w:r>
      <w:r w:rsidR="00264013" w:rsidRPr="00264013">
        <w:rPr>
          <w:bCs/>
          <w:sz w:val="22"/>
          <w:szCs w:val="22"/>
          <w:lang w:val="hr-HR"/>
        </w:rPr>
        <w:t>50</w:t>
      </w:r>
      <w:r w:rsidR="001161F7" w:rsidRPr="00264013">
        <w:rPr>
          <w:bCs/>
          <w:sz w:val="22"/>
          <w:szCs w:val="22"/>
          <w:lang w:val="hr-HR"/>
        </w:rPr>
        <w:t>, projekt Požeški limači</w:t>
      </w:r>
      <w:r w:rsidR="00B44E37">
        <w:rPr>
          <w:bCs/>
          <w:sz w:val="22"/>
          <w:szCs w:val="22"/>
          <w:lang w:val="hr-HR"/>
        </w:rPr>
        <w:t xml:space="preserve"> i Požeški limači – II. faza</w:t>
      </w:r>
      <w:r w:rsidR="001161F7" w:rsidRPr="00264013">
        <w:rPr>
          <w:bCs/>
          <w:sz w:val="22"/>
          <w:szCs w:val="22"/>
          <w:lang w:val="hr-HR"/>
        </w:rPr>
        <w:t>, projekt Export-Expert,</w:t>
      </w:r>
      <w:r w:rsidR="00DC6586">
        <w:rPr>
          <w:bCs/>
          <w:sz w:val="22"/>
          <w:szCs w:val="22"/>
          <w:lang w:val="hr-HR"/>
        </w:rPr>
        <w:t xml:space="preserve"> projekt Otkrivanje ruralne baštine,</w:t>
      </w:r>
      <w:r w:rsidR="00B44E37">
        <w:rPr>
          <w:bCs/>
          <w:sz w:val="22"/>
          <w:szCs w:val="22"/>
          <w:lang w:val="hr-HR"/>
        </w:rPr>
        <w:t xml:space="preserve"> projekt PRONAĐI ME – NEET VODILJA</w:t>
      </w:r>
      <w:r w:rsidR="001161F7" w:rsidRPr="00264013">
        <w:rPr>
          <w:bCs/>
          <w:sz w:val="22"/>
          <w:szCs w:val="22"/>
          <w:lang w:val="hr-HR"/>
        </w:rPr>
        <w:t xml:space="preserve"> </w:t>
      </w:r>
      <w:r w:rsidR="00B30B75" w:rsidRPr="00264013">
        <w:rPr>
          <w:bCs/>
          <w:sz w:val="22"/>
          <w:szCs w:val="22"/>
          <w:lang w:val="hr-HR"/>
        </w:rPr>
        <w:t>).</w:t>
      </w:r>
      <w:r w:rsidR="00652A19">
        <w:rPr>
          <w:bCs/>
          <w:sz w:val="22"/>
          <w:szCs w:val="22"/>
          <w:lang w:val="hr-HR"/>
        </w:rPr>
        <w:t xml:space="preserve"> U odnosu na izvršenje 2019. godine, planirana sredstva kroz 2020. i 2021. godinu značajnije su veća radi planiranja plaća  i ostalih naknada za zaposlene  u osnovnim školama u Proračunu Grada, a koji se financiraju iz Državnog proračuna</w:t>
      </w:r>
    </w:p>
    <w:p w14:paraId="661F8140" w14:textId="77777777" w:rsidR="00210493" w:rsidRPr="00017E92" w:rsidRDefault="00210493" w:rsidP="00B47ED3">
      <w:pPr>
        <w:ind w:right="72" w:firstLine="708"/>
        <w:jc w:val="both"/>
        <w:rPr>
          <w:bCs/>
          <w:color w:val="FF0000"/>
          <w:sz w:val="22"/>
          <w:szCs w:val="22"/>
          <w:lang w:val="hr-HR"/>
        </w:rPr>
      </w:pPr>
    </w:p>
    <w:p w14:paraId="61AE683D" w14:textId="77777777" w:rsidR="005B4D76" w:rsidRPr="00347569" w:rsidRDefault="00A376DC" w:rsidP="00F5529D">
      <w:pPr>
        <w:numPr>
          <w:ilvl w:val="0"/>
          <w:numId w:val="14"/>
        </w:numPr>
        <w:ind w:right="72"/>
        <w:jc w:val="both"/>
        <w:rPr>
          <w:bCs/>
          <w:i/>
          <w:sz w:val="22"/>
          <w:szCs w:val="22"/>
          <w:lang w:val="hr-HR"/>
        </w:rPr>
      </w:pPr>
      <w:r w:rsidRPr="00347569">
        <w:rPr>
          <w:bCs/>
          <w:i/>
          <w:sz w:val="22"/>
          <w:szCs w:val="22"/>
          <w:lang w:val="hr-HR"/>
        </w:rPr>
        <w:t>Materijalni i financijski rashodi</w:t>
      </w:r>
    </w:p>
    <w:p w14:paraId="7AE1CCE4" w14:textId="223CEC68" w:rsidR="003028DA" w:rsidRPr="00347569" w:rsidRDefault="00A376DC" w:rsidP="00A376DC">
      <w:pPr>
        <w:ind w:right="72"/>
        <w:jc w:val="both"/>
        <w:rPr>
          <w:bCs/>
          <w:sz w:val="22"/>
          <w:szCs w:val="22"/>
          <w:lang w:val="hr-HR"/>
        </w:rPr>
      </w:pPr>
      <w:r w:rsidRPr="00347569">
        <w:rPr>
          <w:bCs/>
          <w:sz w:val="22"/>
          <w:szCs w:val="22"/>
          <w:lang w:val="hr-HR"/>
        </w:rPr>
        <w:tab/>
      </w:r>
      <w:r w:rsidR="005B4D76" w:rsidRPr="00347569">
        <w:rPr>
          <w:bCs/>
          <w:sz w:val="22"/>
          <w:szCs w:val="22"/>
          <w:lang w:val="hr-HR"/>
        </w:rPr>
        <w:t>Materijalni rashodi pla</w:t>
      </w:r>
      <w:r w:rsidR="00157423" w:rsidRPr="00347569">
        <w:rPr>
          <w:bCs/>
          <w:sz w:val="22"/>
          <w:szCs w:val="22"/>
          <w:lang w:val="hr-HR"/>
        </w:rPr>
        <w:t>nirani su u iznosu 3</w:t>
      </w:r>
      <w:r w:rsidR="00210493" w:rsidRPr="00347569">
        <w:rPr>
          <w:bCs/>
          <w:sz w:val="22"/>
          <w:szCs w:val="22"/>
          <w:lang w:val="hr-HR"/>
        </w:rPr>
        <w:t>4</w:t>
      </w:r>
      <w:r w:rsidR="00157423" w:rsidRPr="00347569">
        <w:rPr>
          <w:bCs/>
          <w:sz w:val="22"/>
          <w:szCs w:val="22"/>
          <w:lang w:val="hr-HR"/>
        </w:rPr>
        <w:t>.</w:t>
      </w:r>
      <w:r w:rsidR="00347569" w:rsidRPr="00347569">
        <w:rPr>
          <w:bCs/>
          <w:sz w:val="22"/>
          <w:szCs w:val="22"/>
          <w:lang w:val="hr-HR"/>
        </w:rPr>
        <w:t>006.943</w:t>
      </w:r>
      <w:r w:rsidR="00157423" w:rsidRPr="00347569">
        <w:rPr>
          <w:bCs/>
          <w:sz w:val="22"/>
          <w:szCs w:val="22"/>
          <w:lang w:val="hr-HR"/>
        </w:rPr>
        <w:t>,00</w:t>
      </w:r>
      <w:r w:rsidR="005B4D76" w:rsidRPr="00347569">
        <w:rPr>
          <w:bCs/>
          <w:sz w:val="22"/>
          <w:szCs w:val="22"/>
          <w:lang w:val="hr-HR"/>
        </w:rPr>
        <w:t xml:space="preserve"> kn,</w:t>
      </w:r>
      <w:r w:rsidR="00971250" w:rsidRPr="00347569">
        <w:rPr>
          <w:bCs/>
          <w:sz w:val="22"/>
          <w:szCs w:val="22"/>
          <w:lang w:val="hr-HR"/>
        </w:rPr>
        <w:t xml:space="preserve"> što čini </w:t>
      </w:r>
      <w:r w:rsidR="00347569" w:rsidRPr="00347569">
        <w:rPr>
          <w:bCs/>
          <w:sz w:val="22"/>
          <w:szCs w:val="22"/>
          <w:lang w:val="hr-HR"/>
        </w:rPr>
        <w:t>20,02</w:t>
      </w:r>
      <w:r w:rsidR="00971250" w:rsidRPr="00347569">
        <w:rPr>
          <w:bCs/>
          <w:sz w:val="22"/>
          <w:szCs w:val="22"/>
          <w:lang w:val="hr-HR"/>
        </w:rPr>
        <w:t xml:space="preserve"> % planiranih rashoda</w:t>
      </w:r>
      <w:r w:rsidR="0038428B" w:rsidRPr="00347569">
        <w:rPr>
          <w:bCs/>
          <w:sz w:val="22"/>
          <w:szCs w:val="22"/>
          <w:lang w:val="hr-HR"/>
        </w:rPr>
        <w:t xml:space="preserve"> Proračuna,</w:t>
      </w:r>
      <w:r w:rsidR="005B4D76" w:rsidRPr="00347569">
        <w:rPr>
          <w:bCs/>
          <w:sz w:val="22"/>
          <w:szCs w:val="22"/>
          <w:lang w:val="hr-HR"/>
        </w:rPr>
        <w:t xml:space="preserve"> a f</w:t>
      </w:r>
      <w:r w:rsidR="00157423" w:rsidRPr="00347569">
        <w:rPr>
          <w:bCs/>
          <w:sz w:val="22"/>
          <w:szCs w:val="22"/>
          <w:lang w:val="hr-HR"/>
        </w:rPr>
        <w:t>inancijski u iznosu 1.</w:t>
      </w:r>
      <w:r w:rsidR="00347569" w:rsidRPr="00347569">
        <w:rPr>
          <w:bCs/>
          <w:sz w:val="22"/>
          <w:szCs w:val="22"/>
          <w:lang w:val="hr-HR"/>
        </w:rPr>
        <w:t>648.650</w:t>
      </w:r>
      <w:r w:rsidR="00157423" w:rsidRPr="00347569">
        <w:rPr>
          <w:bCs/>
          <w:sz w:val="22"/>
          <w:szCs w:val="22"/>
          <w:lang w:val="hr-HR"/>
        </w:rPr>
        <w:t>,00</w:t>
      </w:r>
      <w:r w:rsidR="005B4D76" w:rsidRPr="00347569">
        <w:rPr>
          <w:bCs/>
          <w:sz w:val="22"/>
          <w:szCs w:val="22"/>
          <w:lang w:val="hr-HR"/>
        </w:rPr>
        <w:t xml:space="preserve"> kn</w:t>
      </w:r>
      <w:r w:rsidR="0038428B" w:rsidRPr="00347569">
        <w:rPr>
          <w:bCs/>
          <w:sz w:val="22"/>
          <w:szCs w:val="22"/>
          <w:lang w:val="hr-HR"/>
        </w:rPr>
        <w:t>,</w:t>
      </w:r>
      <w:r w:rsidR="00971250" w:rsidRPr="00347569">
        <w:rPr>
          <w:bCs/>
          <w:sz w:val="22"/>
          <w:szCs w:val="22"/>
          <w:lang w:val="hr-HR"/>
        </w:rPr>
        <w:t xml:space="preserve"> što čini </w:t>
      </w:r>
      <w:r w:rsidR="00086C4A" w:rsidRPr="00347569">
        <w:rPr>
          <w:bCs/>
          <w:sz w:val="22"/>
          <w:szCs w:val="22"/>
          <w:lang w:val="hr-HR"/>
        </w:rPr>
        <w:t>0,</w:t>
      </w:r>
      <w:r w:rsidR="00347569" w:rsidRPr="00347569">
        <w:rPr>
          <w:bCs/>
          <w:sz w:val="22"/>
          <w:szCs w:val="22"/>
          <w:lang w:val="hr-HR"/>
        </w:rPr>
        <w:t>97</w:t>
      </w:r>
      <w:r w:rsidR="00971250" w:rsidRPr="00347569">
        <w:rPr>
          <w:bCs/>
          <w:sz w:val="22"/>
          <w:szCs w:val="22"/>
          <w:lang w:val="hr-HR"/>
        </w:rPr>
        <w:t xml:space="preserve"> </w:t>
      </w:r>
      <w:r w:rsidR="0038428B" w:rsidRPr="00347569">
        <w:rPr>
          <w:bCs/>
          <w:sz w:val="22"/>
          <w:szCs w:val="22"/>
          <w:lang w:val="hr-HR"/>
        </w:rPr>
        <w:t xml:space="preserve">% planiranih </w:t>
      </w:r>
      <w:r w:rsidR="00971250" w:rsidRPr="00347569">
        <w:rPr>
          <w:bCs/>
          <w:sz w:val="22"/>
          <w:szCs w:val="22"/>
          <w:lang w:val="hr-HR"/>
        </w:rPr>
        <w:t>rashoda</w:t>
      </w:r>
      <w:r w:rsidR="0038428B" w:rsidRPr="00347569">
        <w:rPr>
          <w:bCs/>
          <w:sz w:val="22"/>
          <w:szCs w:val="22"/>
          <w:lang w:val="hr-HR"/>
        </w:rPr>
        <w:t xml:space="preserve"> Proračuna.</w:t>
      </w:r>
    </w:p>
    <w:p w14:paraId="437E33C6" w14:textId="77777777" w:rsidR="00BC7F0B" w:rsidRPr="00347569" w:rsidRDefault="00842D92" w:rsidP="00A376DC">
      <w:pPr>
        <w:ind w:right="72"/>
        <w:jc w:val="both"/>
        <w:rPr>
          <w:bCs/>
          <w:sz w:val="22"/>
          <w:szCs w:val="22"/>
          <w:lang w:val="hr-HR"/>
        </w:rPr>
      </w:pPr>
      <w:r w:rsidRPr="00347569">
        <w:rPr>
          <w:bCs/>
          <w:sz w:val="22"/>
          <w:szCs w:val="22"/>
          <w:lang w:val="hr-HR"/>
        </w:rPr>
        <w:br w:type="page"/>
      </w:r>
      <w:r w:rsidR="00BC7F0B" w:rsidRPr="00017E92">
        <w:rPr>
          <w:bCs/>
          <w:color w:val="FF0000"/>
          <w:sz w:val="22"/>
          <w:szCs w:val="22"/>
          <w:lang w:val="hr-HR"/>
        </w:rPr>
        <w:lastRenderedPageBreak/>
        <w:tab/>
      </w:r>
      <w:r w:rsidR="00BC7F0B" w:rsidRPr="00347569">
        <w:rPr>
          <w:bCs/>
          <w:sz w:val="22"/>
          <w:szCs w:val="22"/>
          <w:lang w:val="hr-HR"/>
        </w:rPr>
        <w:t>Materijalni rashodi odnose se na slijedeće:</w:t>
      </w:r>
    </w:p>
    <w:p w14:paraId="5B9510F7" w14:textId="5C816DF3" w:rsidR="00BC7F0B" w:rsidRPr="00347569" w:rsidRDefault="00BC7F0B" w:rsidP="00F5529D">
      <w:pPr>
        <w:numPr>
          <w:ilvl w:val="0"/>
          <w:numId w:val="18"/>
        </w:numPr>
        <w:ind w:right="72"/>
        <w:jc w:val="both"/>
        <w:rPr>
          <w:bCs/>
          <w:sz w:val="22"/>
          <w:szCs w:val="22"/>
          <w:lang w:val="hr-HR"/>
        </w:rPr>
      </w:pPr>
      <w:r w:rsidRPr="00347569">
        <w:rPr>
          <w:bCs/>
          <w:sz w:val="22"/>
          <w:szCs w:val="22"/>
          <w:lang w:val="hr-HR"/>
        </w:rPr>
        <w:t>naknade troškova zaposlenima</w:t>
      </w:r>
      <w:r w:rsidR="004A7D6B" w:rsidRPr="00347569">
        <w:rPr>
          <w:bCs/>
          <w:sz w:val="22"/>
          <w:szCs w:val="22"/>
          <w:lang w:val="hr-HR"/>
        </w:rPr>
        <w:t xml:space="preserve"> (službena putovanja, naknade za prijevoz s posla i na posao</w:t>
      </w:r>
      <w:r w:rsidR="003741C3" w:rsidRPr="00347569">
        <w:rPr>
          <w:bCs/>
          <w:sz w:val="22"/>
          <w:szCs w:val="22"/>
          <w:lang w:val="hr-HR"/>
        </w:rPr>
        <w:t>, za rad na terenu i odvojeni život</w:t>
      </w:r>
      <w:r w:rsidR="00B65C1B" w:rsidRPr="00347569">
        <w:rPr>
          <w:bCs/>
          <w:sz w:val="22"/>
          <w:szCs w:val="22"/>
          <w:lang w:val="hr-HR"/>
        </w:rPr>
        <w:t>,</w:t>
      </w:r>
      <w:r w:rsidR="004A7D6B" w:rsidRPr="00347569">
        <w:rPr>
          <w:bCs/>
          <w:sz w:val="22"/>
          <w:szCs w:val="22"/>
          <w:lang w:val="hr-HR"/>
        </w:rPr>
        <w:t xml:space="preserve"> stručno usavršavanje zaposlenika</w:t>
      </w:r>
      <w:r w:rsidR="00B65C1B" w:rsidRPr="00347569">
        <w:rPr>
          <w:bCs/>
          <w:sz w:val="22"/>
          <w:szCs w:val="22"/>
          <w:lang w:val="hr-HR"/>
        </w:rPr>
        <w:t xml:space="preserve"> i ostale naknade troškova zaposlenima</w:t>
      </w:r>
      <w:r w:rsidR="004A7D6B" w:rsidRPr="00347569">
        <w:rPr>
          <w:bCs/>
          <w:sz w:val="22"/>
          <w:szCs w:val="22"/>
          <w:lang w:val="hr-HR"/>
        </w:rPr>
        <w:t>)</w:t>
      </w:r>
      <w:r w:rsidRPr="00347569">
        <w:rPr>
          <w:bCs/>
          <w:sz w:val="22"/>
          <w:szCs w:val="22"/>
          <w:lang w:val="hr-HR"/>
        </w:rPr>
        <w:t xml:space="preserve"> – planirani u iznosu </w:t>
      </w:r>
      <w:r w:rsidR="00347569" w:rsidRPr="00347569">
        <w:rPr>
          <w:bCs/>
          <w:sz w:val="22"/>
          <w:szCs w:val="22"/>
          <w:lang w:val="hr-HR"/>
        </w:rPr>
        <w:t>1.986.700</w:t>
      </w:r>
      <w:r w:rsidR="00157423" w:rsidRPr="00347569">
        <w:rPr>
          <w:bCs/>
          <w:sz w:val="22"/>
          <w:szCs w:val="22"/>
          <w:lang w:val="hr-HR"/>
        </w:rPr>
        <w:t>,00</w:t>
      </w:r>
      <w:r w:rsidRPr="00347569">
        <w:rPr>
          <w:bCs/>
          <w:sz w:val="22"/>
          <w:szCs w:val="22"/>
          <w:lang w:val="hr-HR"/>
        </w:rPr>
        <w:t xml:space="preserve"> kn</w:t>
      </w:r>
    </w:p>
    <w:p w14:paraId="00B8AC00" w14:textId="5882A823" w:rsidR="004A7D6B" w:rsidRPr="00347569" w:rsidRDefault="004A7D6B" w:rsidP="00F5529D">
      <w:pPr>
        <w:numPr>
          <w:ilvl w:val="0"/>
          <w:numId w:val="18"/>
        </w:numPr>
        <w:ind w:right="72"/>
        <w:jc w:val="both"/>
        <w:rPr>
          <w:bCs/>
          <w:sz w:val="22"/>
          <w:szCs w:val="22"/>
          <w:lang w:val="hr-HR"/>
        </w:rPr>
      </w:pPr>
      <w:r w:rsidRPr="00347569">
        <w:rPr>
          <w:bCs/>
          <w:sz w:val="22"/>
          <w:szCs w:val="22"/>
          <w:lang w:val="hr-HR"/>
        </w:rPr>
        <w:t>rashodi za materijal i energiju</w:t>
      </w:r>
      <w:r w:rsidR="00B65C1B" w:rsidRPr="00347569">
        <w:rPr>
          <w:bCs/>
          <w:sz w:val="22"/>
          <w:szCs w:val="22"/>
          <w:lang w:val="hr-HR"/>
        </w:rPr>
        <w:t xml:space="preserve"> (uredski i ostali materijali,</w:t>
      </w:r>
      <w:r w:rsidRPr="00347569">
        <w:rPr>
          <w:bCs/>
          <w:sz w:val="22"/>
          <w:szCs w:val="22"/>
          <w:lang w:val="hr-HR"/>
        </w:rPr>
        <w:t xml:space="preserve"> energiju, materijal za održavanje, sitni inventar i auto gume, </w:t>
      </w:r>
      <w:r w:rsidR="00B65C1B" w:rsidRPr="00347569">
        <w:rPr>
          <w:bCs/>
          <w:sz w:val="22"/>
          <w:szCs w:val="22"/>
          <w:lang w:val="hr-HR"/>
        </w:rPr>
        <w:t>službenu, radnu i zaštitnu odjeć</w:t>
      </w:r>
      <w:r w:rsidRPr="00347569">
        <w:rPr>
          <w:bCs/>
          <w:sz w:val="22"/>
          <w:szCs w:val="22"/>
          <w:lang w:val="hr-HR"/>
        </w:rPr>
        <w:t xml:space="preserve">u i obuću) – planirani u iznosu </w:t>
      </w:r>
      <w:r w:rsidR="00347569" w:rsidRPr="00347569">
        <w:rPr>
          <w:bCs/>
          <w:sz w:val="22"/>
          <w:szCs w:val="22"/>
          <w:lang w:val="hr-HR"/>
        </w:rPr>
        <w:t>7.953.200</w:t>
      </w:r>
      <w:r w:rsidR="00157423" w:rsidRPr="00347569">
        <w:rPr>
          <w:bCs/>
          <w:sz w:val="22"/>
          <w:szCs w:val="22"/>
          <w:lang w:val="hr-HR"/>
        </w:rPr>
        <w:t>,00</w:t>
      </w:r>
      <w:r w:rsidRPr="00347569">
        <w:rPr>
          <w:bCs/>
          <w:sz w:val="22"/>
          <w:szCs w:val="22"/>
          <w:lang w:val="hr-HR"/>
        </w:rPr>
        <w:t xml:space="preserve"> kn</w:t>
      </w:r>
    </w:p>
    <w:p w14:paraId="47AB2E6D" w14:textId="0AEE7302" w:rsidR="004A7D6B" w:rsidRPr="00347569" w:rsidRDefault="004A7D6B" w:rsidP="00F5529D">
      <w:pPr>
        <w:numPr>
          <w:ilvl w:val="0"/>
          <w:numId w:val="18"/>
        </w:numPr>
        <w:ind w:right="72"/>
        <w:jc w:val="both"/>
        <w:rPr>
          <w:bCs/>
          <w:sz w:val="22"/>
          <w:szCs w:val="22"/>
          <w:lang w:val="hr-HR"/>
        </w:rPr>
      </w:pPr>
      <w:r w:rsidRPr="00347569">
        <w:rPr>
          <w:bCs/>
          <w:sz w:val="22"/>
          <w:szCs w:val="22"/>
          <w:lang w:val="hr-HR"/>
        </w:rPr>
        <w:t>rashodi za usluge (usluge telefona, pošte i prijevoza, usluge održavanja, promidžbe i</w:t>
      </w:r>
      <w:r w:rsidR="00A32D2A" w:rsidRPr="00347569">
        <w:rPr>
          <w:bCs/>
          <w:sz w:val="22"/>
          <w:szCs w:val="22"/>
          <w:lang w:val="hr-HR"/>
        </w:rPr>
        <w:t xml:space="preserve"> informiranja, komunalne usluge, zakupnine</w:t>
      </w:r>
      <w:r w:rsidR="00B65C1B" w:rsidRPr="00347569">
        <w:rPr>
          <w:bCs/>
          <w:sz w:val="22"/>
          <w:szCs w:val="22"/>
          <w:lang w:val="hr-HR"/>
        </w:rPr>
        <w:t xml:space="preserve"> i najamnine</w:t>
      </w:r>
      <w:r w:rsidR="00A32D2A" w:rsidRPr="00347569">
        <w:rPr>
          <w:bCs/>
          <w:sz w:val="22"/>
          <w:szCs w:val="22"/>
          <w:lang w:val="hr-HR"/>
        </w:rPr>
        <w:t xml:space="preserve">, intelektualne i osobne usluge, računalne i ostale usluge) - planirani u iznosu </w:t>
      </w:r>
      <w:r w:rsidR="00086C4A" w:rsidRPr="00347569">
        <w:rPr>
          <w:bCs/>
          <w:sz w:val="22"/>
          <w:szCs w:val="22"/>
          <w:lang w:val="hr-HR"/>
        </w:rPr>
        <w:t>20.</w:t>
      </w:r>
      <w:r w:rsidR="00347569" w:rsidRPr="00347569">
        <w:rPr>
          <w:bCs/>
          <w:sz w:val="22"/>
          <w:szCs w:val="22"/>
          <w:lang w:val="hr-HR"/>
        </w:rPr>
        <w:t>600.645</w:t>
      </w:r>
      <w:r w:rsidR="00157423" w:rsidRPr="00347569">
        <w:rPr>
          <w:bCs/>
          <w:sz w:val="22"/>
          <w:szCs w:val="22"/>
          <w:lang w:val="hr-HR"/>
        </w:rPr>
        <w:t>,00</w:t>
      </w:r>
      <w:r w:rsidR="00A32D2A" w:rsidRPr="00347569">
        <w:rPr>
          <w:bCs/>
          <w:sz w:val="22"/>
          <w:szCs w:val="22"/>
          <w:lang w:val="hr-HR"/>
        </w:rPr>
        <w:t xml:space="preserve"> kn</w:t>
      </w:r>
    </w:p>
    <w:p w14:paraId="0D20EECF" w14:textId="5D6FAA96" w:rsidR="00A32D2A" w:rsidRPr="00347569" w:rsidRDefault="00A32D2A" w:rsidP="00F5529D">
      <w:pPr>
        <w:numPr>
          <w:ilvl w:val="0"/>
          <w:numId w:val="18"/>
        </w:numPr>
        <w:ind w:right="72"/>
        <w:jc w:val="both"/>
        <w:rPr>
          <w:bCs/>
          <w:sz w:val="22"/>
          <w:szCs w:val="22"/>
          <w:lang w:val="hr-HR"/>
        </w:rPr>
      </w:pPr>
      <w:r w:rsidRPr="00347569">
        <w:rPr>
          <w:bCs/>
          <w:sz w:val="22"/>
          <w:szCs w:val="22"/>
          <w:lang w:val="hr-HR"/>
        </w:rPr>
        <w:t xml:space="preserve">naknade </w:t>
      </w:r>
      <w:r w:rsidR="003741C3" w:rsidRPr="00347569">
        <w:rPr>
          <w:bCs/>
          <w:sz w:val="22"/>
          <w:szCs w:val="22"/>
          <w:lang w:val="hr-HR"/>
        </w:rPr>
        <w:t xml:space="preserve">troškova </w:t>
      </w:r>
      <w:r w:rsidRPr="00347569">
        <w:rPr>
          <w:bCs/>
          <w:sz w:val="22"/>
          <w:szCs w:val="22"/>
          <w:lang w:val="hr-HR"/>
        </w:rPr>
        <w:t xml:space="preserve">osobama izvan radnog odnosa – planirani u iznosu </w:t>
      </w:r>
      <w:r w:rsidR="00347569" w:rsidRPr="00347569">
        <w:rPr>
          <w:bCs/>
          <w:sz w:val="22"/>
          <w:szCs w:val="22"/>
          <w:lang w:val="hr-HR"/>
        </w:rPr>
        <w:t>149.900</w:t>
      </w:r>
      <w:r w:rsidR="00157423" w:rsidRPr="00347569">
        <w:rPr>
          <w:bCs/>
          <w:sz w:val="22"/>
          <w:szCs w:val="22"/>
          <w:lang w:val="hr-HR"/>
        </w:rPr>
        <w:t>,00</w:t>
      </w:r>
      <w:r w:rsidRPr="00347569">
        <w:rPr>
          <w:bCs/>
          <w:sz w:val="22"/>
          <w:szCs w:val="22"/>
          <w:lang w:val="hr-HR"/>
        </w:rPr>
        <w:t xml:space="preserve"> kn</w:t>
      </w:r>
    </w:p>
    <w:p w14:paraId="437626A8" w14:textId="5FBE8259" w:rsidR="00A32D2A" w:rsidRPr="00347569" w:rsidRDefault="00487FDA" w:rsidP="00F5529D">
      <w:pPr>
        <w:numPr>
          <w:ilvl w:val="0"/>
          <w:numId w:val="18"/>
        </w:numPr>
        <w:ind w:right="72"/>
        <w:jc w:val="both"/>
        <w:rPr>
          <w:bCs/>
          <w:sz w:val="22"/>
          <w:szCs w:val="22"/>
          <w:lang w:val="hr-HR"/>
        </w:rPr>
      </w:pPr>
      <w:r w:rsidRPr="00347569">
        <w:rPr>
          <w:bCs/>
          <w:sz w:val="22"/>
          <w:szCs w:val="22"/>
          <w:lang w:val="hr-HR"/>
        </w:rPr>
        <w:t>o</w:t>
      </w:r>
      <w:r w:rsidR="00A32D2A" w:rsidRPr="00347569">
        <w:rPr>
          <w:bCs/>
          <w:sz w:val="22"/>
          <w:szCs w:val="22"/>
          <w:lang w:val="hr-HR"/>
        </w:rPr>
        <w:t>stali nespomenuti rashodi poslovanja (naknade za rad predstavničkih i izvršnih tijela, povjerenstava i slično, premije osiguranja,</w:t>
      </w:r>
      <w:r w:rsidR="00B65C1B" w:rsidRPr="00347569">
        <w:rPr>
          <w:bCs/>
          <w:sz w:val="22"/>
          <w:szCs w:val="22"/>
          <w:lang w:val="hr-HR"/>
        </w:rPr>
        <w:t xml:space="preserve"> reprezentacija,</w:t>
      </w:r>
      <w:r w:rsidR="00A32D2A" w:rsidRPr="00347569">
        <w:rPr>
          <w:bCs/>
          <w:sz w:val="22"/>
          <w:szCs w:val="22"/>
          <w:lang w:val="hr-HR"/>
        </w:rPr>
        <w:t xml:space="preserve"> članarine, pristojbe i naknade i ostalo) – planirani u iznosu </w:t>
      </w:r>
      <w:r w:rsidR="00086C4A" w:rsidRPr="00347569">
        <w:rPr>
          <w:bCs/>
          <w:sz w:val="22"/>
          <w:szCs w:val="22"/>
          <w:lang w:val="hr-HR"/>
        </w:rPr>
        <w:t>3.</w:t>
      </w:r>
      <w:r w:rsidR="00347569" w:rsidRPr="00347569">
        <w:rPr>
          <w:bCs/>
          <w:sz w:val="22"/>
          <w:szCs w:val="22"/>
          <w:lang w:val="hr-HR"/>
        </w:rPr>
        <w:t>316.498</w:t>
      </w:r>
      <w:r w:rsidR="00157423" w:rsidRPr="00347569">
        <w:rPr>
          <w:bCs/>
          <w:sz w:val="22"/>
          <w:szCs w:val="22"/>
          <w:lang w:val="hr-HR"/>
        </w:rPr>
        <w:t>,00</w:t>
      </w:r>
      <w:r w:rsidR="00A32D2A" w:rsidRPr="00347569">
        <w:rPr>
          <w:bCs/>
          <w:sz w:val="22"/>
          <w:szCs w:val="22"/>
          <w:lang w:val="hr-HR"/>
        </w:rPr>
        <w:t xml:space="preserve"> kn</w:t>
      </w:r>
      <w:r w:rsidR="003741C3" w:rsidRPr="00347569">
        <w:rPr>
          <w:bCs/>
          <w:sz w:val="22"/>
          <w:szCs w:val="22"/>
          <w:lang w:val="hr-HR"/>
        </w:rPr>
        <w:t>.</w:t>
      </w:r>
    </w:p>
    <w:p w14:paraId="26B5E25C" w14:textId="77777777" w:rsidR="003028DA" w:rsidRPr="00347569" w:rsidRDefault="003028DA" w:rsidP="002247BF">
      <w:pPr>
        <w:ind w:left="720" w:right="72"/>
        <w:jc w:val="both"/>
        <w:rPr>
          <w:bCs/>
          <w:sz w:val="22"/>
          <w:szCs w:val="22"/>
          <w:lang w:val="hr-HR"/>
        </w:rPr>
      </w:pPr>
    </w:p>
    <w:p w14:paraId="2AB9A968" w14:textId="77777777" w:rsidR="00A32D2A" w:rsidRPr="00347569" w:rsidRDefault="00A32D2A" w:rsidP="00A376DC">
      <w:pPr>
        <w:ind w:right="72"/>
        <w:jc w:val="both"/>
        <w:rPr>
          <w:bCs/>
          <w:sz w:val="22"/>
          <w:szCs w:val="22"/>
          <w:lang w:val="hr-HR"/>
        </w:rPr>
      </w:pPr>
      <w:r w:rsidRPr="00017E92">
        <w:rPr>
          <w:bCs/>
          <w:color w:val="FF0000"/>
          <w:sz w:val="22"/>
          <w:szCs w:val="22"/>
          <w:lang w:val="hr-HR"/>
        </w:rPr>
        <w:tab/>
      </w:r>
      <w:r w:rsidRPr="00347569">
        <w:rPr>
          <w:bCs/>
          <w:sz w:val="22"/>
          <w:szCs w:val="22"/>
          <w:lang w:val="hr-HR"/>
        </w:rPr>
        <w:t>Financijski rashodi odnose se na slijedeće:</w:t>
      </w:r>
    </w:p>
    <w:p w14:paraId="2FA4C749" w14:textId="2FFB1A8D" w:rsidR="00A32D2A" w:rsidRPr="00347569" w:rsidRDefault="00A32D2A" w:rsidP="00F5529D">
      <w:pPr>
        <w:numPr>
          <w:ilvl w:val="0"/>
          <w:numId w:val="19"/>
        </w:numPr>
        <w:ind w:right="72"/>
        <w:jc w:val="both"/>
        <w:rPr>
          <w:bCs/>
          <w:sz w:val="22"/>
          <w:szCs w:val="22"/>
          <w:lang w:val="hr-HR"/>
        </w:rPr>
      </w:pPr>
      <w:r w:rsidRPr="00347569">
        <w:rPr>
          <w:bCs/>
          <w:sz w:val="22"/>
          <w:szCs w:val="22"/>
          <w:lang w:val="hr-HR"/>
        </w:rPr>
        <w:t xml:space="preserve">kamate na primljene kredite i zajmove </w:t>
      </w:r>
      <w:r w:rsidR="00086C4A" w:rsidRPr="00347569">
        <w:rPr>
          <w:bCs/>
          <w:sz w:val="22"/>
          <w:szCs w:val="22"/>
          <w:lang w:val="hr-HR"/>
        </w:rPr>
        <w:t xml:space="preserve">(kredit iz </w:t>
      </w:r>
      <w:r w:rsidRPr="00347569">
        <w:rPr>
          <w:bCs/>
          <w:sz w:val="22"/>
          <w:szCs w:val="22"/>
          <w:lang w:val="hr-HR"/>
        </w:rPr>
        <w:t>2016. g</w:t>
      </w:r>
      <w:r w:rsidR="00157423" w:rsidRPr="00347569">
        <w:rPr>
          <w:bCs/>
          <w:sz w:val="22"/>
          <w:szCs w:val="22"/>
          <w:lang w:val="hr-HR"/>
        </w:rPr>
        <w:t>odine</w:t>
      </w:r>
      <w:r w:rsidR="00652A19">
        <w:rPr>
          <w:bCs/>
          <w:sz w:val="22"/>
          <w:szCs w:val="22"/>
          <w:lang w:val="hr-HR"/>
        </w:rPr>
        <w:t xml:space="preserve"> i planirani u 2021. godini</w:t>
      </w:r>
      <w:r w:rsidR="00157423" w:rsidRPr="00347569">
        <w:rPr>
          <w:bCs/>
          <w:sz w:val="22"/>
          <w:szCs w:val="22"/>
          <w:lang w:val="hr-HR"/>
        </w:rPr>
        <w:t xml:space="preserve">) – planirani u iznosu </w:t>
      </w:r>
      <w:r w:rsidR="00086C4A" w:rsidRPr="00347569">
        <w:rPr>
          <w:bCs/>
          <w:sz w:val="22"/>
          <w:szCs w:val="22"/>
          <w:lang w:val="hr-HR"/>
        </w:rPr>
        <w:t>7</w:t>
      </w:r>
      <w:r w:rsidR="00347569" w:rsidRPr="00347569">
        <w:rPr>
          <w:bCs/>
          <w:sz w:val="22"/>
          <w:szCs w:val="22"/>
          <w:lang w:val="hr-HR"/>
        </w:rPr>
        <w:t>2</w:t>
      </w:r>
      <w:r w:rsidRPr="00347569">
        <w:rPr>
          <w:bCs/>
          <w:sz w:val="22"/>
          <w:szCs w:val="22"/>
          <w:lang w:val="hr-HR"/>
        </w:rPr>
        <w:t>0.000,00 kn</w:t>
      </w:r>
    </w:p>
    <w:p w14:paraId="5F7E0074" w14:textId="2958F637" w:rsidR="00A32D2A" w:rsidRPr="00347569" w:rsidRDefault="00A32D2A" w:rsidP="00F5529D">
      <w:pPr>
        <w:numPr>
          <w:ilvl w:val="0"/>
          <w:numId w:val="19"/>
        </w:numPr>
        <w:ind w:right="72"/>
        <w:jc w:val="both"/>
        <w:rPr>
          <w:bCs/>
          <w:sz w:val="22"/>
          <w:szCs w:val="22"/>
          <w:lang w:val="hr-HR"/>
        </w:rPr>
      </w:pPr>
      <w:r w:rsidRPr="00347569">
        <w:rPr>
          <w:bCs/>
          <w:sz w:val="22"/>
          <w:szCs w:val="22"/>
          <w:lang w:val="hr-HR"/>
        </w:rPr>
        <w:t>ostali financijski rashodi (</w:t>
      </w:r>
      <w:r w:rsidR="00B65C1B" w:rsidRPr="00347569">
        <w:rPr>
          <w:bCs/>
          <w:sz w:val="22"/>
          <w:szCs w:val="22"/>
          <w:lang w:val="hr-HR"/>
        </w:rPr>
        <w:t xml:space="preserve">bankarske usluge i </w:t>
      </w:r>
      <w:r w:rsidRPr="00347569">
        <w:rPr>
          <w:bCs/>
          <w:sz w:val="22"/>
          <w:szCs w:val="22"/>
          <w:lang w:val="hr-HR"/>
        </w:rPr>
        <w:t>usluge platnog prometa</w:t>
      </w:r>
      <w:r w:rsidR="00B65C1B" w:rsidRPr="00347569">
        <w:rPr>
          <w:bCs/>
          <w:sz w:val="22"/>
          <w:szCs w:val="22"/>
          <w:lang w:val="hr-HR"/>
        </w:rPr>
        <w:t>, negativne tečajne razlike,</w:t>
      </w:r>
      <w:r w:rsidRPr="00347569">
        <w:rPr>
          <w:bCs/>
          <w:sz w:val="22"/>
          <w:szCs w:val="22"/>
          <w:lang w:val="hr-HR"/>
        </w:rPr>
        <w:t xml:space="preserve"> zatezne kamate</w:t>
      </w:r>
      <w:r w:rsidR="00B65C1B" w:rsidRPr="00347569">
        <w:rPr>
          <w:bCs/>
          <w:sz w:val="22"/>
          <w:szCs w:val="22"/>
          <w:lang w:val="hr-HR"/>
        </w:rPr>
        <w:t xml:space="preserve"> i ostalo</w:t>
      </w:r>
      <w:r w:rsidRPr="00347569">
        <w:rPr>
          <w:bCs/>
          <w:sz w:val="22"/>
          <w:szCs w:val="22"/>
          <w:lang w:val="hr-HR"/>
        </w:rPr>
        <w:t xml:space="preserve">) – planirani u iznosu </w:t>
      </w:r>
      <w:r w:rsidR="00347569" w:rsidRPr="00347569">
        <w:rPr>
          <w:bCs/>
          <w:sz w:val="22"/>
          <w:szCs w:val="22"/>
          <w:lang w:val="hr-HR"/>
        </w:rPr>
        <w:t>928.650</w:t>
      </w:r>
      <w:r w:rsidR="00157423" w:rsidRPr="00347569">
        <w:rPr>
          <w:bCs/>
          <w:sz w:val="22"/>
          <w:szCs w:val="22"/>
          <w:lang w:val="hr-HR"/>
        </w:rPr>
        <w:t>,00</w:t>
      </w:r>
      <w:r w:rsidRPr="00347569">
        <w:rPr>
          <w:bCs/>
          <w:sz w:val="22"/>
          <w:szCs w:val="22"/>
          <w:lang w:val="hr-HR"/>
        </w:rPr>
        <w:t xml:space="preserve"> kn.</w:t>
      </w:r>
    </w:p>
    <w:p w14:paraId="7FE4402C" w14:textId="77777777" w:rsidR="00A32D2A" w:rsidRPr="00347569" w:rsidRDefault="00A32D2A" w:rsidP="00A376DC">
      <w:pPr>
        <w:ind w:right="72"/>
        <w:jc w:val="both"/>
        <w:rPr>
          <w:bCs/>
          <w:sz w:val="22"/>
          <w:szCs w:val="22"/>
          <w:lang w:val="hr-HR"/>
        </w:rPr>
      </w:pPr>
    </w:p>
    <w:p w14:paraId="727ED69C" w14:textId="77777777" w:rsidR="005B4D76" w:rsidRPr="00347569" w:rsidRDefault="00A376DC" w:rsidP="00F5529D">
      <w:pPr>
        <w:numPr>
          <w:ilvl w:val="0"/>
          <w:numId w:val="14"/>
        </w:numPr>
        <w:ind w:right="72"/>
        <w:jc w:val="both"/>
        <w:rPr>
          <w:bCs/>
          <w:i/>
          <w:sz w:val="22"/>
          <w:szCs w:val="22"/>
          <w:lang w:val="hr-HR"/>
        </w:rPr>
      </w:pPr>
      <w:r w:rsidRPr="00347569">
        <w:rPr>
          <w:bCs/>
          <w:i/>
          <w:sz w:val="22"/>
          <w:szCs w:val="22"/>
          <w:lang w:val="hr-HR"/>
        </w:rPr>
        <w:t>Subvencije</w:t>
      </w:r>
    </w:p>
    <w:p w14:paraId="06FC1DFB" w14:textId="4D4BC550" w:rsidR="005B4D76" w:rsidRPr="009D11A1" w:rsidRDefault="00A376DC" w:rsidP="00A376DC">
      <w:pPr>
        <w:ind w:right="72"/>
        <w:jc w:val="both"/>
        <w:rPr>
          <w:bCs/>
          <w:sz w:val="22"/>
          <w:szCs w:val="22"/>
          <w:lang w:val="hr-HR"/>
        </w:rPr>
      </w:pPr>
      <w:r w:rsidRPr="00347569">
        <w:rPr>
          <w:bCs/>
          <w:sz w:val="22"/>
          <w:szCs w:val="22"/>
          <w:lang w:val="hr-HR"/>
        </w:rPr>
        <w:tab/>
      </w:r>
      <w:r w:rsidR="005B4D76" w:rsidRPr="00347569">
        <w:rPr>
          <w:bCs/>
          <w:sz w:val="22"/>
          <w:szCs w:val="22"/>
          <w:lang w:val="hr-HR"/>
        </w:rPr>
        <w:t>Rashodi za subven</w:t>
      </w:r>
      <w:r w:rsidR="00B65C1B" w:rsidRPr="00347569">
        <w:rPr>
          <w:bCs/>
          <w:sz w:val="22"/>
          <w:szCs w:val="22"/>
          <w:lang w:val="hr-HR"/>
        </w:rPr>
        <w:t xml:space="preserve">cije planirani su u iznosu </w:t>
      </w:r>
      <w:r w:rsidR="00347569" w:rsidRPr="00347569">
        <w:rPr>
          <w:bCs/>
          <w:sz w:val="22"/>
          <w:szCs w:val="22"/>
          <w:lang w:val="hr-HR"/>
        </w:rPr>
        <w:t>2.200</w:t>
      </w:r>
      <w:r w:rsidR="005B4D76" w:rsidRPr="00347569">
        <w:rPr>
          <w:bCs/>
          <w:sz w:val="22"/>
          <w:szCs w:val="22"/>
          <w:lang w:val="hr-HR"/>
        </w:rPr>
        <w:t xml:space="preserve">.000,00 kn, </w:t>
      </w:r>
      <w:r w:rsidR="00971250" w:rsidRPr="00347569">
        <w:rPr>
          <w:bCs/>
          <w:sz w:val="22"/>
          <w:szCs w:val="22"/>
          <w:lang w:val="hr-HR"/>
        </w:rPr>
        <w:t xml:space="preserve">što čini </w:t>
      </w:r>
      <w:r w:rsidR="00086C4A" w:rsidRPr="00347569">
        <w:rPr>
          <w:bCs/>
          <w:sz w:val="22"/>
          <w:szCs w:val="22"/>
          <w:lang w:val="hr-HR"/>
        </w:rPr>
        <w:t>1,</w:t>
      </w:r>
      <w:r w:rsidR="00347569" w:rsidRPr="00347569">
        <w:rPr>
          <w:bCs/>
          <w:sz w:val="22"/>
          <w:szCs w:val="22"/>
          <w:lang w:val="hr-HR"/>
        </w:rPr>
        <w:t>29</w:t>
      </w:r>
      <w:r w:rsidR="00971250" w:rsidRPr="00347569">
        <w:rPr>
          <w:bCs/>
          <w:sz w:val="22"/>
          <w:szCs w:val="22"/>
          <w:lang w:val="hr-HR"/>
        </w:rPr>
        <w:t>% planiranih rashoda</w:t>
      </w:r>
      <w:r w:rsidR="0038428B" w:rsidRPr="00347569">
        <w:rPr>
          <w:bCs/>
          <w:sz w:val="22"/>
          <w:szCs w:val="22"/>
          <w:lang w:val="hr-HR"/>
        </w:rPr>
        <w:t xml:space="preserve"> Proračuna, </w:t>
      </w:r>
      <w:r w:rsidR="005B4D76" w:rsidRPr="00347569">
        <w:rPr>
          <w:bCs/>
          <w:sz w:val="22"/>
          <w:szCs w:val="22"/>
          <w:lang w:val="hr-HR"/>
        </w:rPr>
        <w:t>a odnose se na planirane subvencije za linijski prijevoz t</w:t>
      </w:r>
      <w:r w:rsidR="00B65C1B" w:rsidRPr="00347569">
        <w:rPr>
          <w:bCs/>
          <w:sz w:val="22"/>
          <w:szCs w:val="22"/>
          <w:lang w:val="hr-HR"/>
        </w:rPr>
        <w:t xml:space="preserve">rgovačkom društvu u iznosu </w:t>
      </w:r>
      <w:r w:rsidR="00B65C1B" w:rsidRPr="009D11A1">
        <w:rPr>
          <w:bCs/>
          <w:sz w:val="22"/>
          <w:szCs w:val="22"/>
          <w:lang w:val="hr-HR"/>
        </w:rPr>
        <w:t>1.</w:t>
      </w:r>
      <w:r w:rsidR="000E753F" w:rsidRPr="009D11A1">
        <w:rPr>
          <w:bCs/>
          <w:sz w:val="22"/>
          <w:szCs w:val="22"/>
          <w:lang w:val="hr-HR"/>
        </w:rPr>
        <w:t>2</w:t>
      </w:r>
      <w:r w:rsidR="00B65C1B" w:rsidRPr="009D11A1">
        <w:rPr>
          <w:bCs/>
          <w:sz w:val="22"/>
          <w:szCs w:val="22"/>
          <w:lang w:val="hr-HR"/>
        </w:rPr>
        <w:t>00</w:t>
      </w:r>
      <w:r w:rsidR="005B4D76" w:rsidRPr="009D11A1">
        <w:rPr>
          <w:bCs/>
          <w:sz w:val="22"/>
          <w:szCs w:val="22"/>
          <w:lang w:val="hr-HR"/>
        </w:rPr>
        <w:t>.000,00 kn,</w:t>
      </w:r>
      <w:r w:rsidR="000E753F" w:rsidRPr="009D11A1">
        <w:rPr>
          <w:bCs/>
          <w:sz w:val="22"/>
          <w:szCs w:val="22"/>
          <w:lang w:val="hr-HR"/>
        </w:rPr>
        <w:t xml:space="preserve"> </w:t>
      </w:r>
      <w:r w:rsidR="009D11A1" w:rsidRPr="009D11A1">
        <w:rPr>
          <w:bCs/>
          <w:sz w:val="22"/>
          <w:szCs w:val="22"/>
          <w:lang w:val="hr-HR"/>
        </w:rPr>
        <w:t xml:space="preserve">planirane subvencije za </w:t>
      </w:r>
      <w:r w:rsidR="00A826BE">
        <w:rPr>
          <w:bCs/>
          <w:sz w:val="22"/>
          <w:szCs w:val="22"/>
          <w:lang w:val="hr-HR"/>
        </w:rPr>
        <w:t>R</w:t>
      </w:r>
      <w:r w:rsidR="009D11A1" w:rsidRPr="009D11A1">
        <w:rPr>
          <w:bCs/>
          <w:sz w:val="22"/>
          <w:szCs w:val="22"/>
          <w:lang w:val="hr-HR"/>
        </w:rPr>
        <w:t>eciklažno dvorište u iznosu 200.000,00 kn,</w:t>
      </w:r>
      <w:r w:rsidR="000E753F" w:rsidRPr="009D11A1">
        <w:rPr>
          <w:bCs/>
          <w:sz w:val="22"/>
          <w:szCs w:val="22"/>
          <w:lang w:val="hr-HR"/>
        </w:rPr>
        <w:t xml:space="preserve"> dodjel</w:t>
      </w:r>
      <w:r w:rsidR="00A826BE">
        <w:rPr>
          <w:bCs/>
          <w:sz w:val="22"/>
          <w:szCs w:val="22"/>
          <w:lang w:val="hr-HR"/>
        </w:rPr>
        <w:t>u</w:t>
      </w:r>
      <w:r w:rsidR="000E753F" w:rsidRPr="009D11A1">
        <w:rPr>
          <w:bCs/>
          <w:sz w:val="22"/>
          <w:szCs w:val="22"/>
          <w:lang w:val="hr-HR"/>
        </w:rPr>
        <w:t xml:space="preserve"> poticaja za poticanje malog gospodarstva u iznosu 250.000,00 kn,</w:t>
      </w:r>
      <w:r w:rsidR="005B4D76" w:rsidRPr="009D11A1">
        <w:rPr>
          <w:bCs/>
          <w:sz w:val="22"/>
          <w:szCs w:val="22"/>
          <w:lang w:val="hr-HR"/>
        </w:rPr>
        <w:t xml:space="preserve"> dodjelu poticaja u poljoprivredi u iznosu </w:t>
      </w:r>
      <w:r w:rsidR="009370FF" w:rsidRPr="009D11A1">
        <w:rPr>
          <w:bCs/>
          <w:sz w:val="22"/>
          <w:szCs w:val="22"/>
          <w:lang w:val="hr-HR"/>
        </w:rPr>
        <w:t>15</w:t>
      </w:r>
      <w:r w:rsidR="005B4D76" w:rsidRPr="009D11A1">
        <w:rPr>
          <w:bCs/>
          <w:sz w:val="22"/>
          <w:szCs w:val="22"/>
          <w:lang w:val="hr-HR"/>
        </w:rPr>
        <w:t>0.000,00 kn i dodjelu poticaja za zapošljavanje i razvoj poduze</w:t>
      </w:r>
      <w:r w:rsidR="00C73486" w:rsidRPr="009D11A1">
        <w:rPr>
          <w:bCs/>
          <w:sz w:val="22"/>
          <w:szCs w:val="22"/>
          <w:lang w:val="hr-HR"/>
        </w:rPr>
        <w:t xml:space="preserve">tništva u iznosu </w:t>
      </w:r>
      <w:r w:rsidR="00347569" w:rsidRPr="009D11A1">
        <w:rPr>
          <w:bCs/>
          <w:sz w:val="22"/>
          <w:szCs w:val="22"/>
          <w:lang w:val="hr-HR"/>
        </w:rPr>
        <w:t>4</w:t>
      </w:r>
      <w:r w:rsidR="00C73486" w:rsidRPr="009D11A1">
        <w:rPr>
          <w:bCs/>
          <w:sz w:val="22"/>
          <w:szCs w:val="22"/>
          <w:lang w:val="hr-HR"/>
        </w:rPr>
        <w:t>00.000,00 kn.</w:t>
      </w:r>
    </w:p>
    <w:p w14:paraId="1116CAAD" w14:textId="77777777" w:rsidR="005B4D76" w:rsidRPr="00017E92" w:rsidRDefault="005B4D76">
      <w:pPr>
        <w:ind w:right="72"/>
        <w:jc w:val="both"/>
        <w:rPr>
          <w:bCs/>
          <w:color w:val="FF0000"/>
          <w:sz w:val="22"/>
          <w:szCs w:val="22"/>
          <w:lang w:val="hr-HR"/>
        </w:rPr>
      </w:pPr>
    </w:p>
    <w:p w14:paraId="326A13EF" w14:textId="77777777" w:rsidR="005B4D76" w:rsidRPr="009D11A1" w:rsidRDefault="00A376DC" w:rsidP="00F5529D">
      <w:pPr>
        <w:numPr>
          <w:ilvl w:val="0"/>
          <w:numId w:val="14"/>
        </w:numPr>
        <w:ind w:right="72"/>
        <w:jc w:val="both"/>
        <w:rPr>
          <w:bCs/>
          <w:i/>
          <w:sz w:val="22"/>
          <w:szCs w:val="22"/>
          <w:lang w:val="hr-HR"/>
        </w:rPr>
      </w:pPr>
      <w:r w:rsidRPr="009D11A1">
        <w:rPr>
          <w:bCs/>
          <w:i/>
          <w:sz w:val="22"/>
          <w:szCs w:val="22"/>
          <w:lang w:val="hr-HR"/>
        </w:rPr>
        <w:t>Pomoći dane u inozemstvo i unutar općeg proračuna</w:t>
      </w:r>
    </w:p>
    <w:p w14:paraId="2A8B7D6F" w14:textId="7AA6F11E" w:rsidR="005B4D76" w:rsidRPr="009D11A1" w:rsidRDefault="005B4D76">
      <w:pPr>
        <w:ind w:right="72" w:firstLine="720"/>
        <w:jc w:val="both"/>
        <w:rPr>
          <w:bCs/>
          <w:sz w:val="22"/>
          <w:szCs w:val="22"/>
          <w:lang w:val="hr-HR"/>
        </w:rPr>
      </w:pPr>
      <w:r w:rsidRPr="009D11A1">
        <w:rPr>
          <w:bCs/>
          <w:sz w:val="22"/>
          <w:szCs w:val="22"/>
          <w:lang w:val="hr-HR"/>
        </w:rPr>
        <w:t>Rashodi za pomoći dane unutar općeg proračuna</w:t>
      </w:r>
      <w:r w:rsidR="00C73486" w:rsidRPr="009D11A1">
        <w:rPr>
          <w:bCs/>
          <w:sz w:val="22"/>
          <w:szCs w:val="22"/>
          <w:lang w:val="hr-HR"/>
        </w:rPr>
        <w:t xml:space="preserve"> planirane su u iznosu </w:t>
      </w:r>
      <w:r w:rsidR="009370FF" w:rsidRPr="009D11A1">
        <w:rPr>
          <w:bCs/>
          <w:sz w:val="22"/>
          <w:szCs w:val="22"/>
          <w:lang w:val="hr-HR"/>
        </w:rPr>
        <w:t>1.</w:t>
      </w:r>
      <w:r w:rsidR="009D11A1" w:rsidRPr="009D11A1">
        <w:rPr>
          <w:bCs/>
          <w:sz w:val="22"/>
          <w:szCs w:val="22"/>
          <w:lang w:val="hr-HR"/>
        </w:rPr>
        <w:t>809.000</w:t>
      </w:r>
      <w:r w:rsidR="00A83C98" w:rsidRPr="009D11A1">
        <w:rPr>
          <w:bCs/>
          <w:sz w:val="22"/>
          <w:szCs w:val="22"/>
          <w:lang w:val="hr-HR"/>
        </w:rPr>
        <w:t>,00</w:t>
      </w:r>
      <w:r w:rsidRPr="009D11A1">
        <w:rPr>
          <w:bCs/>
          <w:sz w:val="22"/>
          <w:szCs w:val="22"/>
          <w:lang w:val="hr-HR"/>
        </w:rPr>
        <w:t xml:space="preserve"> kn, </w:t>
      </w:r>
      <w:r w:rsidR="00971250" w:rsidRPr="009D11A1">
        <w:rPr>
          <w:bCs/>
          <w:sz w:val="22"/>
          <w:szCs w:val="22"/>
          <w:lang w:val="hr-HR"/>
        </w:rPr>
        <w:t xml:space="preserve">što čini </w:t>
      </w:r>
      <w:r w:rsidR="009370FF" w:rsidRPr="009D11A1">
        <w:rPr>
          <w:bCs/>
          <w:sz w:val="22"/>
          <w:szCs w:val="22"/>
          <w:lang w:val="hr-HR"/>
        </w:rPr>
        <w:t>1,</w:t>
      </w:r>
      <w:r w:rsidR="009D11A1" w:rsidRPr="009D11A1">
        <w:rPr>
          <w:bCs/>
          <w:sz w:val="22"/>
          <w:szCs w:val="22"/>
          <w:lang w:val="hr-HR"/>
        </w:rPr>
        <w:t>06</w:t>
      </w:r>
      <w:r w:rsidR="00971250" w:rsidRPr="009D11A1">
        <w:rPr>
          <w:bCs/>
          <w:sz w:val="22"/>
          <w:szCs w:val="22"/>
          <w:lang w:val="hr-HR"/>
        </w:rPr>
        <w:t xml:space="preserve"> % planiranih rashoda</w:t>
      </w:r>
      <w:r w:rsidR="00A826BE">
        <w:rPr>
          <w:bCs/>
          <w:sz w:val="22"/>
          <w:szCs w:val="22"/>
          <w:lang w:val="hr-HR"/>
        </w:rPr>
        <w:t xml:space="preserve"> Proračuna. O</w:t>
      </w:r>
      <w:r w:rsidRPr="009D11A1">
        <w:rPr>
          <w:bCs/>
          <w:sz w:val="22"/>
          <w:szCs w:val="22"/>
          <w:lang w:val="hr-HR"/>
        </w:rPr>
        <w:t>dnose se na dodjelu pomoći</w:t>
      </w:r>
      <w:r w:rsidR="009370FF" w:rsidRPr="009D11A1">
        <w:rPr>
          <w:bCs/>
          <w:sz w:val="22"/>
          <w:szCs w:val="22"/>
          <w:lang w:val="hr-HR"/>
        </w:rPr>
        <w:t xml:space="preserve"> unutar općeg proračuna</w:t>
      </w:r>
      <w:r w:rsidR="00A826BE">
        <w:rPr>
          <w:bCs/>
          <w:sz w:val="22"/>
          <w:szCs w:val="22"/>
          <w:lang w:val="hr-HR"/>
        </w:rPr>
        <w:t xml:space="preserve"> u iznosu 200.000,00 kn (projekt Nabava spremnika za odvojeno prikupljanje otpada)</w:t>
      </w:r>
      <w:r w:rsidR="009370FF" w:rsidRPr="009D11A1">
        <w:rPr>
          <w:bCs/>
          <w:sz w:val="22"/>
          <w:szCs w:val="22"/>
          <w:lang w:val="hr-HR"/>
        </w:rPr>
        <w:t>, dodjelu pomoći</w:t>
      </w:r>
      <w:r w:rsidR="000E0A97" w:rsidRPr="009D11A1">
        <w:rPr>
          <w:bCs/>
          <w:sz w:val="22"/>
          <w:szCs w:val="22"/>
          <w:lang w:val="hr-HR"/>
        </w:rPr>
        <w:t xml:space="preserve"> </w:t>
      </w:r>
      <w:r w:rsidRPr="009D11A1">
        <w:rPr>
          <w:bCs/>
          <w:sz w:val="22"/>
          <w:szCs w:val="22"/>
          <w:lang w:val="hr-HR"/>
        </w:rPr>
        <w:t>proračunskim korisnicima drugih proračuna</w:t>
      </w:r>
      <w:r w:rsidR="00A826BE">
        <w:rPr>
          <w:bCs/>
          <w:sz w:val="22"/>
          <w:szCs w:val="22"/>
          <w:lang w:val="hr-HR"/>
        </w:rPr>
        <w:t xml:space="preserve"> u iznosu 300.000,00 kn (projekti Sufinanciranje nabave opreme za Glazbenu školu Požega i Sufinanciranje Studentskog centra u Požegi)</w:t>
      </w:r>
      <w:r w:rsidR="000E0A97" w:rsidRPr="009D11A1">
        <w:rPr>
          <w:bCs/>
          <w:sz w:val="22"/>
          <w:szCs w:val="22"/>
          <w:lang w:val="hr-HR"/>
        </w:rPr>
        <w:t>, temeljem prijenosa EU sredstava</w:t>
      </w:r>
      <w:r w:rsidR="00A826BE">
        <w:rPr>
          <w:bCs/>
          <w:sz w:val="22"/>
          <w:szCs w:val="22"/>
          <w:lang w:val="hr-HR"/>
        </w:rPr>
        <w:t xml:space="preserve"> u iznosu 511.000,00 kn (projekt Požeške bolte i proračunskog korisnika OŠ Antuna Kanižlića)</w:t>
      </w:r>
      <w:r w:rsidR="009370FF" w:rsidRPr="009D11A1">
        <w:rPr>
          <w:bCs/>
          <w:sz w:val="22"/>
          <w:szCs w:val="22"/>
          <w:lang w:val="hr-HR"/>
        </w:rPr>
        <w:t>, te prijenosi između proračunskih korisnika istog proračuna</w:t>
      </w:r>
      <w:r w:rsidR="00A826BE">
        <w:rPr>
          <w:bCs/>
          <w:sz w:val="22"/>
          <w:szCs w:val="22"/>
          <w:lang w:val="hr-HR"/>
        </w:rPr>
        <w:t xml:space="preserve"> u iznosu 798.000,00 kn (projekt Požeške bolte, Požeški limači i Požeški limači II. faza</w:t>
      </w:r>
      <w:r w:rsidR="008669E0">
        <w:rPr>
          <w:bCs/>
          <w:sz w:val="22"/>
          <w:szCs w:val="22"/>
          <w:lang w:val="hr-HR"/>
        </w:rPr>
        <w:t xml:space="preserve"> i projekt Naša školska užina  II).</w:t>
      </w:r>
    </w:p>
    <w:p w14:paraId="4457DB59" w14:textId="77777777" w:rsidR="005B4D76" w:rsidRPr="00017E92" w:rsidRDefault="005B4D76">
      <w:pPr>
        <w:ind w:right="72"/>
        <w:jc w:val="both"/>
        <w:rPr>
          <w:bCs/>
          <w:color w:val="FF0000"/>
          <w:sz w:val="22"/>
          <w:szCs w:val="22"/>
          <w:lang w:val="hr-HR"/>
        </w:rPr>
      </w:pPr>
    </w:p>
    <w:p w14:paraId="7986BEDE" w14:textId="77777777" w:rsidR="005B4D76" w:rsidRPr="00AB611C" w:rsidRDefault="00A376DC" w:rsidP="00F5529D">
      <w:pPr>
        <w:numPr>
          <w:ilvl w:val="0"/>
          <w:numId w:val="14"/>
        </w:numPr>
        <w:ind w:right="72"/>
        <w:jc w:val="both"/>
        <w:rPr>
          <w:bCs/>
          <w:i/>
          <w:sz w:val="22"/>
          <w:szCs w:val="22"/>
          <w:lang w:val="hr-HR"/>
        </w:rPr>
      </w:pPr>
      <w:r w:rsidRPr="00AB611C">
        <w:rPr>
          <w:bCs/>
          <w:i/>
          <w:sz w:val="22"/>
          <w:szCs w:val="22"/>
          <w:lang w:val="hr-HR"/>
        </w:rPr>
        <w:t>Naknade građanima i kućanstvima na temelju osiguranja i druge naknade</w:t>
      </w:r>
    </w:p>
    <w:p w14:paraId="41554D2C" w14:textId="43BD42CC" w:rsidR="005B4D76" w:rsidRPr="00AB611C" w:rsidRDefault="005B4D76">
      <w:pPr>
        <w:ind w:right="72" w:firstLine="720"/>
        <w:jc w:val="both"/>
        <w:rPr>
          <w:bCs/>
          <w:sz w:val="22"/>
          <w:szCs w:val="22"/>
          <w:lang w:val="hr-HR"/>
        </w:rPr>
      </w:pPr>
      <w:r w:rsidRPr="00AB611C">
        <w:rPr>
          <w:bCs/>
          <w:sz w:val="22"/>
          <w:szCs w:val="22"/>
          <w:lang w:val="hr-HR"/>
        </w:rPr>
        <w:t>Naknade građanima i kućanstvima</w:t>
      </w:r>
      <w:r w:rsidR="00C73486" w:rsidRPr="00AB611C">
        <w:rPr>
          <w:bCs/>
          <w:sz w:val="22"/>
          <w:szCs w:val="22"/>
          <w:lang w:val="hr-HR"/>
        </w:rPr>
        <w:t xml:space="preserve"> planirane su u iznosu </w:t>
      </w:r>
      <w:r w:rsidR="00AB611C" w:rsidRPr="00AB611C">
        <w:rPr>
          <w:bCs/>
          <w:sz w:val="22"/>
          <w:szCs w:val="22"/>
          <w:lang w:val="hr-HR"/>
        </w:rPr>
        <w:t>4.060.500</w:t>
      </w:r>
      <w:r w:rsidR="00A83C98" w:rsidRPr="00AB611C">
        <w:rPr>
          <w:bCs/>
          <w:sz w:val="22"/>
          <w:szCs w:val="22"/>
          <w:lang w:val="hr-HR"/>
        </w:rPr>
        <w:t>,00</w:t>
      </w:r>
      <w:r w:rsidRPr="00AB611C">
        <w:rPr>
          <w:bCs/>
          <w:sz w:val="22"/>
          <w:szCs w:val="22"/>
          <w:lang w:val="hr-HR"/>
        </w:rPr>
        <w:t xml:space="preserve"> kn,</w:t>
      </w:r>
      <w:r w:rsidR="00971250" w:rsidRPr="00AB611C">
        <w:rPr>
          <w:bCs/>
          <w:sz w:val="22"/>
          <w:szCs w:val="22"/>
          <w:lang w:val="hr-HR"/>
        </w:rPr>
        <w:t xml:space="preserve"> što čini </w:t>
      </w:r>
      <w:r w:rsidR="00AB611C" w:rsidRPr="00AB611C">
        <w:rPr>
          <w:bCs/>
          <w:sz w:val="22"/>
          <w:szCs w:val="22"/>
          <w:lang w:val="hr-HR"/>
        </w:rPr>
        <w:t>2,39</w:t>
      </w:r>
      <w:r w:rsidR="00971250" w:rsidRPr="00AB611C">
        <w:rPr>
          <w:bCs/>
          <w:sz w:val="22"/>
          <w:szCs w:val="22"/>
          <w:lang w:val="hr-HR"/>
        </w:rPr>
        <w:t xml:space="preserve"> % planiranih rashoda</w:t>
      </w:r>
      <w:r w:rsidR="0038428B" w:rsidRPr="00AB611C">
        <w:rPr>
          <w:bCs/>
          <w:sz w:val="22"/>
          <w:szCs w:val="22"/>
          <w:lang w:val="hr-HR"/>
        </w:rPr>
        <w:t xml:space="preserve"> Pro</w:t>
      </w:r>
      <w:r w:rsidR="00971250" w:rsidRPr="00AB611C">
        <w:rPr>
          <w:bCs/>
          <w:sz w:val="22"/>
          <w:szCs w:val="22"/>
          <w:lang w:val="hr-HR"/>
        </w:rPr>
        <w:t>r</w:t>
      </w:r>
      <w:r w:rsidR="0038428B" w:rsidRPr="00AB611C">
        <w:rPr>
          <w:bCs/>
          <w:sz w:val="22"/>
          <w:szCs w:val="22"/>
          <w:lang w:val="hr-HR"/>
        </w:rPr>
        <w:t>ačuna</w:t>
      </w:r>
      <w:r w:rsidR="00487FDA" w:rsidRPr="00AB611C">
        <w:rPr>
          <w:bCs/>
          <w:sz w:val="22"/>
          <w:szCs w:val="22"/>
          <w:lang w:val="hr-HR"/>
        </w:rPr>
        <w:t>,</w:t>
      </w:r>
      <w:r w:rsidRPr="00AB611C">
        <w:rPr>
          <w:bCs/>
          <w:sz w:val="22"/>
          <w:szCs w:val="22"/>
          <w:lang w:val="hr-HR"/>
        </w:rPr>
        <w:t xml:space="preserve"> a odnose se najvećim dijelom na dodjelu pomoći građanima i kućanstvima kroz program socijalne skrbi Grada Požege (za režijske troškove, pomoći obitelji i djeci, pomoći starijim osobama), te za dodjelu stipendija korisnicima (učenicima i studentima).</w:t>
      </w:r>
      <w:r w:rsidR="000E0A97" w:rsidRPr="00AB611C">
        <w:rPr>
          <w:bCs/>
          <w:sz w:val="22"/>
          <w:szCs w:val="22"/>
          <w:lang w:val="hr-HR"/>
        </w:rPr>
        <w:t xml:space="preserve"> </w:t>
      </w:r>
    </w:p>
    <w:p w14:paraId="007E7B03" w14:textId="77777777" w:rsidR="005B4D76" w:rsidRPr="00017E92" w:rsidRDefault="005B4D76">
      <w:pPr>
        <w:ind w:right="72"/>
        <w:jc w:val="both"/>
        <w:rPr>
          <w:bCs/>
          <w:color w:val="FF0000"/>
          <w:sz w:val="22"/>
          <w:szCs w:val="22"/>
          <w:lang w:val="hr-HR"/>
        </w:rPr>
      </w:pPr>
    </w:p>
    <w:p w14:paraId="0F41D665" w14:textId="77777777" w:rsidR="005B4D76" w:rsidRPr="00AB611C" w:rsidRDefault="00A376DC" w:rsidP="00F5529D">
      <w:pPr>
        <w:numPr>
          <w:ilvl w:val="0"/>
          <w:numId w:val="14"/>
        </w:numPr>
        <w:ind w:right="72"/>
        <w:jc w:val="both"/>
        <w:rPr>
          <w:bCs/>
          <w:i/>
          <w:sz w:val="22"/>
          <w:szCs w:val="22"/>
          <w:lang w:val="hr-HR"/>
        </w:rPr>
      </w:pPr>
      <w:r w:rsidRPr="00AB611C">
        <w:rPr>
          <w:bCs/>
          <w:i/>
          <w:sz w:val="22"/>
          <w:szCs w:val="22"/>
          <w:lang w:val="hr-HR"/>
        </w:rPr>
        <w:t>Ostali rashodi</w:t>
      </w:r>
    </w:p>
    <w:p w14:paraId="6BCA8BED" w14:textId="240F4DD9" w:rsidR="003028DA" w:rsidRPr="00AB611C" w:rsidRDefault="005B4D76" w:rsidP="003028DA">
      <w:pPr>
        <w:ind w:right="72" w:firstLine="720"/>
        <w:jc w:val="both"/>
        <w:rPr>
          <w:bCs/>
          <w:sz w:val="22"/>
          <w:szCs w:val="22"/>
          <w:lang w:val="hr-HR"/>
        </w:rPr>
      </w:pPr>
      <w:r w:rsidRPr="00AB611C">
        <w:rPr>
          <w:bCs/>
          <w:sz w:val="22"/>
          <w:szCs w:val="22"/>
          <w:lang w:val="hr-HR"/>
        </w:rPr>
        <w:t>Ostali rashodi pla</w:t>
      </w:r>
      <w:r w:rsidR="00C73486" w:rsidRPr="00AB611C">
        <w:rPr>
          <w:bCs/>
          <w:sz w:val="22"/>
          <w:szCs w:val="22"/>
          <w:lang w:val="hr-HR"/>
        </w:rPr>
        <w:t xml:space="preserve">nirani su u iznosu </w:t>
      </w:r>
      <w:r w:rsidR="00AB611C" w:rsidRPr="00AB611C">
        <w:rPr>
          <w:bCs/>
          <w:sz w:val="22"/>
          <w:szCs w:val="22"/>
          <w:lang w:val="hr-HR"/>
        </w:rPr>
        <w:t>11.967.600</w:t>
      </w:r>
      <w:r w:rsidR="00A83C98" w:rsidRPr="00AB611C">
        <w:rPr>
          <w:bCs/>
          <w:sz w:val="22"/>
          <w:szCs w:val="22"/>
          <w:lang w:val="hr-HR"/>
        </w:rPr>
        <w:t>,00</w:t>
      </w:r>
      <w:r w:rsidRPr="00AB611C">
        <w:rPr>
          <w:bCs/>
          <w:sz w:val="22"/>
          <w:szCs w:val="22"/>
          <w:lang w:val="hr-HR"/>
        </w:rPr>
        <w:t xml:space="preserve"> kn,</w:t>
      </w:r>
      <w:r w:rsidR="00971250" w:rsidRPr="00AB611C">
        <w:rPr>
          <w:bCs/>
          <w:sz w:val="22"/>
          <w:szCs w:val="22"/>
          <w:lang w:val="hr-HR"/>
        </w:rPr>
        <w:t xml:space="preserve"> što čini </w:t>
      </w:r>
      <w:r w:rsidR="00AB611C" w:rsidRPr="00AB611C">
        <w:rPr>
          <w:bCs/>
          <w:sz w:val="22"/>
          <w:szCs w:val="22"/>
          <w:lang w:val="hr-HR"/>
        </w:rPr>
        <w:t>7,04</w:t>
      </w:r>
      <w:r w:rsidR="009370FF" w:rsidRPr="00AB611C">
        <w:rPr>
          <w:bCs/>
          <w:sz w:val="22"/>
          <w:szCs w:val="22"/>
          <w:lang w:val="hr-HR"/>
        </w:rPr>
        <w:t xml:space="preserve"> </w:t>
      </w:r>
      <w:r w:rsidR="00F43B46" w:rsidRPr="00AB611C">
        <w:rPr>
          <w:bCs/>
          <w:sz w:val="22"/>
          <w:szCs w:val="22"/>
          <w:lang w:val="hr-HR"/>
        </w:rPr>
        <w:t>% planiranih rashoda Proračuna,</w:t>
      </w:r>
      <w:r w:rsidRPr="00AB611C">
        <w:rPr>
          <w:bCs/>
          <w:sz w:val="22"/>
          <w:szCs w:val="22"/>
          <w:lang w:val="hr-HR"/>
        </w:rPr>
        <w:t xml:space="preserve"> a odnose se na slijedeće:</w:t>
      </w:r>
    </w:p>
    <w:p w14:paraId="5466E105" w14:textId="6A9E1794" w:rsidR="003028DA" w:rsidRPr="00AB611C" w:rsidRDefault="005B4D76" w:rsidP="00F5529D">
      <w:pPr>
        <w:numPr>
          <w:ilvl w:val="0"/>
          <w:numId w:val="20"/>
        </w:numPr>
        <w:ind w:right="72"/>
        <w:jc w:val="both"/>
        <w:rPr>
          <w:bCs/>
          <w:sz w:val="22"/>
          <w:szCs w:val="22"/>
          <w:lang w:val="hr-HR"/>
        </w:rPr>
      </w:pPr>
      <w:r w:rsidRPr="00AB611C">
        <w:rPr>
          <w:bCs/>
          <w:sz w:val="22"/>
          <w:szCs w:val="22"/>
          <w:lang w:val="hr-HR"/>
        </w:rPr>
        <w:t xml:space="preserve">tekuće i kapitalne donacije u iznosu </w:t>
      </w:r>
      <w:r w:rsidR="00AB611C" w:rsidRPr="00AB611C">
        <w:rPr>
          <w:bCs/>
          <w:sz w:val="22"/>
          <w:szCs w:val="22"/>
          <w:lang w:val="hr-HR"/>
        </w:rPr>
        <w:t>10.048.600</w:t>
      </w:r>
      <w:r w:rsidR="00A83C98" w:rsidRPr="00AB611C">
        <w:rPr>
          <w:bCs/>
          <w:sz w:val="22"/>
          <w:szCs w:val="22"/>
          <w:lang w:val="hr-HR"/>
        </w:rPr>
        <w:t>,00</w:t>
      </w:r>
      <w:r w:rsidRPr="00AB611C">
        <w:rPr>
          <w:bCs/>
          <w:sz w:val="22"/>
          <w:szCs w:val="22"/>
          <w:lang w:val="hr-HR"/>
        </w:rPr>
        <w:t xml:space="preserve"> kn (za dodjelu tekućih </w:t>
      </w:r>
      <w:r w:rsidR="001F628F" w:rsidRPr="00AB611C">
        <w:rPr>
          <w:bCs/>
          <w:sz w:val="22"/>
          <w:szCs w:val="22"/>
          <w:lang w:val="hr-HR"/>
        </w:rPr>
        <w:t xml:space="preserve">i kapitalnih </w:t>
      </w:r>
      <w:r w:rsidRPr="00AB611C">
        <w:rPr>
          <w:bCs/>
          <w:sz w:val="22"/>
          <w:szCs w:val="22"/>
          <w:lang w:val="hr-HR"/>
        </w:rPr>
        <w:t>donacija udrugama građana i neprofitnim organizacijama kroz programe javnih potreba u</w:t>
      </w:r>
      <w:r w:rsidR="00C73486" w:rsidRPr="00AB611C">
        <w:rPr>
          <w:bCs/>
          <w:sz w:val="22"/>
          <w:szCs w:val="22"/>
          <w:lang w:val="hr-HR"/>
        </w:rPr>
        <w:t xml:space="preserve"> </w:t>
      </w:r>
      <w:r w:rsidRPr="00AB611C">
        <w:rPr>
          <w:bCs/>
          <w:sz w:val="22"/>
          <w:szCs w:val="22"/>
          <w:lang w:val="hr-HR"/>
        </w:rPr>
        <w:t>kulturi, odgoju i obrazovanju, sportu, socijalnoj skrbi i ostalim udrugama i društvima, Vatrogasnoj zajednici i DVD-u),</w:t>
      </w:r>
    </w:p>
    <w:p w14:paraId="09D35DDA" w14:textId="77777777" w:rsidR="003028DA" w:rsidRPr="00316D4F" w:rsidRDefault="001F628F" w:rsidP="00F5529D">
      <w:pPr>
        <w:numPr>
          <w:ilvl w:val="0"/>
          <w:numId w:val="20"/>
        </w:numPr>
        <w:ind w:right="72"/>
        <w:jc w:val="both"/>
        <w:rPr>
          <w:bCs/>
          <w:sz w:val="22"/>
          <w:szCs w:val="22"/>
          <w:lang w:val="hr-HR"/>
        </w:rPr>
      </w:pPr>
      <w:r w:rsidRPr="00316D4F">
        <w:rPr>
          <w:bCs/>
          <w:sz w:val="22"/>
          <w:szCs w:val="22"/>
          <w:lang w:val="hr-HR"/>
        </w:rPr>
        <w:t>kazne, penali</w:t>
      </w:r>
      <w:r w:rsidR="00A83C98" w:rsidRPr="00316D4F">
        <w:rPr>
          <w:bCs/>
          <w:sz w:val="22"/>
          <w:szCs w:val="22"/>
          <w:lang w:val="hr-HR"/>
        </w:rPr>
        <w:t xml:space="preserve"> i naknade štete u iznosu 12</w:t>
      </w:r>
      <w:r w:rsidRPr="00316D4F">
        <w:rPr>
          <w:bCs/>
          <w:sz w:val="22"/>
          <w:szCs w:val="22"/>
          <w:lang w:val="hr-HR"/>
        </w:rPr>
        <w:t>.000,00 kn za rashode planirane kod proračunskog korisnika,</w:t>
      </w:r>
    </w:p>
    <w:p w14:paraId="0CC4304B" w14:textId="77777777" w:rsidR="003028DA" w:rsidRPr="00316D4F" w:rsidRDefault="00A376DC" w:rsidP="00F5529D">
      <w:pPr>
        <w:numPr>
          <w:ilvl w:val="0"/>
          <w:numId w:val="20"/>
        </w:numPr>
        <w:ind w:right="72"/>
        <w:jc w:val="both"/>
        <w:rPr>
          <w:bCs/>
          <w:sz w:val="22"/>
          <w:szCs w:val="22"/>
          <w:lang w:val="hr-HR"/>
        </w:rPr>
      </w:pPr>
      <w:r w:rsidRPr="00316D4F">
        <w:rPr>
          <w:bCs/>
          <w:sz w:val="22"/>
          <w:szCs w:val="22"/>
          <w:lang w:val="hr-HR"/>
        </w:rPr>
        <w:t>i</w:t>
      </w:r>
      <w:r w:rsidR="001F628F" w:rsidRPr="00316D4F">
        <w:rPr>
          <w:bCs/>
          <w:sz w:val="22"/>
          <w:szCs w:val="22"/>
          <w:lang w:val="hr-HR"/>
        </w:rPr>
        <w:t>zvanredni rashodi u iznosu 250.000,00 kn za proračunsku zalihu</w:t>
      </w:r>
      <w:r w:rsidR="00333954" w:rsidRPr="00316D4F">
        <w:rPr>
          <w:bCs/>
          <w:sz w:val="22"/>
          <w:szCs w:val="22"/>
          <w:lang w:val="hr-HR"/>
        </w:rPr>
        <w:t>,</w:t>
      </w:r>
    </w:p>
    <w:p w14:paraId="5D7D5448" w14:textId="7695CF50" w:rsidR="005B4D76" w:rsidRPr="009C1DA6" w:rsidRDefault="005B4D76" w:rsidP="00F5529D">
      <w:pPr>
        <w:numPr>
          <w:ilvl w:val="0"/>
          <w:numId w:val="20"/>
        </w:numPr>
        <w:ind w:right="72"/>
        <w:jc w:val="both"/>
        <w:rPr>
          <w:bCs/>
          <w:sz w:val="22"/>
          <w:szCs w:val="22"/>
          <w:lang w:val="hr-HR"/>
        </w:rPr>
      </w:pPr>
      <w:r w:rsidRPr="009C1DA6">
        <w:rPr>
          <w:bCs/>
          <w:sz w:val="22"/>
          <w:szCs w:val="22"/>
          <w:lang w:val="hr-HR"/>
        </w:rPr>
        <w:lastRenderedPageBreak/>
        <w:t>kapitalne pomoći za</w:t>
      </w:r>
      <w:r w:rsidR="001F628F" w:rsidRPr="009C1DA6">
        <w:rPr>
          <w:bCs/>
          <w:sz w:val="22"/>
          <w:szCs w:val="22"/>
          <w:lang w:val="hr-HR"/>
        </w:rPr>
        <w:t xml:space="preserve"> </w:t>
      </w:r>
      <w:r w:rsidRPr="009C1DA6">
        <w:rPr>
          <w:bCs/>
          <w:sz w:val="22"/>
          <w:szCs w:val="22"/>
          <w:lang w:val="hr-HR"/>
        </w:rPr>
        <w:t xml:space="preserve">projekte </w:t>
      </w:r>
      <w:r w:rsidR="001F628F" w:rsidRPr="009C1DA6">
        <w:rPr>
          <w:bCs/>
          <w:sz w:val="22"/>
          <w:szCs w:val="22"/>
          <w:lang w:val="hr-HR"/>
        </w:rPr>
        <w:t>ulaganja u komunalnu infrastrukturu i opremu</w:t>
      </w:r>
      <w:r w:rsidRPr="009C1DA6">
        <w:rPr>
          <w:bCs/>
          <w:sz w:val="22"/>
          <w:szCs w:val="22"/>
          <w:lang w:val="hr-HR"/>
        </w:rPr>
        <w:t xml:space="preserve"> u iznosu </w:t>
      </w:r>
      <w:r w:rsidR="009370FF" w:rsidRPr="009C1DA6">
        <w:rPr>
          <w:bCs/>
          <w:sz w:val="22"/>
          <w:szCs w:val="22"/>
          <w:lang w:val="hr-HR"/>
        </w:rPr>
        <w:t>1</w:t>
      </w:r>
      <w:r w:rsidR="00316D4F" w:rsidRPr="009C1DA6">
        <w:rPr>
          <w:bCs/>
          <w:sz w:val="22"/>
          <w:szCs w:val="22"/>
          <w:lang w:val="hr-HR"/>
        </w:rPr>
        <w:t>.657</w:t>
      </w:r>
      <w:r w:rsidR="009370FF" w:rsidRPr="009C1DA6">
        <w:rPr>
          <w:bCs/>
          <w:sz w:val="22"/>
          <w:szCs w:val="22"/>
          <w:lang w:val="hr-HR"/>
        </w:rPr>
        <w:t>.000</w:t>
      </w:r>
      <w:r w:rsidR="00A83C98" w:rsidRPr="009C1DA6">
        <w:rPr>
          <w:bCs/>
          <w:sz w:val="22"/>
          <w:szCs w:val="22"/>
          <w:lang w:val="hr-HR"/>
        </w:rPr>
        <w:t>,00</w:t>
      </w:r>
      <w:r w:rsidRPr="009C1DA6">
        <w:rPr>
          <w:bCs/>
          <w:sz w:val="22"/>
          <w:szCs w:val="22"/>
          <w:lang w:val="hr-HR"/>
        </w:rPr>
        <w:t xml:space="preserve"> kn</w:t>
      </w:r>
      <w:r w:rsidR="001F628F" w:rsidRPr="009C1DA6">
        <w:rPr>
          <w:bCs/>
          <w:sz w:val="22"/>
          <w:szCs w:val="22"/>
          <w:lang w:val="hr-HR"/>
        </w:rPr>
        <w:t xml:space="preserve"> (</w:t>
      </w:r>
      <w:r w:rsidR="00652A19">
        <w:rPr>
          <w:bCs/>
          <w:sz w:val="22"/>
          <w:szCs w:val="22"/>
          <w:lang w:val="hr-HR"/>
        </w:rPr>
        <w:t xml:space="preserve">projekti </w:t>
      </w:r>
      <w:r w:rsidR="008669E0">
        <w:rPr>
          <w:bCs/>
          <w:sz w:val="22"/>
          <w:szCs w:val="22"/>
          <w:lang w:val="hr-HR"/>
        </w:rPr>
        <w:t>I</w:t>
      </w:r>
      <w:r w:rsidR="00333954" w:rsidRPr="009C1DA6">
        <w:rPr>
          <w:bCs/>
          <w:sz w:val="22"/>
          <w:szCs w:val="22"/>
          <w:lang w:val="hr-HR"/>
        </w:rPr>
        <w:t xml:space="preserve">zgradnja vodovoda i kanalizacije, </w:t>
      </w:r>
      <w:r w:rsidR="00652A19">
        <w:rPr>
          <w:bCs/>
          <w:sz w:val="22"/>
          <w:szCs w:val="22"/>
          <w:lang w:val="hr-HR"/>
        </w:rPr>
        <w:t>A</w:t>
      </w:r>
      <w:r w:rsidR="00333954" w:rsidRPr="009C1DA6">
        <w:rPr>
          <w:bCs/>
          <w:sz w:val="22"/>
          <w:szCs w:val="22"/>
          <w:lang w:val="hr-HR"/>
        </w:rPr>
        <w:t xml:space="preserve">glomeracija Požega, </w:t>
      </w:r>
      <w:r w:rsidR="00652A19">
        <w:rPr>
          <w:bCs/>
          <w:sz w:val="22"/>
          <w:szCs w:val="22"/>
          <w:lang w:val="hr-HR"/>
        </w:rPr>
        <w:t>A</w:t>
      </w:r>
      <w:r w:rsidR="00473E29" w:rsidRPr="009C1DA6">
        <w:rPr>
          <w:bCs/>
          <w:sz w:val="22"/>
          <w:szCs w:val="22"/>
          <w:lang w:val="hr-HR"/>
        </w:rPr>
        <w:t xml:space="preserve">glomeracija Požega – Pleternica, </w:t>
      </w:r>
      <w:r w:rsidR="00652A19">
        <w:rPr>
          <w:bCs/>
          <w:sz w:val="22"/>
          <w:szCs w:val="22"/>
          <w:lang w:val="hr-HR"/>
        </w:rPr>
        <w:t>I</w:t>
      </w:r>
      <w:r w:rsidR="00333954" w:rsidRPr="009C1DA6">
        <w:rPr>
          <w:bCs/>
          <w:sz w:val="22"/>
          <w:szCs w:val="22"/>
          <w:lang w:val="hr-HR"/>
        </w:rPr>
        <w:t xml:space="preserve">zgradnja komunalnih objekata na lokaciji Vinogradine, </w:t>
      </w:r>
      <w:r w:rsidR="008669E0">
        <w:rPr>
          <w:bCs/>
          <w:sz w:val="22"/>
          <w:szCs w:val="22"/>
          <w:lang w:val="hr-HR"/>
        </w:rPr>
        <w:t>Održavanje spomeničkih vrijednosti</w:t>
      </w:r>
      <w:r w:rsidR="00847F86" w:rsidRPr="009C1DA6">
        <w:rPr>
          <w:bCs/>
          <w:sz w:val="22"/>
          <w:szCs w:val="22"/>
          <w:lang w:val="hr-HR"/>
        </w:rPr>
        <w:t>).</w:t>
      </w:r>
    </w:p>
    <w:p w14:paraId="2C174059" w14:textId="77777777" w:rsidR="00BD2A7B" w:rsidRPr="00017E92" w:rsidRDefault="00BD2A7B">
      <w:pPr>
        <w:ind w:right="72"/>
        <w:jc w:val="both"/>
        <w:rPr>
          <w:bCs/>
          <w:color w:val="FF0000"/>
          <w:sz w:val="22"/>
          <w:szCs w:val="22"/>
          <w:lang w:val="hr-HR"/>
        </w:rPr>
      </w:pPr>
    </w:p>
    <w:p w14:paraId="130C6948" w14:textId="1B5412BF" w:rsidR="005B4D76" w:rsidRPr="00FE14E4" w:rsidRDefault="005B4D76" w:rsidP="00FE14E4">
      <w:pPr>
        <w:pStyle w:val="Odlomakpopisa"/>
        <w:numPr>
          <w:ilvl w:val="1"/>
          <w:numId w:val="30"/>
        </w:numPr>
        <w:ind w:right="72"/>
        <w:jc w:val="both"/>
        <w:rPr>
          <w:bCs/>
          <w:sz w:val="22"/>
          <w:szCs w:val="22"/>
        </w:rPr>
      </w:pPr>
      <w:r w:rsidRPr="00FE14E4">
        <w:rPr>
          <w:bCs/>
          <w:sz w:val="22"/>
          <w:szCs w:val="22"/>
        </w:rPr>
        <w:t>RASHODI ZA NABAVU NEFINA</w:t>
      </w:r>
      <w:r w:rsidR="00B005B0" w:rsidRPr="00FE14E4">
        <w:rPr>
          <w:bCs/>
          <w:sz w:val="22"/>
          <w:szCs w:val="22"/>
        </w:rPr>
        <w:t>N</w:t>
      </w:r>
      <w:r w:rsidRPr="00FE14E4">
        <w:rPr>
          <w:bCs/>
          <w:sz w:val="22"/>
          <w:szCs w:val="22"/>
        </w:rPr>
        <w:t>CIJSKE IMOVINE</w:t>
      </w:r>
    </w:p>
    <w:p w14:paraId="5E2FA58D" w14:textId="77777777" w:rsidR="005B4D76" w:rsidRPr="003104A1" w:rsidRDefault="005B4D76">
      <w:pPr>
        <w:ind w:right="72"/>
        <w:jc w:val="both"/>
        <w:rPr>
          <w:bCs/>
          <w:sz w:val="22"/>
          <w:szCs w:val="22"/>
          <w:lang w:val="hr-HR"/>
        </w:rPr>
      </w:pPr>
    </w:p>
    <w:p w14:paraId="64EF0D7A" w14:textId="7569A94E" w:rsidR="005B4D76" w:rsidRPr="003104A1" w:rsidRDefault="005B4D76">
      <w:pPr>
        <w:ind w:right="72" w:firstLine="720"/>
        <w:jc w:val="both"/>
        <w:rPr>
          <w:bCs/>
          <w:sz w:val="22"/>
          <w:szCs w:val="22"/>
          <w:lang w:val="hr-HR"/>
        </w:rPr>
      </w:pPr>
      <w:r w:rsidRPr="003104A1">
        <w:rPr>
          <w:bCs/>
          <w:sz w:val="22"/>
          <w:szCs w:val="22"/>
          <w:lang w:val="hr-HR"/>
        </w:rPr>
        <w:t>Rashodi za nabavu nefinancijske imovine planir</w:t>
      </w:r>
      <w:r w:rsidR="00C73486" w:rsidRPr="003104A1">
        <w:rPr>
          <w:bCs/>
          <w:sz w:val="22"/>
          <w:szCs w:val="22"/>
          <w:lang w:val="hr-HR"/>
        </w:rPr>
        <w:t xml:space="preserve">ani su u iznosu od </w:t>
      </w:r>
      <w:r w:rsidR="00A91814" w:rsidRPr="003104A1">
        <w:rPr>
          <w:bCs/>
          <w:sz w:val="22"/>
          <w:szCs w:val="22"/>
          <w:lang w:val="hr-HR"/>
        </w:rPr>
        <w:t>5</w:t>
      </w:r>
      <w:r w:rsidR="00870998" w:rsidRPr="003104A1">
        <w:rPr>
          <w:bCs/>
          <w:sz w:val="22"/>
          <w:szCs w:val="22"/>
          <w:lang w:val="hr-HR"/>
        </w:rPr>
        <w:t>4.559.370</w:t>
      </w:r>
      <w:r w:rsidR="00A83C98" w:rsidRPr="003104A1">
        <w:rPr>
          <w:bCs/>
          <w:sz w:val="22"/>
          <w:szCs w:val="22"/>
          <w:lang w:val="hr-HR"/>
        </w:rPr>
        <w:t>,00</w:t>
      </w:r>
      <w:r w:rsidRPr="003104A1">
        <w:rPr>
          <w:bCs/>
          <w:sz w:val="22"/>
          <w:szCs w:val="22"/>
          <w:lang w:val="hr-HR"/>
        </w:rPr>
        <w:t xml:space="preserve"> kn, i to: rashodi za nabavu neproizvedene dugotrajne imovine u iznosu 5</w:t>
      </w:r>
      <w:r w:rsidR="00A91814" w:rsidRPr="003104A1">
        <w:rPr>
          <w:bCs/>
          <w:sz w:val="22"/>
          <w:szCs w:val="22"/>
          <w:lang w:val="hr-HR"/>
        </w:rPr>
        <w:t>2</w:t>
      </w:r>
      <w:r w:rsidRPr="003104A1">
        <w:rPr>
          <w:bCs/>
          <w:sz w:val="22"/>
          <w:szCs w:val="22"/>
          <w:lang w:val="hr-HR"/>
        </w:rPr>
        <w:t>.000,00 kn</w:t>
      </w:r>
      <w:r w:rsidR="00F43B46" w:rsidRPr="003104A1">
        <w:rPr>
          <w:bCs/>
          <w:sz w:val="22"/>
          <w:szCs w:val="22"/>
          <w:lang w:val="hr-HR"/>
        </w:rPr>
        <w:t>,</w:t>
      </w:r>
      <w:r w:rsidRPr="003104A1">
        <w:rPr>
          <w:bCs/>
          <w:sz w:val="22"/>
          <w:szCs w:val="22"/>
          <w:lang w:val="hr-HR"/>
        </w:rPr>
        <w:t xml:space="preserve"> rashodi za nabavu proizvedene dugotrajn</w:t>
      </w:r>
      <w:r w:rsidR="00C73486" w:rsidRPr="003104A1">
        <w:rPr>
          <w:bCs/>
          <w:sz w:val="22"/>
          <w:szCs w:val="22"/>
          <w:lang w:val="hr-HR"/>
        </w:rPr>
        <w:t xml:space="preserve">e imovine u iznosu </w:t>
      </w:r>
      <w:r w:rsidR="00870998" w:rsidRPr="003104A1">
        <w:rPr>
          <w:bCs/>
          <w:sz w:val="22"/>
          <w:szCs w:val="22"/>
          <w:lang w:val="hr-HR"/>
        </w:rPr>
        <w:t>30.598.370</w:t>
      </w:r>
      <w:r w:rsidR="00A83C98" w:rsidRPr="003104A1">
        <w:rPr>
          <w:bCs/>
          <w:sz w:val="22"/>
          <w:szCs w:val="22"/>
          <w:lang w:val="hr-HR"/>
        </w:rPr>
        <w:t>,00</w:t>
      </w:r>
      <w:r w:rsidR="00C84704" w:rsidRPr="003104A1">
        <w:rPr>
          <w:bCs/>
          <w:sz w:val="22"/>
          <w:szCs w:val="22"/>
          <w:lang w:val="hr-HR"/>
        </w:rPr>
        <w:t xml:space="preserve"> kn i</w:t>
      </w:r>
      <w:r w:rsidRPr="003104A1">
        <w:rPr>
          <w:bCs/>
          <w:sz w:val="22"/>
          <w:szCs w:val="22"/>
          <w:lang w:val="hr-HR"/>
        </w:rPr>
        <w:t xml:space="preserve"> rashodi za dodatna ulaganja na nefinancijsko</w:t>
      </w:r>
      <w:r w:rsidR="00C73486" w:rsidRPr="003104A1">
        <w:rPr>
          <w:bCs/>
          <w:sz w:val="22"/>
          <w:szCs w:val="22"/>
          <w:lang w:val="hr-HR"/>
        </w:rPr>
        <w:t xml:space="preserve">j imovini u iznosu </w:t>
      </w:r>
      <w:r w:rsidR="003104A1" w:rsidRPr="003104A1">
        <w:rPr>
          <w:bCs/>
          <w:sz w:val="22"/>
          <w:szCs w:val="22"/>
          <w:lang w:val="hr-HR"/>
        </w:rPr>
        <w:t>23.909.000</w:t>
      </w:r>
      <w:r w:rsidR="00A83C98" w:rsidRPr="003104A1">
        <w:rPr>
          <w:bCs/>
          <w:sz w:val="22"/>
          <w:szCs w:val="22"/>
          <w:lang w:val="hr-HR"/>
        </w:rPr>
        <w:t>,00</w:t>
      </w:r>
      <w:r w:rsidRPr="003104A1">
        <w:rPr>
          <w:bCs/>
          <w:sz w:val="22"/>
          <w:szCs w:val="22"/>
          <w:lang w:val="hr-HR"/>
        </w:rPr>
        <w:t xml:space="preserve"> kn</w:t>
      </w:r>
      <w:r w:rsidR="00F43B46" w:rsidRPr="003104A1">
        <w:rPr>
          <w:bCs/>
          <w:sz w:val="22"/>
          <w:szCs w:val="22"/>
          <w:lang w:val="hr-HR"/>
        </w:rPr>
        <w:t>.</w:t>
      </w:r>
    </w:p>
    <w:p w14:paraId="41E4F9CE" w14:textId="77777777" w:rsidR="006C43A3" w:rsidRPr="003104A1" w:rsidRDefault="006C43A3" w:rsidP="006C43A3">
      <w:pPr>
        <w:ind w:right="72"/>
        <w:jc w:val="both"/>
        <w:rPr>
          <w:bCs/>
          <w:sz w:val="22"/>
          <w:szCs w:val="22"/>
          <w:lang w:val="hr-HR"/>
        </w:rPr>
      </w:pPr>
    </w:p>
    <w:p w14:paraId="085030AD" w14:textId="77777777" w:rsidR="00E94924" w:rsidRPr="003104A1" w:rsidRDefault="00E94924" w:rsidP="006C43A3">
      <w:pPr>
        <w:ind w:right="72"/>
        <w:jc w:val="both"/>
        <w:rPr>
          <w:bCs/>
          <w:sz w:val="22"/>
          <w:szCs w:val="22"/>
          <w:lang w:val="hr-HR"/>
        </w:rPr>
      </w:pPr>
      <w:r w:rsidRPr="003104A1">
        <w:rPr>
          <w:bCs/>
          <w:sz w:val="22"/>
          <w:szCs w:val="22"/>
          <w:lang w:val="hr-HR"/>
        </w:rPr>
        <w:t>Tablica 6. Pregled rashoda za nabavu nefinancijske imovine po projektima</w:t>
      </w:r>
    </w:p>
    <w:tbl>
      <w:tblPr>
        <w:tblW w:w="9436" w:type="dxa"/>
        <w:tblBorders>
          <w:top w:val="single" w:sz="4" w:space="0" w:color="C9C9C9"/>
          <w:left w:val="single" w:sz="4" w:space="0" w:color="C9C9C9"/>
          <w:bottom w:val="single" w:sz="4" w:space="0" w:color="C9C9C9"/>
          <w:right w:val="single" w:sz="4" w:space="0" w:color="C9C9C9"/>
          <w:insideH w:val="single" w:sz="4" w:space="0" w:color="C9C9C9"/>
        </w:tblBorders>
        <w:tblLook w:val="04A0" w:firstRow="1" w:lastRow="0" w:firstColumn="1" w:lastColumn="0" w:noHBand="0" w:noVBand="1"/>
      </w:tblPr>
      <w:tblGrid>
        <w:gridCol w:w="709"/>
        <w:gridCol w:w="7229"/>
        <w:gridCol w:w="1498"/>
      </w:tblGrid>
      <w:tr w:rsidR="00C50E05" w:rsidRPr="00B074C3" w14:paraId="796BDAB1" w14:textId="77777777" w:rsidTr="00FC5B51">
        <w:trPr>
          <w:trHeight w:val="375"/>
        </w:trPr>
        <w:tc>
          <w:tcPr>
            <w:tcW w:w="709" w:type="dxa"/>
            <w:tcBorders>
              <w:top w:val="single" w:sz="4" w:space="0" w:color="A5A5A5"/>
              <w:left w:val="single" w:sz="4" w:space="0" w:color="A5A5A5"/>
              <w:bottom w:val="single" w:sz="4" w:space="0" w:color="A5A5A5"/>
            </w:tcBorders>
            <w:shd w:val="clear" w:color="auto" w:fill="A5A5A5"/>
            <w:noWrap/>
            <w:hideMark/>
          </w:tcPr>
          <w:p w14:paraId="0768125A" w14:textId="77777777" w:rsidR="00E94924" w:rsidRPr="00B074C3" w:rsidRDefault="00E94924" w:rsidP="00CF02BC">
            <w:pPr>
              <w:suppressAutoHyphens w:val="0"/>
              <w:jc w:val="center"/>
              <w:rPr>
                <w:rFonts w:ascii="Calibri" w:hAnsi="Calibri" w:cs="Calibri"/>
                <w:b/>
                <w:bCs/>
                <w:sz w:val="22"/>
                <w:szCs w:val="22"/>
                <w:lang w:val="hr-HR" w:eastAsia="hr-HR"/>
              </w:rPr>
            </w:pPr>
            <w:r w:rsidRPr="00B074C3">
              <w:rPr>
                <w:rFonts w:ascii="Calibri" w:hAnsi="Calibri" w:cs="Calibri"/>
                <w:b/>
                <w:bCs/>
                <w:sz w:val="22"/>
                <w:szCs w:val="22"/>
                <w:lang w:val="hr-HR" w:eastAsia="hr-HR"/>
              </w:rPr>
              <w:t>RB</w:t>
            </w:r>
          </w:p>
        </w:tc>
        <w:tc>
          <w:tcPr>
            <w:tcW w:w="7229" w:type="dxa"/>
            <w:tcBorders>
              <w:top w:val="single" w:sz="4" w:space="0" w:color="A5A5A5"/>
              <w:bottom w:val="single" w:sz="4" w:space="0" w:color="A5A5A5"/>
            </w:tcBorders>
            <w:shd w:val="clear" w:color="auto" w:fill="A5A5A5"/>
            <w:noWrap/>
            <w:hideMark/>
          </w:tcPr>
          <w:p w14:paraId="3E94AE55" w14:textId="77777777" w:rsidR="00E94924" w:rsidRPr="00B074C3" w:rsidRDefault="00E94924" w:rsidP="00CF02BC">
            <w:pPr>
              <w:suppressAutoHyphens w:val="0"/>
              <w:jc w:val="center"/>
              <w:rPr>
                <w:rFonts w:ascii="Calibri" w:hAnsi="Calibri" w:cs="Calibri"/>
                <w:b/>
                <w:bCs/>
                <w:sz w:val="22"/>
                <w:szCs w:val="22"/>
                <w:lang w:val="hr-HR" w:eastAsia="hr-HR"/>
              </w:rPr>
            </w:pPr>
            <w:r w:rsidRPr="00B074C3">
              <w:rPr>
                <w:rFonts w:ascii="Calibri" w:hAnsi="Calibri" w:cs="Calibri"/>
                <w:b/>
                <w:bCs/>
                <w:sz w:val="22"/>
                <w:szCs w:val="22"/>
                <w:lang w:val="hr-HR" w:eastAsia="hr-HR"/>
              </w:rPr>
              <w:t>NAZIV</w:t>
            </w:r>
          </w:p>
        </w:tc>
        <w:tc>
          <w:tcPr>
            <w:tcW w:w="1498" w:type="dxa"/>
            <w:tcBorders>
              <w:top w:val="single" w:sz="4" w:space="0" w:color="A5A5A5"/>
              <w:bottom w:val="single" w:sz="4" w:space="0" w:color="A5A5A5"/>
              <w:right w:val="single" w:sz="4" w:space="0" w:color="A5A5A5"/>
            </w:tcBorders>
            <w:shd w:val="clear" w:color="auto" w:fill="A5A5A5"/>
            <w:noWrap/>
            <w:hideMark/>
          </w:tcPr>
          <w:p w14:paraId="68F0D016" w14:textId="77777777" w:rsidR="00E94924" w:rsidRPr="00B074C3" w:rsidRDefault="00E94924" w:rsidP="00CF02BC">
            <w:pPr>
              <w:suppressAutoHyphens w:val="0"/>
              <w:jc w:val="center"/>
              <w:rPr>
                <w:rFonts w:ascii="Calibri" w:hAnsi="Calibri" w:cs="Calibri"/>
                <w:b/>
                <w:bCs/>
                <w:sz w:val="22"/>
                <w:szCs w:val="22"/>
                <w:lang w:val="hr-HR" w:eastAsia="hr-HR"/>
              </w:rPr>
            </w:pPr>
            <w:r w:rsidRPr="00B074C3">
              <w:rPr>
                <w:rFonts w:ascii="Calibri" w:hAnsi="Calibri" w:cs="Calibri"/>
                <w:b/>
                <w:bCs/>
                <w:sz w:val="22"/>
                <w:szCs w:val="22"/>
                <w:lang w:val="hr-HR" w:eastAsia="hr-HR"/>
              </w:rPr>
              <w:t>IZNOS</w:t>
            </w:r>
          </w:p>
        </w:tc>
      </w:tr>
      <w:tr w:rsidR="00C50E05" w:rsidRPr="00B074C3" w14:paraId="72E31477" w14:textId="77777777" w:rsidTr="00FC5B51">
        <w:trPr>
          <w:trHeight w:val="375"/>
        </w:trPr>
        <w:tc>
          <w:tcPr>
            <w:tcW w:w="9436" w:type="dxa"/>
            <w:gridSpan w:val="3"/>
            <w:shd w:val="clear" w:color="auto" w:fill="EDEDED"/>
            <w:noWrap/>
            <w:hideMark/>
          </w:tcPr>
          <w:p w14:paraId="39B1BE6C" w14:textId="77777777" w:rsidR="00E94924" w:rsidRPr="00B074C3" w:rsidRDefault="00E94924" w:rsidP="00CF02BC">
            <w:pPr>
              <w:suppressAutoHyphens w:val="0"/>
              <w:rPr>
                <w:rFonts w:ascii="Calibri" w:hAnsi="Calibri" w:cs="Calibri"/>
                <w:b/>
                <w:bCs/>
                <w:sz w:val="22"/>
                <w:szCs w:val="22"/>
                <w:lang w:val="hr-HR" w:eastAsia="hr-HR"/>
              </w:rPr>
            </w:pPr>
            <w:r w:rsidRPr="00B074C3">
              <w:rPr>
                <w:rFonts w:ascii="Calibri" w:hAnsi="Calibri" w:cs="Calibri"/>
                <w:b/>
                <w:bCs/>
                <w:sz w:val="22"/>
                <w:szCs w:val="22"/>
                <w:lang w:val="hr-HR" w:eastAsia="hr-HR"/>
              </w:rPr>
              <w:t>Rashodi za nabavu proizvedene dugotrajne imovine (41)</w:t>
            </w:r>
          </w:p>
        </w:tc>
      </w:tr>
      <w:tr w:rsidR="00C50E05" w:rsidRPr="00A42B2D" w14:paraId="346DA88F" w14:textId="77777777" w:rsidTr="00FC5B51">
        <w:trPr>
          <w:trHeight w:val="375"/>
        </w:trPr>
        <w:tc>
          <w:tcPr>
            <w:tcW w:w="709" w:type="dxa"/>
            <w:shd w:val="clear" w:color="auto" w:fill="auto"/>
            <w:noWrap/>
            <w:hideMark/>
          </w:tcPr>
          <w:p w14:paraId="0C951444" w14:textId="77777777" w:rsidR="00E94924" w:rsidRPr="00B074C3" w:rsidRDefault="00E94924" w:rsidP="00CF02BC">
            <w:pPr>
              <w:suppressAutoHyphens w:val="0"/>
              <w:rPr>
                <w:rFonts w:ascii="Calibri" w:hAnsi="Calibri" w:cs="Calibri"/>
                <w:b/>
                <w:bCs/>
                <w:sz w:val="22"/>
                <w:szCs w:val="22"/>
                <w:lang w:val="hr-HR" w:eastAsia="hr-HR"/>
              </w:rPr>
            </w:pPr>
            <w:r w:rsidRPr="00B074C3">
              <w:rPr>
                <w:rFonts w:ascii="Calibri" w:hAnsi="Calibri" w:cs="Calibri"/>
                <w:b/>
                <w:bCs/>
                <w:sz w:val="22"/>
                <w:szCs w:val="22"/>
                <w:lang w:val="hr-HR" w:eastAsia="hr-HR"/>
              </w:rPr>
              <w:t>1.</w:t>
            </w:r>
          </w:p>
        </w:tc>
        <w:tc>
          <w:tcPr>
            <w:tcW w:w="7229" w:type="dxa"/>
            <w:shd w:val="clear" w:color="auto" w:fill="auto"/>
            <w:hideMark/>
          </w:tcPr>
          <w:p w14:paraId="4E373212" w14:textId="77777777" w:rsidR="00E94924" w:rsidRPr="00B074C3" w:rsidRDefault="00E94924" w:rsidP="00CF02BC">
            <w:pPr>
              <w:suppressAutoHyphens w:val="0"/>
              <w:rPr>
                <w:rFonts w:ascii="Calibri" w:hAnsi="Calibri" w:cs="Calibri"/>
                <w:sz w:val="22"/>
                <w:szCs w:val="22"/>
                <w:lang w:val="hr-HR" w:eastAsia="hr-HR"/>
              </w:rPr>
            </w:pPr>
            <w:r w:rsidRPr="00B074C3">
              <w:rPr>
                <w:rFonts w:ascii="Calibri" w:hAnsi="Calibri" w:cs="Calibri"/>
                <w:sz w:val="22"/>
                <w:szCs w:val="22"/>
                <w:lang w:val="hr-HR" w:eastAsia="hr-HR"/>
              </w:rPr>
              <w:t>Otkup zemljišta</w:t>
            </w:r>
          </w:p>
        </w:tc>
        <w:tc>
          <w:tcPr>
            <w:tcW w:w="1498" w:type="dxa"/>
            <w:shd w:val="clear" w:color="auto" w:fill="auto"/>
            <w:hideMark/>
          </w:tcPr>
          <w:p w14:paraId="3688AD50" w14:textId="77777777" w:rsidR="00E94924" w:rsidRPr="00B074C3" w:rsidRDefault="00E94924" w:rsidP="00CF02BC">
            <w:pPr>
              <w:suppressAutoHyphens w:val="0"/>
              <w:jc w:val="right"/>
              <w:rPr>
                <w:rFonts w:ascii="Calibri" w:hAnsi="Calibri" w:cs="Calibri"/>
                <w:sz w:val="22"/>
                <w:szCs w:val="22"/>
                <w:lang w:val="hr-HR" w:eastAsia="hr-HR"/>
              </w:rPr>
            </w:pPr>
            <w:r w:rsidRPr="00B074C3">
              <w:rPr>
                <w:rFonts w:ascii="Calibri" w:hAnsi="Calibri" w:cs="Calibri"/>
                <w:sz w:val="22"/>
                <w:szCs w:val="22"/>
                <w:lang w:val="hr-HR" w:eastAsia="hr-HR"/>
              </w:rPr>
              <w:t>50.000,00</w:t>
            </w:r>
          </w:p>
        </w:tc>
      </w:tr>
      <w:tr w:rsidR="00C50E05" w:rsidRPr="00B074C3" w14:paraId="1E774900" w14:textId="77777777" w:rsidTr="00FC5B51">
        <w:trPr>
          <w:trHeight w:val="375"/>
        </w:trPr>
        <w:tc>
          <w:tcPr>
            <w:tcW w:w="709" w:type="dxa"/>
            <w:shd w:val="clear" w:color="auto" w:fill="auto"/>
            <w:noWrap/>
          </w:tcPr>
          <w:p w14:paraId="6DE84F43" w14:textId="77777777" w:rsidR="00A91814" w:rsidRPr="00B074C3" w:rsidRDefault="00A91814" w:rsidP="00CF02BC">
            <w:pPr>
              <w:suppressAutoHyphens w:val="0"/>
              <w:rPr>
                <w:rFonts w:ascii="Calibri" w:hAnsi="Calibri" w:cs="Calibri"/>
                <w:b/>
                <w:bCs/>
                <w:sz w:val="22"/>
                <w:szCs w:val="22"/>
                <w:lang w:val="hr-HR" w:eastAsia="hr-HR"/>
              </w:rPr>
            </w:pPr>
            <w:r w:rsidRPr="00B074C3">
              <w:rPr>
                <w:rFonts w:ascii="Calibri" w:hAnsi="Calibri" w:cs="Calibri"/>
                <w:b/>
                <w:bCs/>
                <w:sz w:val="22"/>
                <w:szCs w:val="22"/>
                <w:lang w:val="hr-HR" w:eastAsia="hr-HR"/>
              </w:rPr>
              <w:t>2.</w:t>
            </w:r>
          </w:p>
        </w:tc>
        <w:tc>
          <w:tcPr>
            <w:tcW w:w="7229" w:type="dxa"/>
            <w:shd w:val="clear" w:color="auto" w:fill="auto"/>
          </w:tcPr>
          <w:p w14:paraId="0435AAF7" w14:textId="77777777" w:rsidR="00A91814" w:rsidRPr="00B074C3" w:rsidRDefault="00A91814" w:rsidP="00CF02BC">
            <w:pPr>
              <w:suppressAutoHyphens w:val="0"/>
              <w:rPr>
                <w:rFonts w:ascii="Calibri" w:hAnsi="Calibri" w:cs="Calibri"/>
                <w:sz w:val="22"/>
                <w:szCs w:val="22"/>
                <w:lang w:val="hr-HR" w:eastAsia="hr-HR"/>
              </w:rPr>
            </w:pPr>
            <w:r w:rsidRPr="00B074C3">
              <w:rPr>
                <w:rFonts w:ascii="Calibri" w:hAnsi="Calibri" w:cs="Calibri"/>
                <w:sz w:val="22"/>
                <w:szCs w:val="22"/>
                <w:lang w:val="hr-HR" w:eastAsia="hr-HR"/>
              </w:rPr>
              <w:t>Nabava opreme u osnovnom školstvu</w:t>
            </w:r>
          </w:p>
        </w:tc>
        <w:tc>
          <w:tcPr>
            <w:tcW w:w="1498" w:type="dxa"/>
            <w:shd w:val="clear" w:color="auto" w:fill="auto"/>
          </w:tcPr>
          <w:p w14:paraId="19EC6F51" w14:textId="77777777" w:rsidR="00A91814" w:rsidRPr="00B074C3" w:rsidRDefault="00A91814" w:rsidP="00CF02BC">
            <w:pPr>
              <w:suppressAutoHyphens w:val="0"/>
              <w:jc w:val="right"/>
              <w:rPr>
                <w:rFonts w:ascii="Calibri" w:hAnsi="Calibri" w:cs="Calibri"/>
                <w:sz w:val="22"/>
                <w:szCs w:val="22"/>
                <w:lang w:val="hr-HR" w:eastAsia="hr-HR"/>
              </w:rPr>
            </w:pPr>
            <w:r w:rsidRPr="00B074C3">
              <w:rPr>
                <w:rFonts w:ascii="Calibri" w:hAnsi="Calibri" w:cs="Calibri"/>
                <w:sz w:val="22"/>
                <w:szCs w:val="22"/>
                <w:lang w:val="hr-HR" w:eastAsia="hr-HR"/>
              </w:rPr>
              <w:t>2.000,00</w:t>
            </w:r>
          </w:p>
        </w:tc>
      </w:tr>
      <w:tr w:rsidR="00C50E05" w:rsidRPr="00B074C3" w14:paraId="45D2A6DF" w14:textId="77777777" w:rsidTr="00FC5B51">
        <w:trPr>
          <w:trHeight w:val="375"/>
        </w:trPr>
        <w:tc>
          <w:tcPr>
            <w:tcW w:w="9436" w:type="dxa"/>
            <w:gridSpan w:val="3"/>
            <w:shd w:val="clear" w:color="auto" w:fill="EDEDED"/>
            <w:noWrap/>
            <w:hideMark/>
          </w:tcPr>
          <w:p w14:paraId="61383EEB" w14:textId="77777777" w:rsidR="00E94924" w:rsidRPr="00B074C3" w:rsidRDefault="00E94924" w:rsidP="00CF02BC">
            <w:pPr>
              <w:suppressAutoHyphens w:val="0"/>
              <w:rPr>
                <w:rFonts w:ascii="Calibri" w:hAnsi="Calibri" w:cs="Calibri"/>
                <w:b/>
                <w:bCs/>
                <w:sz w:val="22"/>
                <w:szCs w:val="22"/>
                <w:lang w:val="hr-HR" w:eastAsia="hr-HR"/>
              </w:rPr>
            </w:pPr>
            <w:r w:rsidRPr="00B074C3">
              <w:rPr>
                <w:rFonts w:ascii="Calibri" w:hAnsi="Calibri" w:cs="Calibri"/>
                <w:b/>
                <w:bCs/>
                <w:sz w:val="22"/>
                <w:szCs w:val="22"/>
                <w:lang w:val="hr-HR" w:eastAsia="hr-HR"/>
              </w:rPr>
              <w:t>Rashodi za nabavu proizvedene dugotrajne imovine (42)</w:t>
            </w:r>
          </w:p>
        </w:tc>
      </w:tr>
      <w:tr w:rsidR="00C50E05" w:rsidRPr="00B074C3" w14:paraId="57284FE7" w14:textId="77777777" w:rsidTr="00FC5B51">
        <w:trPr>
          <w:trHeight w:val="375"/>
        </w:trPr>
        <w:tc>
          <w:tcPr>
            <w:tcW w:w="709" w:type="dxa"/>
            <w:shd w:val="clear" w:color="auto" w:fill="auto"/>
            <w:noWrap/>
            <w:hideMark/>
          </w:tcPr>
          <w:p w14:paraId="3D588943"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p>
        </w:tc>
        <w:tc>
          <w:tcPr>
            <w:tcW w:w="7229" w:type="dxa"/>
            <w:shd w:val="clear" w:color="auto" w:fill="auto"/>
            <w:noWrap/>
            <w:hideMark/>
          </w:tcPr>
          <w:p w14:paraId="0896976D"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Gradskom muzeju Požega</w:t>
            </w:r>
          </w:p>
        </w:tc>
        <w:tc>
          <w:tcPr>
            <w:tcW w:w="1498" w:type="dxa"/>
            <w:shd w:val="clear" w:color="auto" w:fill="auto"/>
            <w:hideMark/>
          </w:tcPr>
          <w:p w14:paraId="143BDA09" w14:textId="5FA308F4" w:rsidR="00E94924" w:rsidRPr="00A42B2D" w:rsidRDefault="00B074C3"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158</w:t>
            </w:r>
            <w:r w:rsidR="00E94924" w:rsidRPr="00A42B2D">
              <w:rPr>
                <w:rFonts w:ascii="Calibri" w:hAnsi="Calibri" w:cs="Calibri"/>
                <w:sz w:val="22"/>
                <w:szCs w:val="22"/>
                <w:lang w:val="hr-HR" w:eastAsia="hr-HR"/>
              </w:rPr>
              <w:t>.000,00</w:t>
            </w:r>
          </w:p>
        </w:tc>
      </w:tr>
      <w:tr w:rsidR="00C50E05" w:rsidRPr="00B074C3" w14:paraId="06AF0923" w14:textId="77777777" w:rsidTr="00A42B2D">
        <w:trPr>
          <w:trHeight w:val="405"/>
        </w:trPr>
        <w:tc>
          <w:tcPr>
            <w:tcW w:w="709" w:type="dxa"/>
            <w:shd w:val="clear" w:color="auto" w:fill="auto"/>
            <w:noWrap/>
            <w:hideMark/>
          </w:tcPr>
          <w:p w14:paraId="408E3971"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w:t>
            </w:r>
          </w:p>
        </w:tc>
        <w:tc>
          <w:tcPr>
            <w:tcW w:w="7229" w:type="dxa"/>
            <w:shd w:val="clear" w:color="auto" w:fill="auto"/>
            <w:hideMark/>
          </w:tcPr>
          <w:p w14:paraId="2B3E8CCD"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Otkup umjetnina u Gradskom muzeju Požega</w:t>
            </w:r>
          </w:p>
        </w:tc>
        <w:tc>
          <w:tcPr>
            <w:tcW w:w="1498" w:type="dxa"/>
            <w:shd w:val="clear" w:color="auto" w:fill="auto"/>
            <w:hideMark/>
          </w:tcPr>
          <w:p w14:paraId="19AC6BC4" w14:textId="77777777" w:rsidR="00E94924" w:rsidRPr="00A42B2D" w:rsidRDefault="007507D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15</w:t>
            </w:r>
            <w:r w:rsidR="00E94924" w:rsidRPr="00A42B2D">
              <w:rPr>
                <w:rFonts w:ascii="Calibri" w:hAnsi="Calibri" w:cs="Calibri"/>
                <w:sz w:val="22"/>
                <w:szCs w:val="22"/>
                <w:lang w:val="hr-HR" w:eastAsia="hr-HR"/>
              </w:rPr>
              <w:t>.000,00</w:t>
            </w:r>
          </w:p>
        </w:tc>
      </w:tr>
      <w:tr w:rsidR="00C50E05" w:rsidRPr="00B074C3" w14:paraId="6FCBF23F" w14:textId="77777777" w:rsidTr="00FC5B51">
        <w:trPr>
          <w:trHeight w:val="375"/>
        </w:trPr>
        <w:tc>
          <w:tcPr>
            <w:tcW w:w="709" w:type="dxa"/>
            <w:shd w:val="clear" w:color="auto" w:fill="auto"/>
            <w:noWrap/>
            <w:hideMark/>
          </w:tcPr>
          <w:p w14:paraId="03FE2968"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3.</w:t>
            </w:r>
          </w:p>
        </w:tc>
        <w:tc>
          <w:tcPr>
            <w:tcW w:w="7229" w:type="dxa"/>
            <w:shd w:val="clear" w:color="auto" w:fill="auto"/>
            <w:noWrap/>
            <w:hideMark/>
          </w:tcPr>
          <w:p w14:paraId="48873C45"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Restauracije u Gradskom muzeju Požega</w:t>
            </w:r>
          </w:p>
        </w:tc>
        <w:tc>
          <w:tcPr>
            <w:tcW w:w="1498" w:type="dxa"/>
            <w:shd w:val="clear" w:color="auto" w:fill="auto"/>
            <w:hideMark/>
          </w:tcPr>
          <w:p w14:paraId="071FF378" w14:textId="107D2880" w:rsidR="00E94924" w:rsidRPr="00A42B2D" w:rsidRDefault="00B074C3"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115.000</w:t>
            </w:r>
            <w:r w:rsidR="00E94924" w:rsidRPr="00A42B2D">
              <w:rPr>
                <w:rFonts w:ascii="Calibri" w:hAnsi="Calibri" w:cs="Calibri"/>
                <w:sz w:val="22"/>
                <w:szCs w:val="22"/>
                <w:lang w:val="hr-HR" w:eastAsia="hr-HR"/>
              </w:rPr>
              <w:t>,00</w:t>
            </w:r>
          </w:p>
        </w:tc>
      </w:tr>
      <w:tr w:rsidR="00B074C3" w:rsidRPr="00B074C3" w14:paraId="6F1EF0AB" w14:textId="77777777" w:rsidTr="00FC5B51">
        <w:trPr>
          <w:trHeight w:val="375"/>
        </w:trPr>
        <w:tc>
          <w:tcPr>
            <w:tcW w:w="709" w:type="dxa"/>
            <w:shd w:val="clear" w:color="auto" w:fill="auto"/>
            <w:noWrap/>
          </w:tcPr>
          <w:p w14:paraId="25E1272E" w14:textId="15D47874" w:rsidR="00B074C3" w:rsidRPr="00A42B2D" w:rsidRDefault="00B074C3"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 xml:space="preserve">4.     </w:t>
            </w:r>
          </w:p>
        </w:tc>
        <w:tc>
          <w:tcPr>
            <w:tcW w:w="7229" w:type="dxa"/>
            <w:shd w:val="clear" w:color="auto" w:fill="auto"/>
            <w:noWrap/>
          </w:tcPr>
          <w:p w14:paraId="49A8DF36" w14:textId="26FF09F6" w:rsidR="00B074C3" w:rsidRPr="00A42B2D" w:rsidRDefault="00B074C3"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Razvoj publike u kulturi – blago Požege u Gradskom muzeju</w:t>
            </w:r>
          </w:p>
        </w:tc>
        <w:tc>
          <w:tcPr>
            <w:tcW w:w="1498" w:type="dxa"/>
            <w:shd w:val="clear" w:color="auto" w:fill="auto"/>
          </w:tcPr>
          <w:p w14:paraId="6E87E9BD" w14:textId="74ABC1C0" w:rsidR="00B074C3" w:rsidRPr="00A42B2D" w:rsidRDefault="00B074C3"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35.000,00</w:t>
            </w:r>
          </w:p>
        </w:tc>
      </w:tr>
      <w:tr w:rsidR="00C50E05" w:rsidRPr="00B074C3" w14:paraId="0D57D357" w14:textId="77777777" w:rsidTr="00A42B2D">
        <w:trPr>
          <w:trHeight w:val="375"/>
        </w:trPr>
        <w:tc>
          <w:tcPr>
            <w:tcW w:w="709" w:type="dxa"/>
            <w:shd w:val="clear" w:color="auto" w:fill="auto"/>
            <w:noWrap/>
            <w:hideMark/>
          </w:tcPr>
          <w:p w14:paraId="7E1948CE" w14:textId="1178D8F1"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5</w:t>
            </w:r>
            <w:r w:rsidR="00E94924" w:rsidRPr="00A42B2D">
              <w:rPr>
                <w:rFonts w:ascii="Calibri" w:hAnsi="Calibri" w:cs="Calibri"/>
                <w:b/>
                <w:bCs/>
                <w:sz w:val="22"/>
                <w:szCs w:val="22"/>
                <w:lang w:val="hr-HR" w:eastAsia="hr-HR"/>
              </w:rPr>
              <w:t>.</w:t>
            </w:r>
          </w:p>
        </w:tc>
        <w:tc>
          <w:tcPr>
            <w:tcW w:w="7229" w:type="dxa"/>
            <w:shd w:val="clear" w:color="auto" w:fill="auto"/>
            <w:noWrap/>
            <w:hideMark/>
          </w:tcPr>
          <w:p w14:paraId="2B0AF2A9"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Gradskoj knjižnici i čitaonici Požega</w:t>
            </w:r>
          </w:p>
        </w:tc>
        <w:tc>
          <w:tcPr>
            <w:tcW w:w="1498" w:type="dxa"/>
            <w:shd w:val="clear" w:color="auto" w:fill="auto"/>
            <w:hideMark/>
          </w:tcPr>
          <w:p w14:paraId="5E0BFF8E" w14:textId="77777777" w:rsidR="00E94924" w:rsidRPr="00A42B2D" w:rsidRDefault="00B2453C"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7</w:t>
            </w:r>
            <w:r w:rsidR="007507DE" w:rsidRPr="00A42B2D">
              <w:rPr>
                <w:rFonts w:ascii="Calibri" w:hAnsi="Calibri" w:cs="Calibri"/>
                <w:sz w:val="22"/>
                <w:szCs w:val="22"/>
                <w:lang w:val="hr-HR" w:eastAsia="hr-HR"/>
              </w:rPr>
              <w:t>.0</w:t>
            </w:r>
            <w:r w:rsidR="00E94924" w:rsidRPr="00A42B2D">
              <w:rPr>
                <w:rFonts w:ascii="Calibri" w:hAnsi="Calibri" w:cs="Calibri"/>
                <w:sz w:val="22"/>
                <w:szCs w:val="22"/>
                <w:lang w:val="hr-HR" w:eastAsia="hr-HR"/>
              </w:rPr>
              <w:t>00,00</w:t>
            </w:r>
          </w:p>
        </w:tc>
      </w:tr>
      <w:tr w:rsidR="00C50E05" w:rsidRPr="00B074C3" w14:paraId="782AF11E" w14:textId="77777777" w:rsidTr="00FC5B51">
        <w:trPr>
          <w:trHeight w:val="390"/>
        </w:trPr>
        <w:tc>
          <w:tcPr>
            <w:tcW w:w="709" w:type="dxa"/>
            <w:shd w:val="clear" w:color="auto" w:fill="auto"/>
            <w:noWrap/>
            <w:hideMark/>
          </w:tcPr>
          <w:p w14:paraId="7D536188" w14:textId="525A4104"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6</w:t>
            </w:r>
            <w:r w:rsidR="00E94924" w:rsidRPr="00A42B2D">
              <w:rPr>
                <w:rFonts w:ascii="Calibri" w:hAnsi="Calibri" w:cs="Calibri"/>
                <w:b/>
                <w:bCs/>
                <w:sz w:val="22"/>
                <w:szCs w:val="22"/>
                <w:lang w:val="hr-HR" w:eastAsia="hr-HR"/>
              </w:rPr>
              <w:t>.</w:t>
            </w:r>
          </w:p>
        </w:tc>
        <w:tc>
          <w:tcPr>
            <w:tcW w:w="7229" w:type="dxa"/>
            <w:shd w:val="clear" w:color="auto" w:fill="auto"/>
            <w:hideMark/>
          </w:tcPr>
          <w:p w14:paraId="02D18FB4"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knjiga u Gradskoj knjižnici i čitaonici Požega</w:t>
            </w:r>
          </w:p>
        </w:tc>
        <w:tc>
          <w:tcPr>
            <w:tcW w:w="1498" w:type="dxa"/>
            <w:shd w:val="clear" w:color="auto" w:fill="auto"/>
            <w:hideMark/>
          </w:tcPr>
          <w:p w14:paraId="3C829215" w14:textId="77777777" w:rsidR="00E94924" w:rsidRPr="00A42B2D" w:rsidRDefault="00E94924"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350.000,00</w:t>
            </w:r>
          </w:p>
        </w:tc>
      </w:tr>
      <w:tr w:rsidR="00C50E05" w:rsidRPr="00B074C3" w14:paraId="419914FE" w14:textId="77777777" w:rsidTr="00A42B2D">
        <w:trPr>
          <w:trHeight w:val="375"/>
        </w:trPr>
        <w:tc>
          <w:tcPr>
            <w:tcW w:w="709" w:type="dxa"/>
            <w:shd w:val="clear" w:color="auto" w:fill="auto"/>
            <w:noWrap/>
            <w:hideMark/>
          </w:tcPr>
          <w:p w14:paraId="2270F34D" w14:textId="38D5742F"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7</w:t>
            </w:r>
            <w:r w:rsidR="00E94924" w:rsidRPr="00A42B2D">
              <w:rPr>
                <w:rFonts w:ascii="Calibri" w:hAnsi="Calibri" w:cs="Calibri"/>
                <w:b/>
                <w:bCs/>
                <w:sz w:val="22"/>
                <w:szCs w:val="22"/>
                <w:lang w:val="hr-HR" w:eastAsia="hr-HR"/>
              </w:rPr>
              <w:t>.</w:t>
            </w:r>
          </w:p>
        </w:tc>
        <w:tc>
          <w:tcPr>
            <w:tcW w:w="7229" w:type="dxa"/>
            <w:shd w:val="clear" w:color="auto" w:fill="auto"/>
            <w:noWrap/>
            <w:hideMark/>
          </w:tcPr>
          <w:p w14:paraId="62329DEC"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Gradskom kazalištu Požega</w:t>
            </w:r>
          </w:p>
        </w:tc>
        <w:tc>
          <w:tcPr>
            <w:tcW w:w="1498" w:type="dxa"/>
            <w:shd w:val="clear" w:color="auto" w:fill="auto"/>
            <w:hideMark/>
          </w:tcPr>
          <w:p w14:paraId="4AE1557A" w14:textId="55114EAB" w:rsidR="00E94924" w:rsidRPr="00A42B2D" w:rsidRDefault="002F26A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B074C3" w:rsidRPr="00A42B2D">
              <w:rPr>
                <w:rFonts w:ascii="Calibri" w:hAnsi="Calibri" w:cs="Calibri"/>
                <w:sz w:val="22"/>
                <w:szCs w:val="22"/>
                <w:lang w:val="hr-HR" w:eastAsia="hr-HR"/>
              </w:rPr>
              <w:t>23.070</w:t>
            </w:r>
            <w:r w:rsidR="00E94924" w:rsidRPr="00A42B2D">
              <w:rPr>
                <w:rFonts w:ascii="Calibri" w:hAnsi="Calibri" w:cs="Calibri"/>
                <w:sz w:val="22"/>
                <w:szCs w:val="22"/>
                <w:lang w:val="hr-HR" w:eastAsia="hr-HR"/>
              </w:rPr>
              <w:t>,00</w:t>
            </w:r>
          </w:p>
        </w:tc>
      </w:tr>
      <w:tr w:rsidR="00C50E05" w:rsidRPr="00B074C3" w14:paraId="39AD9C24" w14:textId="77777777" w:rsidTr="00FC5B51">
        <w:trPr>
          <w:trHeight w:val="360"/>
        </w:trPr>
        <w:tc>
          <w:tcPr>
            <w:tcW w:w="709" w:type="dxa"/>
            <w:shd w:val="clear" w:color="auto" w:fill="auto"/>
            <w:noWrap/>
            <w:hideMark/>
          </w:tcPr>
          <w:p w14:paraId="28C72ECA" w14:textId="27EB05C4"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8</w:t>
            </w:r>
            <w:r w:rsidR="00E94924" w:rsidRPr="00A42B2D">
              <w:rPr>
                <w:rFonts w:ascii="Calibri" w:hAnsi="Calibri" w:cs="Calibri"/>
                <w:b/>
                <w:bCs/>
                <w:sz w:val="22"/>
                <w:szCs w:val="22"/>
                <w:lang w:val="hr-HR" w:eastAsia="hr-HR"/>
              </w:rPr>
              <w:t>.</w:t>
            </w:r>
          </w:p>
        </w:tc>
        <w:tc>
          <w:tcPr>
            <w:tcW w:w="7229" w:type="dxa"/>
            <w:shd w:val="clear" w:color="auto" w:fill="auto"/>
            <w:hideMark/>
          </w:tcPr>
          <w:p w14:paraId="7C5ABF0A"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Dječjim vrtićima Požega</w:t>
            </w:r>
          </w:p>
        </w:tc>
        <w:tc>
          <w:tcPr>
            <w:tcW w:w="1498" w:type="dxa"/>
            <w:shd w:val="clear" w:color="auto" w:fill="auto"/>
            <w:hideMark/>
          </w:tcPr>
          <w:p w14:paraId="405FE3A9" w14:textId="7B4FD7E7" w:rsidR="00E94924" w:rsidRPr="00A42B2D" w:rsidRDefault="00B074C3"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20</w:t>
            </w:r>
            <w:r w:rsidR="007507DE" w:rsidRPr="00A42B2D">
              <w:rPr>
                <w:rFonts w:ascii="Calibri" w:hAnsi="Calibri" w:cs="Calibri"/>
                <w:sz w:val="22"/>
                <w:szCs w:val="22"/>
                <w:lang w:val="hr-HR" w:eastAsia="hr-HR"/>
              </w:rPr>
              <w:t>.</w:t>
            </w:r>
            <w:r w:rsidR="00B2453C" w:rsidRPr="00A42B2D">
              <w:rPr>
                <w:rFonts w:ascii="Calibri" w:hAnsi="Calibri" w:cs="Calibri"/>
                <w:sz w:val="22"/>
                <w:szCs w:val="22"/>
                <w:lang w:val="hr-HR" w:eastAsia="hr-HR"/>
              </w:rPr>
              <w:t>5</w:t>
            </w:r>
            <w:r w:rsidR="00E94924" w:rsidRPr="00A42B2D">
              <w:rPr>
                <w:rFonts w:ascii="Calibri" w:hAnsi="Calibri" w:cs="Calibri"/>
                <w:sz w:val="22"/>
                <w:szCs w:val="22"/>
                <w:lang w:val="hr-HR" w:eastAsia="hr-HR"/>
              </w:rPr>
              <w:t>00,00</w:t>
            </w:r>
          </w:p>
        </w:tc>
      </w:tr>
      <w:tr w:rsidR="00C50E05" w:rsidRPr="00C50E05" w14:paraId="0DD0ABD6" w14:textId="77777777" w:rsidTr="00A42B2D">
        <w:trPr>
          <w:trHeight w:val="360"/>
        </w:trPr>
        <w:tc>
          <w:tcPr>
            <w:tcW w:w="709" w:type="dxa"/>
            <w:shd w:val="clear" w:color="auto" w:fill="auto"/>
            <w:noWrap/>
            <w:hideMark/>
          </w:tcPr>
          <w:p w14:paraId="544BF16F" w14:textId="52891FE0" w:rsidR="003017BB"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9</w:t>
            </w:r>
            <w:r w:rsidR="00905D3C" w:rsidRPr="00A42B2D">
              <w:rPr>
                <w:rFonts w:ascii="Calibri" w:hAnsi="Calibri" w:cs="Calibri"/>
                <w:b/>
                <w:bCs/>
                <w:sz w:val="22"/>
                <w:szCs w:val="22"/>
                <w:lang w:val="hr-HR" w:eastAsia="hr-HR"/>
              </w:rPr>
              <w:t>.</w:t>
            </w:r>
          </w:p>
        </w:tc>
        <w:tc>
          <w:tcPr>
            <w:tcW w:w="7229" w:type="dxa"/>
            <w:shd w:val="clear" w:color="auto" w:fill="auto"/>
            <w:hideMark/>
          </w:tcPr>
          <w:p w14:paraId="007A1FCC" w14:textId="77777777" w:rsidR="003017BB" w:rsidRPr="00A42B2D" w:rsidRDefault="003017BB"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OŠ Dobriše Cesarića</w:t>
            </w:r>
          </w:p>
        </w:tc>
        <w:tc>
          <w:tcPr>
            <w:tcW w:w="1498" w:type="dxa"/>
            <w:shd w:val="clear" w:color="auto" w:fill="auto"/>
            <w:hideMark/>
          </w:tcPr>
          <w:p w14:paraId="68227ADF" w14:textId="3C11F339" w:rsidR="003017BB" w:rsidRPr="00A42B2D" w:rsidRDefault="003017BB"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w:t>
            </w:r>
            <w:r w:rsidR="00085A47" w:rsidRPr="00A42B2D">
              <w:rPr>
                <w:rFonts w:ascii="Calibri" w:hAnsi="Calibri" w:cs="Calibri"/>
                <w:sz w:val="22"/>
                <w:szCs w:val="22"/>
                <w:lang w:val="hr-HR" w:eastAsia="hr-HR"/>
              </w:rPr>
              <w:t>5</w:t>
            </w:r>
            <w:r w:rsidR="00C50E05" w:rsidRPr="00A42B2D">
              <w:rPr>
                <w:rFonts w:ascii="Calibri" w:hAnsi="Calibri" w:cs="Calibri"/>
                <w:sz w:val="22"/>
                <w:szCs w:val="22"/>
                <w:lang w:val="hr-HR" w:eastAsia="hr-HR"/>
              </w:rPr>
              <w:t>3</w:t>
            </w:r>
            <w:r w:rsidRPr="00A42B2D">
              <w:rPr>
                <w:rFonts w:ascii="Calibri" w:hAnsi="Calibri" w:cs="Calibri"/>
                <w:sz w:val="22"/>
                <w:szCs w:val="22"/>
                <w:lang w:val="hr-HR" w:eastAsia="hr-HR"/>
              </w:rPr>
              <w:t>.000,00</w:t>
            </w:r>
          </w:p>
        </w:tc>
      </w:tr>
      <w:tr w:rsidR="00C50E05" w:rsidRPr="00C50E05" w14:paraId="4518AB04" w14:textId="77777777" w:rsidTr="00FC5B51">
        <w:trPr>
          <w:trHeight w:val="360"/>
        </w:trPr>
        <w:tc>
          <w:tcPr>
            <w:tcW w:w="709" w:type="dxa"/>
            <w:shd w:val="clear" w:color="auto" w:fill="auto"/>
            <w:noWrap/>
            <w:hideMark/>
          </w:tcPr>
          <w:p w14:paraId="195CE21F" w14:textId="0A4460E7" w:rsidR="003017BB"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10</w:t>
            </w:r>
            <w:r w:rsidR="00905D3C" w:rsidRPr="00A42B2D">
              <w:rPr>
                <w:rFonts w:ascii="Calibri" w:hAnsi="Calibri" w:cs="Calibri"/>
                <w:b/>
                <w:bCs/>
                <w:sz w:val="22"/>
                <w:szCs w:val="22"/>
                <w:lang w:val="hr-HR" w:eastAsia="hr-HR"/>
              </w:rPr>
              <w:t>.</w:t>
            </w:r>
          </w:p>
        </w:tc>
        <w:tc>
          <w:tcPr>
            <w:tcW w:w="7229" w:type="dxa"/>
            <w:shd w:val="clear" w:color="auto" w:fill="auto"/>
            <w:hideMark/>
          </w:tcPr>
          <w:p w14:paraId="1B5B8DA4" w14:textId="77777777" w:rsidR="003017BB" w:rsidRPr="00A42B2D" w:rsidRDefault="003017BB"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knjiga u OŠ Dobriše Cesarića</w:t>
            </w:r>
          </w:p>
        </w:tc>
        <w:tc>
          <w:tcPr>
            <w:tcW w:w="1498" w:type="dxa"/>
            <w:shd w:val="clear" w:color="auto" w:fill="auto"/>
            <w:hideMark/>
          </w:tcPr>
          <w:p w14:paraId="22557FE8" w14:textId="20BBE05C" w:rsidR="003017BB" w:rsidRPr="00A42B2D" w:rsidRDefault="00C50E05"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316</w:t>
            </w:r>
            <w:r w:rsidR="003017BB" w:rsidRPr="00A42B2D">
              <w:rPr>
                <w:rFonts w:ascii="Calibri" w:hAnsi="Calibri" w:cs="Calibri"/>
                <w:sz w:val="22"/>
                <w:szCs w:val="22"/>
                <w:lang w:val="hr-HR" w:eastAsia="hr-HR"/>
              </w:rPr>
              <w:t>.000,00</w:t>
            </w:r>
          </w:p>
        </w:tc>
      </w:tr>
      <w:tr w:rsidR="00C50E05" w:rsidRPr="00C50E05" w14:paraId="77454439" w14:textId="77777777" w:rsidTr="00A42B2D">
        <w:trPr>
          <w:trHeight w:val="330"/>
        </w:trPr>
        <w:tc>
          <w:tcPr>
            <w:tcW w:w="709" w:type="dxa"/>
            <w:shd w:val="clear" w:color="auto" w:fill="auto"/>
            <w:noWrap/>
            <w:hideMark/>
          </w:tcPr>
          <w:p w14:paraId="5E659A15" w14:textId="2ABF6E6D"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1</w:t>
            </w:r>
            <w:r w:rsidRPr="00A42B2D">
              <w:rPr>
                <w:rFonts w:ascii="Calibri" w:hAnsi="Calibri" w:cs="Calibri"/>
                <w:b/>
                <w:bCs/>
                <w:sz w:val="22"/>
                <w:szCs w:val="22"/>
                <w:lang w:val="hr-HR" w:eastAsia="hr-HR"/>
              </w:rPr>
              <w:t>.</w:t>
            </w:r>
          </w:p>
        </w:tc>
        <w:tc>
          <w:tcPr>
            <w:tcW w:w="7229" w:type="dxa"/>
            <w:shd w:val="clear" w:color="auto" w:fill="auto"/>
            <w:hideMark/>
          </w:tcPr>
          <w:p w14:paraId="7AD50B77" w14:textId="77777777" w:rsidR="00E94924" w:rsidRPr="00A42B2D" w:rsidRDefault="00F43B46" w:rsidP="00F43B46">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 xml:space="preserve">Nabava opreme u OŠ </w:t>
            </w:r>
            <w:r w:rsidR="00E94924" w:rsidRPr="00A42B2D">
              <w:rPr>
                <w:rFonts w:ascii="Calibri" w:hAnsi="Calibri" w:cs="Calibri"/>
                <w:sz w:val="22"/>
                <w:szCs w:val="22"/>
                <w:lang w:val="hr-HR" w:eastAsia="hr-HR"/>
              </w:rPr>
              <w:t>Julija Kempfa</w:t>
            </w:r>
          </w:p>
        </w:tc>
        <w:tc>
          <w:tcPr>
            <w:tcW w:w="1498" w:type="dxa"/>
            <w:shd w:val="clear" w:color="auto" w:fill="auto"/>
            <w:hideMark/>
          </w:tcPr>
          <w:p w14:paraId="5A25CD63" w14:textId="6509383E" w:rsidR="00E94924" w:rsidRPr="00A42B2D" w:rsidRDefault="00B2453C"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w:t>
            </w:r>
            <w:r w:rsidR="00C50E05" w:rsidRPr="00A42B2D">
              <w:rPr>
                <w:rFonts w:ascii="Calibri" w:hAnsi="Calibri" w:cs="Calibri"/>
                <w:sz w:val="22"/>
                <w:szCs w:val="22"/>
                <w:lang w:val="hr-HR" w:eastAsia="hr-HR"/>
              </w:rPr>
              <w:t>40</w:t>
            </w:r>
            <w:r w:rsidR="00E94924" w:rsidRPr="00A42B2D">
              <w:rPr>
                <w:rFonts w:ascii="Calibri" w:hAnsi="Calibri" w:cs="Calibri"/>
                <w:sz w:val="22"/>
                <w:szCs w:val="22"/>
                <w:lang w:val="hr-HR" w:eastAsia="hr-HR"/>
              </w:rPr>
              <w:t>.000,00</w:t>
            </w:r>
          </w:p>
        </w:tc>
      </w:tr>
      <w:tr w:rsidR="00C50E05" w:rsidRPr="00C50E05" w14:paraId="1DE969EF" w14:textId="77777777" w:rsidTr="00A42B2D">
        <w:trPr>
          <w:trHeight w:val="330"/>
        </w:trPr>
        <w:tc>
          <w:tcPr>
            <w:tcW w:w="709" w:type="dxa"/>
            <w:shd w:val="clear" w:color="auto" w:fill="auto"/>
            <w:noWrap/>
          </w:tcPr>
          <w:p w14:paraId="3757492D" w14:textId="3F4955F7" w:rsidR="00B2453C" w:rsidRPr="00A42B2D" w:rsidRDefault="00EE7176"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2</w:t>
            </w:r>
            <w:r w:rsidRPr="00A42B2D">
              <w:rPr>
                <w:rFonts w:ascii="Calibri" w:hAnsi="Calibri" w:cs="Calibri"/>
                <w:b/>
                <w:bCs/>
                <w:sz w:val="22"/>
                <w:szCs w:val="22"/>
                <w:lang w:val="hr-HR" w:eastAsia="hr-HR"/>
              </w:rPr>
              <w:t>.</w:t>
            </w:r>
          </w:p>
        </w:tc>
        <w:tc>
          <w:tcPr>
            <w:tcW w:w="7229" w:type="dxa"/>
            <w:shd w:val="clear" w:color="auto" w:fill="auto"/>
          </w:tcPr>
          <w:p w14:paraId="2A9F109A" w14:textId="77777777" w:rsidR="00B2453C" w:rsidRPr="00A42B2D" w:rsidRDefault="00B2453C" w:rsidP="00F43B46">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knjiga u OŠ Julija Kempfa</w:t>
            </w:r>
          </w:p>
        </w:tc>
        <w:tc>
          <w:tcPr>
            <w:tcW w:w="1498" w:type="dxa"/>
            <w:shd w:val="clear" w:color="auto" w:fill="auto"/>
          </w:tcPr>
          <w:p w14:paraId="334CA1D6" w14:textId="79531103" w:rsidR="00B2453C" w:rsidRPr="00A42B2D" w:rsidRDefault="00C50E05"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250</w:t>
            </w:r>
            <w:r w:rsidR="00B2453C" w:rsidRPr="00A42B2D">
              <w:rPr>
                <w:rFonts w:ascii="Calibri" w:hAnsi="Calibri" w:cs="Calibri"/>
                <w:sz w:val="22"/>
                <w:szCs w:val="22"/>
                <w:lang w:val="hr-HR" w:eastAsia="hr-HR"/>
              </w:rPr>
              <w:t>.000,00</w:t>
            </w:r>
          </w:p>
        </w:tc>
      </w:tr>
      <w:tr w:rsidR="00C50E05" w:rsidRPr="00C50E05" w14:paraId="4165C7FC" w14:textId="77777777" w:rsidTr="00FC5B51">
        <w:trPr>
          <w:trHeight w:val="330"/>
        </w:trPr>
        <w:tc>
          <w:tcPr>
            <w:tcW w:w="709" w:type="dxa"/>
            <w:shd w:val="clear" w:color="auto" w:fill="auto"/>
            <w:noWrap/>
            <w:hideMark/>
          </w:tcPr>
          <w:p w14:paraId="1E91AB7A" w14:textId="2137C62A"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3</w:t>
            </w:r>
            <w:r w:rsidRPr="00A42B2D">
              <w:rPr>
                <w:rFonts w:ascii="Calibri" w:hAnsi="Calibri" w:cs="Calibri"/>
                <w:b/>
                <w:bCs/>
                <w:sz w:val="22"/>
                <w:szCs w:val="22"/>
                <w:lang w:val="hr-HR" w:eastAsia="hr-HR"/>
              </w:rPr>
              <w:t>.</w:t>
            </w:r>
          </w:p>
        </w:tc>
        <w:tc>
          <w:tcPr>
            <w:tcW w:w="7229" w:type="dxa"/>
            <w:shd w:val="clear" w:color="auto" w:fill="auto"/>
            <w:hideMark/>
          </w:tcPr>
          <w:p w14:paraId="556C1CE5" w14:textId="77777777" w:rsidR="00E94924" w:rsidRPr="00A42B2D" w:rsidRDefault="00E94924" w:rsidP="00F43B46">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OŠ Antuna Kanižlića</w:t>
            </w:r>
          </w:p>
        </w:tc>
        <w:tc>
          <w:tcPr>
            <w:tcW w:w="1498" w:type="dxa"/>
            <w:shd w:val="clear" w:color="auto" w:fill="auto"/>
            <w:hideMark/>
          </w:tcPr>
          <w:p w14:paraId="2F9D5229" w14:textId="7D2B3EBC" w:rsidR="00E94924" w:rsidRPr="00A42B2D" w:rsidRDefault="00B2453C"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w:t>
            </w:r>
            <w:r w:rsidR="00C50E05" w:rsidRPr="00A42B2D">
              <w:rPr>
                <w:rFonts w:ascii="Calibri" w:hAnsi="Calibri" w:cs="Calibri"/>
                <w:sz w:val="22"/>
                <w:szCs w:val="22"/>
                <w:lang w:val="hr-HR" w:eastAsia="hr-HR"/>
              </w:rPr>
              <w:t>78</w:t>
            </w:r>
            <w:r w:rsidR="00E94924" w:rsidRPr="00A42B2D">
              <w:rPr>
                <w:rFonts w:ascii="Calibri" w:hAnsi="Calibri" w:cs="Calibri"/>
                <w:sz w:val="22"/>
                <w:szCs w:val="22"/>
                <w:lang w:val="hr-HR" w:eastAsia="hr-HR"/>
              </w:rPr>
              <w:t>.</w:t>
            </w:r>
            <w:r w:rsidR="00C50E05" w:rsidRPr="00A42B2D">
              <w:rPr>
                <w:rFonts w:ascii="Calibri" w:hAnsi="Calibri" w:cs="Calibri"/>
                <w:sz w:val="22"/>
                <w:szCs w:val="22"/>
                <w:lang w:val="hr-HR" w:eastAsia="hr-HR"/>
              </w:rPr>
              <w:t>5</w:t>
            </w:r>
            <w:r w:rsidR="00E94924" w:rsidRPr="00A42B2D">
              <w:rPr>
                <w:rFonts w:ascii="Calibri" w:hAnsi="Calibri" w:cs="Calibri"/>
                <w:sz w:val="22"/>
                <w:szCs w:val="22"/>
                <w:lang w:val="hr-HR" w:eastAsia="hr-HR"/>
              </w:rPr>
              <w:t>00,00</w:t>
            </w:r>
          </w:p>
        </w:tc>
      </w:tr>
      <w:tr w:rsidR="00C50E05" w:rsidRPr="00C50E05" w14:paraId="4B6B4A70" w14:textId="77777777" w:rsidTr="00A42B2D">
        <w:trPr>
          <w:trHeight w:val="330"/>
        </w:trPr>
        <w:tc>
          <w:tcPr>
            <w:tcW w:w="709" w:type="dxa"/>
            <w:shd w:val="clear" w:color="auto" w:fill="auto"/>
            <w:noWrap/>
            <w:hideMark/>
          </w:tcPr>
          <w:p w14:paraId="78B5E742" w14:textId="3FAD2F1B" w:rsidR="003017BB"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4</w:t>
            </w:r>
            <w:r w:rsidRPr="00A42B2D">
              <w:rPr>
                <w:rFonts w:ascii="Calibri" w:hAnsi="Calibri" w:cs="Calibri"/>
                <w:b/>
                <w:bCs/>
                <w:sz w:val="22"/>
                <w:szCs w:val="22"/>
                <w:lang w:val="hr-HR" w:eastAsia="hr-HR"/>
              </w:rPr>
              <w:t>.</w:t>
            </w:r>
          </w:p>
        </w:tc>
        <w:tc>
          <w:tcPr>
            <w:tcW w:w="7229" w:type="dxa"/>
            <w:shd w:val="clear" w:color="auto" w:fill="auto"/>
            <w:hideMark/>
          </w:tcPr>
          <w:p w14:paraId="7575D193" w14:textId="77777777" w:rsidR="003017BB" w:rsidRPr="00A42B2D" w:rsidRDefault="003017BB" w:rsidP="00F43B46">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 xml:space="preserve">Nabava knjiga u OŠ Antuna Kanižlića </w:t>
            </w:r>
          </w:p>
        </w:tc>
        <w:tc>
          <w:tcPr>
            <w:tcW w:w="1498" w:type="dxa"/>
            <w:shd w:val="clear" w:color="auto" w:fill="auto"/>
            <w:hideMark/>
          </w:tcPr>
          <w:p w14:paraId="43F5E552" w14:textId="77777777" w:rsidR="003017BB" w:rsidRPr="00A42B2D" w:rsidRDefault="00B2453C"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320</w:t>
            </w:r>
            <w:r w:rsidR="003017BB" w:rsidRPr="00A42B2D">
              <w:rPr>
                <w:rFonts w:ascii="Calibri" w:hAnsi="Calibri" w:cs="Calibri"/>
                <w:sz w:val="22"/>
                <w:szCs w:val="22"/>
                <w:lang w:val="hr-HR" w:eastAsia="hr-HR"/>
              </w:rPr>
              <w:t>.000,00</w:t>
            </w:r>
          </w:p>
        </w:tc>
      </w:tr>
      <w:tr w:rsidR="00C50E05" w:rsidRPr="00C50E05" w14:paraId="5931A2E6" w14:textId="77777777" w:rsidTr="00905D3C">
        <w:trPr>
          <w:trHeight w:val="345"/>
        </w:trPr>
        <w:tc>
          <w:tcPr>
            <w:tcW w:w="709" w:type="dxa"/>
            <w:shd w:val="clear" w:color="auto" w:fill="auto"/>
            <w:noWrap/>
            <w:hideMark/>
          </w:tcPr>
          <w:p w14:paraId="6E1387BF" w14:textId="5DC5CC0B"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5</w:t>
            </w:r>
            <w:r w:rsidRPr="00A42B2D">
              <w:rPr>
                <w:rFonts w:ascii="Calibri" w:hAnsi="Calibri" w:cs="Calibri"/>
                <w:b/>
                <w:bCs/>
                <w:sz w:val="22"/>
                <w:szCs w:val="22"/>
                <w:lang w:val="hr-HR" w:eastAsia="hr-HR"/>
              </w:rPr>
              <w:t>.</w:t>
            </w:r>
          </w:p>
        </w:tc>
        <w:tc>
          <w:tcPr>
            <w:tcW w:w="7229" w:type="dxa"/>
            <w:shd w:val="clear" w:color="auto" w:fill="auto"/>
            <w:hideMark/>
          </w:tcPr>
          <w:p w14:paraId="7E4B9B26"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GVSNM</w:t>
            </w:r>
          </w:p>
        </w:tc>
        <w:tc>
          <w:tcPr>
            <w:tcW w:w="1498" w:type="dxa"/>
            <w:shd w:val="clear" w:color="auto" w:fill="auto"/>
            <w:hideMark/>
          </w:tcPr>
          <w:p w14:paraId="358C0F3F" w14:textId="77777777" w:rsidR="00E94924" w:rsidRPr="00A42B2D" w:rsidRDefault="00EE7176"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E431B2" w:rsidRPr="00A42B2D">
              <w:rPr>
                <w:rFonts w:ascii="Calibri" w:hAnsi="Calibri" w:cs="Calibri"/>
                <w:sz w:val="22"/>
                <w:szCs w:val="22"/>
                <w:lang w:val="hr-HR" w:eastAsia="hr-HR"/>
              </w:rPr>
              <w:t>.</w:t>
            </w:r>
            <w:r w:rsidRPr="00A42B2D">
              <w:rPr>
                <w:rFonts w:ascii="Calibri" w:hAnsi="Calibri" w:cs="Calibri"/>
                <w:sz w:val="22"/>
                <w:szCs w:val="22"/>
                <w:lang w:val="hr-HR" w:eastAsia="hr-HR"/>
              </w:rPr>
              <w:t>50</w:t>
            </w:r>
            <w:r w:rsidR="00E94924" w:rsidRPr="00A42B2D">
              <w:rPr>
                <w:rFonts w:ascii="Calibri" w:hAnsi="Calibri" w:cs="Calibri"/>
                <w:sz w:val="22"/>
                <w:szCs w:val="22"/>
                <w:lang w:val="hr-HR" w:eastAsia="hr-HR"/>
              </w:rPr>
              <w:t>0,00</w:t>
            </w:r>
          </w:p>
        </w:tc>
      </w:tr>
      <w:tr w:rsidR="00C50E05" w:rsidRPr="00C50E05" w14:paraId="6B74FB0E" w14:textId="77777777" w:rsidTr="00905D3C">
        <w:trPr>
          <w:trHeight w:val="375"/>
        </w:trPr>
        <w:tc>
          <w:tcPr>
            <w:tcW w:w="709" w:type="dxa"/>
            <w:shd w:val="clear" w:color="auto" w:fill="auto"/>
            <w:noWrap/>
            <w:hideMark/>
          </w:tcPr>
          <w:p w14:paraId="6727A1C4" w14:textId="764A8356"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6</w:t>
            </w:r>
            <w:r w:rsidRPr="00A42B2D">
              <w:rPr>
                <w:rFonts w:ascii="Calibri" w:hAnsi="Calibri" w:cs="Calibri"/>
                <w:b/>
                <w:bCs/>
                <w:sz w:val="22"/>
                <w:szCs w:val="22"/>
                <w:lang w:val="hr-HR" w:eastAsia="hr-HR"/>
              </w:rPr>
              <w:t>.</w:t>
            </w:r>
          </w:p>
        </w:tc>
        <w:tc>
          <w:tcPr>
            <w:tcW w:w="7229" w:type="dxa"/>
            <w:shd w:val="clear" w:color="auto" w:fill="auto"/>
            <w:hideMark/>
          </w:tcPr>
          <w:p w14:paraId="7675D7FB"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za Javnu vatrogasnu postrojbu</w:t>
            </w:r>
            <w:r w:rsidR="00F43B46" w:rsidRPr="00A42B2D">
              <w:rPr>
                <w:rFonts w:ascii="Calibri" w:hAnsi="Calibri" w:cs="Calibri"/>
                <w:sz w:val="22"/>
                <w:szCs w:val="22"/>
                <w:lang w:val="hr-HR" w:eastAsia="hr-HR"/>
              </w:rPr>
              <w:t xml:space="preserve"> Grada Požege</w:t>
            </w:r>
          </w:p>
        </w:tc>
        <w:tc>
          <w:tcPr>
            <w:tcW w:w="1498" w:type="dxa"/>
            <w:shd w:val="clear" w:color="auto" w:fill="auto"/>
            <w:hideMark/>
          </w:tcPr>
          <w:p w14:paraId="21EBBB16" w14:textId="77777777" w:rsidR="00E94924" w:rsidRPr="00A42B2D" w:rsidRDefault="007650BB"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EE7176" w:rsidRPr="00A42B2D">
              <w:rPr>
                <w:rFonts w:ascii="Calibri" w:hAnsi="Calibri" w:cs="Calibri"/>
                <w:sz w:val="22"/>
                <w:szCs w:val="22"/>
                <w:lang w:val="hr-HR" w:eastAsia="hr-HR"/>
              </w:rPr>
              <w:t>3</w:t>
            </w:r>
            <w:r w:rsidRPr="00A42B2D">
              <w:rPr>
                <w:rFonts w:ascii="Calibri" w:hAnsi="Calibri" w:cs="Calibri"/>
                <w:sz w:val="22"/>
                <w:szCs w:val="22"/>
                <w:lang w:val="hr-HR" w:eastAsia="hr-HR"/>
              </w:rPr>
              <w:t>0</w:t>
            </w:r>
            <w:r w:rsidR="00E94924" w:rsidRPr="00A42B2D">
              <w:rPr>
                <w:rFonts w:ascii="Calibri" w:hAnsi="Calibri" w:cs="Calibri"/>
                <w:sz w:val="22"/>
                <w:szCs w:val="22"/>
                <w:lang w:val="hr-HR" w:eastAsia="hr-HR"/>
              </w:rPr>
              <w:t>.000,00</w:t>
            </w:r>
          </w:p>
        </w:tc>
      </w:tr>
      <w:tr w:rsidR="00C50E05" w:rsidRPr="00C50E05" w14:paraId="67D78771" w14:textId="77777777" w:rsidTr="00905D3C">
        <w:trPr>
          <w:trHeight w:val="375"/>
        </w:trPr>
        <w:tc>
          <w:tcPr>
            <w:tcW w:w="709" w:type="dxa"/>
            <w:shd w:val="clear" w:color="auto" w:fill="auto"/>
            <w:noWrap/>
          </w:tcPr>
          <w:p w14:paraId="01D02D8B" w14:textId="77777777" w:rsidR="00EE7176" w:rsidRPr="00A42B2D" w:rsidRDefault="00EE7176"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17.</w:t>
            </w:r>
          </w:p>
        </w:tc>
        <w:tc>
          <w:tcPr>
            <w:tcW w:w="7229" w:type="dxa"/>
            <w:shd w:val="clear" w:color="auto" w:fill="auto"/>
          </w:tcPr>
          <w:p w14:paraId="2A6FDEE0" w14:textId="77777777" w:rsidR="00EE7176" w:rsidRPr="00A42B2D" w:rsidRDefault="00EE7176"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za Lokalnu razvojnu agenciju Požega</w:t>
            </w:r>
          </w:p>
        </w:tc>
        <w:tc>
          <w:tcPr>
            <w:tcW w:w="1498" w:type="dxa"/>
            <w:shd w:val="clear" w:color="auto" w:fill="auto"/>
          </w:tcPr>
          <w:p w14:paraId="20C605C1" w14:textId="0A0FE7D2" w:rsidR="00EE7176" w:rsidRPr="00A42B2D" w:rsidRDefault="00C50E05"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16.500</w:t>
            </w:r>
            <w:r w:rsidR="00EE7176" w:rsidRPr="00A42B2D">
              <w:rPr>
                <w:rFonts w:ascii="Calibri" w:hAnsi="Calibri" w:cs="Calibri"/>
                <w:sz w:val="22"/>
                <w:szCs w:val="22"/>
                <w:lang w:val="hr-HR" w:eastAsia="hr-HR"/>
              </w:rPr>
              <w:t>,00</w:t>
            </w:r>
          </w:p>
        </w:tc>
      </w:tr>
      <w:tr w:rsidR="00C50E05" w:rsidRPr="00B074C3" w14:paraId="01849286" w14:textId="77777777" w:rsidTr="00A42B2D">
        <w:trPr>
          <w:trHeight w:val="345"/>
        </w:trPr>
        <w:tc>
          <w:tcPr>
            <w:tcW w:w="709" w:type="dxa"/>
            <w:shd w:val="clear" w:color="auto" w:fill="auto"/>
            <w:noWrap/>
            <w:hideMark/>
          </w:tcPr>
          <w:p w14:paraId="5273DB15" w14:textId="77777777"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EE7176" w:rsidRPr="00A42B2D">
              <w:rPr>
                <w:rFonts w:ascii="Calibri" w:hAnsi="Calibri" w:cs="Calibri"/>
                <w:b/>
                <w:bCs/>
                <w:sz w:val="22"/>
                <w:szCs w:val="22"/>
                <w:lang w:val="hr-HR" w:eastAsia="hr-HR"/>
              </w:rPr>
              <w:t>8</w:t>
            </w:r>
            <w:r w:rsidRPr="00A42B2D">
              <w:rPr>
                <w:rFonts w:ascii="Calibri" w:hAnsi="Calibri" w:cs="Calibri"/>
                <w:b/>
                <w:bCs/>
                <w:sz w:val="22"/>
                <w:szCs w:val="22"/>
                <w:lang w:val="hr-HR" w:eastAsia="hr-HR"/>
              </w:rPr>
              <w:t>.</w:t>
            </w:r>
          </w:p>
        </w:tc>
        <w:tc>
          <w:tcPr>
            <w:tcW w:w="7229" w:type="dxa"/>
            <w:shd w:val="clear" w:color="auto" w:fill="auto"/>
            <w:hideMark/>
          </w:tcPr>
          <w:p w14:paraId="41A89716"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Nabava opreme u Gradu Požegi</w:t>
            </w:r>
          </w:p>
        </w:tc>
        <w:tc>
          <w:tcPr>
            <w:tcW w:w="1498" w:type="dxa"/>
            <w:shd w:val="clear" w:color="auto" w:fill="auto"/>
            <w:hideMark/>
          </w:tcPr>
          <w:p w14:paraId="7BB8F464" w14:textId="77777777" w:rsidR="00E94924" w:rsidRPr="00A42B2D" w:rsidRDefault="007507D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31</w:t>
            </w:r>
            <w:r w:rsidR="00E94924" w:rsidRPr="00A42B2D">
              <w:rPr>
                <w:rFonts w:ascii="Calibri" w:hAnsi="Calibri" w:cs="Calibri"/>
                <w:sz w:val="22"/>
                <w:szCs w:val="22"/>
                <w:lang w:val="hr-HR" w:eastAsia="hr-HR"/>
              </w:rPr>
              <w:t>0.000,00</w:t>
            </w:r>
          </w:p>
        </w:tc>
      </w:tr>
      <w:tr w:rsidR="0022007A" w:rsidRPr="0022007A" w14:paraId="796C8FF0" w14:textId="77777777" w:rsidTr="00905D3C">
        <w:trPr>
          <w:trHeight w:val="345"/>
        </w:trPr>
        <w:tc>
          <w:tcPr>
            <w:tcW w:w="709" w:type="dxa"/>
            <w:shd w:val="clear" w:color="auto" w:fill="auto"/>
            <w:noWrap/>
            <w:hideMark/>
          </w:tcPr>
          <w:p w14:paraId="55F5CB43" w14:textId="77777777"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EE7176" w:rsidRPr="00A42B2D">
              <w:rPr>
                <w:rFonts w:ascii="Calibri" w:hAnsi="Calibri" w:cs="Calibri"/>
                <w:b/>
                <w:bCs/>
                <w:sz w:val="22"/>
                <w:szCs w:val="22"/>
                <w:lang w:val="hr-HR" w:eastAsia="hr-HR"/>
              </w:rPr>
              <w:t>9</w:t>
            </w:r>
            <w:r w:rsidRPr="00A42B2D">
              <w:rPr>
                <w:rFonts w:ascii="Calibri" w:hAnsi="Calibri" w:cs="Calibri"/>
                <w:b/>
                <w:bCs/>
                <w:sz w:val="22"/>
                <w:szCs w:val="22"/>
                <w:lang w:val="hr-HR" w:eastAsia="hr-HR"/>
              </w:rPr>
              <w:t>.</w:t>
            </w:r>
          </w:p>
        </w:tc>
        <w:tc>
          <w:tcPr>
            <w:tcW w:w="7229" w:type="dxa"/>
            <w:shd w:val="clear" w:color="auto" w:fill="auto"/>
            <w:hideMark/>
          </w:tcPr>
          <w:p w14:paraId="5183A61A"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Izgradnja i dodatna ulaganja u prometnice i mostove</w:t>
            </w:r>
          </w:p>
        </w:tc>
        <w:tc>
          <w:tcPr>
            <w:tcW w:w="1498" w:type="dxa"/>
            <w:shd w:val="clear" w:color="auto" w:fill="auto"/>
            <w:hideMark/>
          </w:tcPr>
          <w:p w14:paraId="428813CE" w14:textId="76EF9488" w:rsidR="00E94924" w:rsidRPr="00A42B2D" w:rsidRDefault="0022007A"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2.362.500</w:t>
            </w:r>
            <w:r w:rsidR="003017BB" w:rsidRPr="00A42B2D">
              <w:rPr>
                <w:rFonts w:ascii="Calibri" w:hAnsi="Calibri" w:cs="Calibri"/>
                <w:sz w:val="22"/>
                <w:szCs w:val="22"/>
                <w:lang w:val="hr-HR" w:eastAsia="hr-HR"/>
              </w:rPr>
              <w:t>,00</w:t>
            </w:r>
          </w:p>
        </w:tc>
      </w:tr>
      <w:tr w:rsidR="0022007A" w:rsidRPr="0022007A" w14:paraId="0A709A9A" w14:textId="77777777" w:rsidTr="00A42B2D">
        <w:trPr>
          <w:trHeight w:val="330"/>
        </w:trPr>
        <w:tc>
          <w:tcPr>
            <w:tcW w:w="709" w:type="dxa"/>
            <w:shd w:val="clear" w:color="auto" w:fill="auto"/>
            <w:noWrap/>
            <w:hideMark/>
          </w:tcPr>
          <w:p w14:paraId="54DADCAD" w14:textId="77777777" w:rsidR="00E94924" w:rsidRPr="00A42B2D" w:rsidRDefault="00EE7176"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20</w:t>
            </w:r>
            <w:r w:rsidR="00905D3C" w:rsidRPr="00A42B2D">
              <w:rPr>
                <w:rFonts w:ascii="Calibri" w:hAnsi="Calibri" w:cs="Calibri"/>
                <w:b/>
                <w:bCs/>
                <w:sz w:val="22"/>
                <w:szCs w:val="22"/>
                <w:lang w:val="hr-HR" w:eastAsia="hr-HR"/>
              </w:rPr>
              <w:t>.</w:t>
            </w:r>
          </w:p>
        </w:tc>
        <w:tc>
          <w:tcPr>
            <w:tcW w:w="7229" w:type="dxa"/>
            <w:shd w:val="clear" w:color="auto" w:fill="auto"/>
            <w:hideMark/>
          </w:tcPr>
          <w:p w14:paraId="6B50C7AA"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Izgradnja javne rasvjete</w:t>
            </w:r>
          </w:p>
        </w:tc>
        <w:tc>
          <w:tcPr>
            <w:tcW w:w="1498" w:type="dxa"/>
            <w:shd w:val="clear" w:color="auto" w:fill="auto"/>
            <w:hideMark/>
          </w:tcPr>
          <w:p w14:paraId="1508B767" w14:textId="5C8C516B" w:rsidR="00E94924" w:rsidRPr="00A42B2D" w:rsidRDefault="00FC5B51"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22007A" w:rsidRPr="00A42B2D">
              <w:rPr>
                <w:rFonts w:ascii="Calibri" w:hAnsi="Calibri" w:cs="Calibri"/>
                <w:sz w:val="22"/>
                <w:szCs w:val="22"/>
                <w:lang w:val="hr-HR" w:eastAsia="hr-HR"/>
              </w:rPr>
              <w:t>00</w:t>
            </w:r>
            <w:r w:rsidR="00E431B2" w:rsidRPr="00A42B2D">
              <w:rPr>
                <w:rFonts w:ascii="Calibri" w:hAnsi="Calibri" w:cs="Calibri"/>
                <w:sz w:val="22"/>
                <w:szCs w:val="22"/>
                <w:lang w:val="hr-HR" w:eastAsia="hr-HR"/>
              </w:rPr>
              <w:t>0</w:t>
            </w:r>
            <w:r w:rsidR="00E94924" w:rsidRPr="00A42B2D">
              <w:rPr>
                <w:rFonts w:ascii="Calibri" w:hAnsi="Calibri" w:cs="Calibri"/>
                <w:sz w:val="22"/>
                <w:szCs w:val="22"/>
                <w:lang w:val="hr-HR" w:eastAsia="hr-HR"/>
              </w:rPr>
              <w:t>.000,00</w:t>
            </w:r>
          </w:p>
        </w:tc>
      </w:tr>
      <w:tr w:rsidR="0022007A" w:rsidRPr="0022007A" w14:paraId="50499E1F" w14:textId="77777777" w:rsidTr="00A42B2D">
        <w:trPr>
          <w:trHeight w:val="330"/>
        </w:trPr>
        <w:tc>
          <w:tcPr>
            <w:tcW w:w="709" w:type="dxa"/>
            <w:shd w:val="clear" w:color="auto" w:fill="auto"/>
            <w:noWrap/>
            <w:hideMark/>
          </w:tcPr>
          <w:p w14:paraId="40A4CE20" w14:textId="6AC880A9" w:rsidR="00FC5B51"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w:t>
            </w:r>
            <w:r w:rsidR="00C472EC" w:rsidRPr="00A42B2D">
              <w:rPr>
                <w:rFonts w:ascii="Calibri" w:hAnsi="Calibri" w:cs="Calibri"/>
                <w:b/>
                <w:bCs/>
                <w:sz w:val="22"/>
                <w:szCs w:val="22"/>
                <w:lang w:val="hr-HR" w:eastAsia="hr-HR"/>
              </w:rPr>
              <w:t>1</w:t>
            </w:r>
            <w:r w:rsidRPr="00A42B2D">
              <w:rPr>
                <w:rFonts w:ascii="Calibri" w:hAnsi="Calibri" w:cs="Calibri"/>
                <w:b/>
                <w:bCs/>
                <w:sz w:val="22"/>
                <w:szCs w:val="22"/>
                <w:lang w:val="hr-HR" w:eastAsia="hr-HR"/>
              </w:rPr>
              <w:t>.</w:t>
            </w:r>
          </w:p>
        </w:tc>
        <w:tc>
          <w:tcPr>
            <w:tcW w:w="7229" w:type="dxa"/>
            <w:shd w:val="clear" w:color="auto" w:fill="auto"/>
            <w:hideMark/>
          </w:tcPr>
          <w:p w14:paraId="0D847CF7" w14:textId="77777777" w:rsidR="00FC5B51" w:rsidRPr="00A42B2D" w:rsidRDefault="00FC5B51"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 xml:space="preserve">Nabava urbane opreme </w:t>
            </w:r>
          </w:p>
        </w:tc>
        <w:tc>
          <w:tcPr>
            <w:tcW w:w="1498" w:type="dxa"/>
            <w:shd w:val="clear" w:color="auto" w:fill="auto"/>
            <w:hideMark/>
          </w:tcPr>
          <w:p w14:paraId="2EBAD351" w14:textId="77777777" w:rsidR="00FC5B51" w:rsidRPr="00A42B2D" w:rsidRDefault="002F26A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FC5B51" w:rsidRPr="00A42B2D">
              <w:rPr>
                <w:rFonts w:ascii="Calibri" w:hAnsi="Calibri" w:cs="Calibri"/>
                <w:sz w:val="22"/>
                <w:szCs w:val="22"/>
                <w:lang w:val="hr-HR" w:eastAsia="hr-HR"/>
              </w:rPr>
              <w:t>50.000,00</w:t>
            </w:r>
          </w:p>
        </w:tc>
      </w:tr>
      <w:tr w:rsidR="0022007A" w:rsidRPr="0022007A" w14:paraId="3885C9F5" w14:textId="77777777" w:rsidTr="00905D3C">
        <w:trPr>
          <w:trHeight w:val="375"/>
        </w:trPr>
        <w:tc>
          <w:tcPr>
            <w:tcW w:w="709" w:type="dxa"/>
            <w:shd w:val="clear" w:color="auto" w:fill="auto"/>
            <w:noWrap/>
            <w:hideMark/>
          </w:tcPr>
          <w:p w14:paraId="3343E0FB" w14:textId="02DBEDF6"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w:t>
            </w:r>
            <w:r w:rsidR="00C472EC" w:rsidRPr="00A42B2D">
              <w:rPr>
                <w:rFonts w:ascii="Calibri" w:hAnsi="Calibri" w:cs="Calibri"/>
                <w:b/>
                <w:bCs/>
                <w:sz w:val="22"/>
                <w:szCs w:val="22"/>
                <w:lang w:val="hr-HR" w:eastAsia="hr-HR"/>
              </w:rPr>
              <w:t>2</w:t>
            </w:r>
            <w:r w:rsidRPr="00A42B2D">
              <w:rPr>
                <w:rFonts w:ascii="Calibri" w:hAnsi="Calibri" w:cs="Calibri"/>
                <w:b/>
                <w:bCs/>
                <w:sz w:val="22"/>
                <w:szCs w:val="22"/>
                <w:lang w:val="hr-HR" w:eastAsia="hr-HR"/>
              </w:rPr>
              <w:t>.</w:t>
            </w:r>
          </w:p>
        </w:tc>
        <w:tc>
          <w:tcPr>
            <w:tcW w:w="7229" w:type="dxa"/>
            <w:shd w:val="clear" w:color="auto" w:fill="auto"/>
            <w:hideMark/>
          </w:tcPr>
          <w:p w14:paraId="4E1ACF3B"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Opremanje dječjih igrališta</w:t>
            </w:r>
          </w:p>
        </w:tc>
        <w:tc>
          <w:tcPr>
            <w:tcW w:w="1498" w:type="dxa"/>
            <w:shd w:val="clear" w:color="auto" w:fill="auto"/>
            <w:hideMark/>
          </w:tcPr>
          <w:p w14:paraId="758CE04C" w14:textId="77777777" w:rsidR="00E94924" w:rsidRPr="00A42B2D" w:rsidRDefault="00E94924"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150.000,00</w:t>
            </w:r>
          </w:p>
        </w:tc>
      </w:tr>
      <w:tr w:rsidR="0022007A" w:rsidRPr="0022007A" w14:paraId="1C23280C" w14:textId="77777777" w:rsidTr="00A42B2D">
        <w:trPr>
          <w:trHeight w:val="345"/>
        </w:trPr>
        <w:tc>
          <w:tcPr>
            <w:tcW w:w="709" w:type="dxa"/>
            <w:shd w:val="clear" w:color="auto" w:fill="auto"/>
            <w:noWrap/>
            <w:hideMark/>
          </w:tcPr>
          <w:p w14:paraId="7FA189B3" w14:textId="4703B757" w:rsidR="00E94924" w:rsidRPr="00A42B2D" w:rsidRDefault="00905D3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w:t>
            </w:r>
            <w:r w:rsidR="00C472EC" w:rsidRPr="00A42B2D">
              <w:rPr>
                <w:rFonts w:ascii="Calibri" w:hAnsi="Calibri" w:cs="Calibri"/>
                <w:b/>
                <w:bCs/>
                <w:sz w:val="22"/>
                <w:szCs w:val="22"/>
                <w:lang w:val="hr-HR" w:eastAsia="hr-HR"/>
              </w:rPr>
              <w:t>3</w:t>
            </w:r>
            <w:r w:rsidRPr="00A42B2D">
              <w:rPr>
                <w:rFonts w:ascii="Calibri" w:hAnsi="Calibri" w:cs="Calibri"/>
                <w:b/>
                <w:bCs/>
                <w:sz w:val="22"/>
                <w:szCs w:val="22"/>
                <w:lang w:val="hr-HR" w:eastAsia="hr-HR"/>
              </w:rPr>
              <w:t>.</w:t>
            </w:r>
          </w:p>
        </w:tc>
        <w:tc>
          <w:tcPr>
            <w:tcW w:w="7229" w:type="dxa"/>
            <w:shd w:val="clear" w:color="auto" w:fill="auto"/>
            <w:hideMark/>
          </w:tcPr>
          <w:p w14:paraId="732CA617"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društvene domove</w:t>
            </w:r>
          </w:p>
        </w:tc>
        <w:tc>
          <w:tcPr>
            <w:tcW w:w="1498" w:type="dxa"/>
            <w:shd w:val="clear" w:color="auto" w:fill="auto"/>
            <w:hideMark/>
          </w:tcPr>
          <w:p w14:paraId="12ECA92F" w14:textId="7013A050" w:rsidR="00E94924" w:rsidRPr="00A42B2D" w:rsidRDefault="00FC5B51"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25</w:t>
            </w:r>
            <w:r w:rsidR="00E94924" w:rsidRPr="00A42B2D">
              <w:rPr>
                <w:rFonts w:ascii="Calibri" w:hAnsi="Calibri" w:cs="Calibri"/>
                <w:sz w:val="22"/>
                <w:szCs w:val="22"/>
                <w:lang w:val="hr-HR" w:eastAsia="hr-HR"/>
              </w:rPr>
              <w:t>.000,00</w:t>
            </w:r>
          </w:p>
        </w:tc>
      </w:tr>
      <w:tr w:rsidR="0022007A" w:rsidRPr="0022007A" w14:paraId="3A2489F4" w14:textId="77777777" w:rsidTr="00905D3C">
        <w:trPr>
          <w:trHeight w:val="375"/>
        </w:trPr>
        <w:tc>
          <w:tcPr>
            <w:tcW w:w="709" w:type="dxa"/>
            <w:shd w:val="clear" w:color="auto" w:fill="auto"/>
            <w:noWrap/>
            <w:hideMark/>
          </w:tcPr>
          <w:p w14:paraId="0BC42223" w14:textId="569E71AB" w:rsidR="00E94924" w:rsidRPr="008669E0" w:rsidRDefault="00905D3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lastRenderedPageBreak/>
              <w:t>2</w:t>
            </w:r>
            <w:r w:rsidR="00C472EC" w:rsidRPr="008669E0">
              <w:rPr>
                <w:rFonts w:ascii="Calibri" w:hAnsi="Calibri" w:cs="Calibri"/>
                <w:b/>
                <w:bCs/>
                <w:sz w:val="22"/>
                <w:szCs w:val="22"/>
                <w:lang w:val="hr-HR" w:eastAsia="hr-HR"/>
              </w:rPr>
              <w:t>4</w:t>
            </w:r>
            <w:r w:rsidRPr="008669E0">
              <w:rPr>
                <w:rFonts w:ascii="Calibri" w:hAnsi="Calibri" w:cs="Calibri"/>
                <w:b/>
                <w:bCs/>
                <w:sz w:val="22"/>
                <w:szCs w:val="22"/>
                <w:lang w:val="hr-HR" w:eastAsia="hr-HR"/>
              </w:rPr>
              <w:t>.</w:t>
            </w:r>
          </w:p>
        </w:tc>
        <w:tc>
          <w:tcPr>
            <w:tcW w:w="7229" w:type="dxa"/>
            <w:shd w:val="clear" w:color="auto" w:fill="auto"/>
            <w:hideMark/>
          </w:tcPr>
          <w:p w14:paraId="7E5E6104" w14:textId="77777777" w:rsidR="00E94924" w:rsidRPr="008669E0" w:rsidRDefault="00E94924" w:rsidP="00CF02BC">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Ulaganje u autobusna stajališta</w:t>
            </w:r>
          </w:p>
        </w:tc>
        <w:tc>
          <w:tcPr>
            <w:tcW w:w="1498" w:type="dxa"/>
            <w:shd w:val="clear" w:color="auto" w:fill="auto"/>
            <w:hideMark/>
          </w:tcPr>
          <w:p w14:paraId="05BCE186" w14:textId="77777777" w:rsidR="00E94924" w:rsidRPr="008669E0" w:rsidRDefault="00E94924"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100.000,00</w:t>
            </w:r>
          </w:p>
        </w:tc>
      </w:tr>
      <w:tr w:rsidR="0022007A" w:rsidRPr="0022007A" w14:paraId="6AEDF3F8" w14:textId="77777777" w:rsidTr="00A42B2D">
        <w:trPr>
          <w:trHeight w:val="315"/>
        </w:trPr>
        <w:tc>
          <w:tcPr>
            <w:tcW w:w="709" w:type="dxa"/>
            <w:shd w:val="clear" w:color="auto" w:fill="auto"/>
            <w:noWrap/>
            <w:hideMark/>
          </w:tcPr>
          <w:p w14:paraId="26CD18EE" w14:textId="7A374E8D" w:rsidR="00E94924" w:rsidRPr="008669E0" w:rsidRDefault="00905D3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2</w:t>
            </w:r>
            <w:r w:rsidR="00C472EC" w:rsidRPr="008669E0">
              <w:rPr>
                <w:rFonts w:ascii="Calibri" w:hAnsi="Calibri" w:cs="Calibri"/>
                <w:b/>
                <w:bCs/>
                <w:sz w:val="22"/>
                <w:szCs w:val="22"/>
                <w:lang w:val="hr-HR" w:eastAsia="hr-HR"/>
              </w:rPr>
              <w:t>5</w:t>
            </w:r>
            <w:r w:rsidRPr="008669E0">
              <w:rPr>
                <w:rFonts w:ascii="Calibri" w:hAnsi="Calibri" w:cs="Calibri"/>
                <w:b/>
                <w:bCs/>
                <w:sz w:val="22"/>
                <w:szCs w:val="22"/>
                <w:lang w:val="hr-HR" w:eastAsia="hr-HR"/>
              </w:rPr>
              <w:t>.</w:t>
            </w:r>
          </w:p>
        </w:tc>
        <w:tc>
          <w:tcPr>
            <w:tcW w:w="7229" w:type="dxa"/>
            <w:shd w:val="clear" w:color="auto" w:fill="auto"/>
            <w:hideMark/>
          </w:tcPr>
          <w:p w14:paraId="25421A49" w14:textId="77777777" w:rsidR="00E94924" w:rsidRPr="008669E0" w:rsidRDefault="00E94924"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Projekt besplatnog beži</w:t>
            </w:r>
            <w:r w:rsidR="00F43B46" w:rsidRPr="008669E0">
              <w:rPr>
                <w:rFonts w:ascii="Calibri" w:hAnsi="Calibri" w:cs="Calibri"/>
                <w:sz w:val="22"/>
                <w:szCs w:val="22"/>
                <w:lang w:val="hr-HR" w:eastAsia="hr-HR"/>
              </w:rPr>
              <w:t>č</w:t>
            </w:r>
            <w:r w:rsidRPr="008669E0">
              <w:rPr>
                <w:rFonts w:ascii="Calibri" w:hAnsi="Calibri" w:cs="Calibri"/>
                <w:sz w:val="22"/>
                <w:szCs w:val="22"/>
                <w:lang w:val="hr-HR" w:eastAsia="hr-HR"/>
              </w:rPr>
              <w:t>nog pristupa internetu HOT SPOT</w:t>
            </w:r>
          </w:p>
        </w:tc>
        <w:tc>
          <w:tcPr>
            <w:tcW w:w="1498" w:type="dxa"/>
            <w:shd w:val="clear" w:color="auto" w:fill="auto"/>
            <w:hideMark/>
          </w:tcPr>
          <w:p w14:paraId="73F7225B" w14:textId="77777777" w:rsidR="00E94924" w:rsidRPr="008669E0" w:rsidRDefault="00E94924"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15.000,00</w:t>
            </w:r>
          </w:p>
        </w:tc>
      </w:tr>
      <w:tr w:rsidR="0022007A" w:rsidRPr="0022007A" w14:paraId="7B106FBB" w14:textId="77777777" w:rsidTr="00905D3C">
        <w:trPr>
          <w:trHeight w:val="315"/>
        </w:trPr>
        <w:tc>
          <w:tcPr>
            <w:tcW w:w="709" w:type="dxa"/>
            <w:shd w:val="clear" w:color="auto" w:fill="auto"/>
            <w:noWrap/>
            <w:hideMark/>
          </w:tcPr>
          <w:p w14:paraId="45B5551F" w14:textId="032C2532" w:rsidR="00E94924" w:rsidRPr="008669E0" w:rsidRDefault="00905D3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2</w:t>
            </w:r>
            <w:r w:rsidR="00C472EC" w:rsidRPr="008669E0">
              <w:rPr>
                <w:rFonts w:ascii="Calibri" w:hAnsi="Calibri" w:cs="Calibri"/>
                <w:b/>
                <w:bCs/>
                <w:sz w:val="22"/>
                <w:szCs w:val="22"/>
                <w:lang w:val="hr-HR" w:eastAsia="hr-HR"/>
              </w:rPr>
              <w:t>6</w:t>
            </w:r>
            <w:r w:rsidRPr="008669E0">
              <w:rPr>
                <w:rFonts w:ascii="Calibri" w:hAnsi="Calibri" w:cs="Calibri"/>
                <w:b/>
                <w:bCs/>
                <w:sz w:val="22"/>
                <w:szCs w:val="22"/>
                <w:lang w:val="hr-HR" w:eastAsia="hr-HR"/>
              </w:rPr>
              <w:t>.</w:t>
            </w:r>
          </w:p>
        </w:tc>
        <w:tc>
          <w:tcPr>
            <w:tcW w:w="7229" w:type="dxa"/>
            <w:shd w:val="clear" w:color="auto" w:fill="auto"/>
            <w:hideMark/>
          </w:tcPr>
          <w:p w14:paraId="588F72FB" w14:textId="2FE97253" w:rsidR="00E94924" w:rsidRPr="008669E0" w:rsidRDefault="00FE14E4" w:rsidP="00CF02BC">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Rekonstrukcija R</w:t>
            </w:r>
            <w:r w:rsidR="00E94924" w:rsidRPr="008669E0">
              <w:rPr>
                <w:rFonts w:ascii="Calibri" w:hAnsi="Calibri" w:cs="Calibri"/>
                <w:sz w:val="22"/>
                <w:szCs w:val="22"/>
                <w:lang w:val="hr-HR" w:eastAsia="hr-HR"/>
              </w:rPr>
              <w:t>ekreacijskog centra</w:t>
            </w:r>
          </w:p>
        </w:tc>
        <w:tc>
          <w:tcPr>
            <w:tcW w:w="1498" w:type="dxa"/>
            <w:shd w:val="clear" w:color="auto" w:fill="auto"/>
            <w:hideMark/>
          </w:tcPr>
          <w:p w14:paraId="123AF688" w14:textId="042D80EB" w:rsidR="00E94924"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10</w:t>
            </w:r>
            <w:r w:rsidR="00E94924" w:rsidRPr="008669E0">
              <w:rPr>
                <w:rFonts w:ascii="Calibri" w:hAnsi="Calibri" w:cs="Calibri"/>
                <w:sz w:val="22"/>
                <w:szCs w:val="22"/>
                <w:lang w:val="hr-HR" w:eastAsia="hr-HR"/>
              </w:rPr>
              <w:t>0.000,00</w:t>
            </w:r>
          </w:p>
        </w:tc>
      </w:tr>
      <w:tr w:rsidR="0022007A" w:rsidRPr="0022007A" w14:paraId="1DD7B1B6" w14:textId="77777777" w:rsidTr="00A42B2D">
        <w:trPr>
          <w:trHeight w:val="345"/>
        </w:trPr>
        <w:tc>
          <w:tcPr>
            <w:tcW w:w="709" w:type="dxa"/>
            <w:shd w:val="clear" w:color="auto" w:fill="auto"/>
            <w:noWrap/>
            <w:hideMark/>
          </w:tcPr>
          <w:p w14:paraId="409B5F35" w14:textId="1E0C3E2A" w:rsidR="00E94924" w:rsidRPr="008669E0" w:rsidRDefault="00905D3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2</w:t>
            </w:r>
            <w:r w:rsidR="00C472EC" w:rsidRPr="008669E0">
              <w:rPr>
                <w:rFonts w:ascii="Calibri" w:hAnsi="Calibri" w:cs="Calibri"/>
                <w:b/>
                <w:bCs/>
                <w:sz w:val="22"/>
                <w:szCs w:val="22"/>
                <w:lang w:val="hr-HR" w:eastAsia="hr-HR"/>
              </w:rPr>
              <w:t>7</w:t>
            </w:r>
            <w:r w:rsidRPr="008669E0">
              <w:rPr>
                <w:rFonts w:ascii="Calibri" w:hAnsi="Calibri" w:cs="Calibri"/>
                <w:b/>
                <w:bCs/>
                <w:sz w:val="22"/>
                <w:szCs w:val="22"/>
                <w:lang w:val="hr-HR" w:eastAsia="hr-HR"/>
              </w:rPr>
              <w:t>.</w:t>
            </w:r>
          </w:p>
        </w:tc>
        <w:tc>
          <w:tcPr>
            <w:tcW w:w="7229" w:type="dxa"/>
            <w:shd w:val="clear" w:color="auto" w:fill="auto"/>
            <w:hideMark/>
          </w:tcPr>
          <w:p w14:paraId="23A03AEA" w14:textId="77777777" w:rsidR="00E94924" w:rsidRPr="008669E0" w:rsidRDefault="00E94924" w:rsidP="00CF02BC">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Otkup objekata</w:t>
            </w:r>
          </w:p>
        </w:tc>
        <w:tc>
          <w:tcPr>
            <w:tcW w:w="1498" w:type="dxa"/>
            <w:shd w:val="clear" w:color="auto" w:fill="auto"/>
            <w:hideMark/>
          </w:tcPr>
          <w:p w14:paraId="5500E17F" w14:textId="77777777" w:rsidR="00E94924" w:rsidRPr="008669E0" w:rsidRDefault="00FC5B51"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5</w:t>
            </w:r>
            <w:r w:rsidR="00E94924" w:rsidRPr="008669E0">
              <w:rPr>
                <w:rFonts w:ascii="Calibri" w:hAnsi="Calibri" w:cs="Calibri"/>
                <w:sz w:val="22"/>
                <w:szCs w:val="22"/>
                <w:lang w:val="hr-HR" w:eastAsia="hr-HR"/>
              </w:rPr>
              <w:t>0.000,00</w:t>
            </w:r>
          </w:p>
        </w:tc>
      </w:tr>
      <w:tr w:rsidR="0022007A" w:rsidRPr="0022007A" w14:paraId="03A8E0EC" w14:textId="77777777" w:rsidTr="00905D3C">
        <w:trPr>
          <w:trHeight w:val="375"/>
        </w:trPr>
        <w:tc>
          <w:tcPr>
            <w:tcW w:w="709" w:type="dxa"/>
            <w:shd w:val="clear" w:color="auto" w:fill="auto"/>
            <w:noWrap/>
            <w:hideMark/>
          </w:tcPr>
          <w:p w14:paraId="76C94E28" w14:textId="27A720A4" w:rsidR="00E94924" w:rsidRPr="008669E0" w:rsidRDefault="00905D3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2</w:t>
            </w:r>
            <w:r w:rsidR="00C472EC" w:rsidRPr="008669E0">
              <w:rPr>
                <w:rFonts w:ascii="Calibri" w:hAnsi="Calibri" w:cs="Calibri"/>
                <w:b/>
                <w:bCs/>
                <w:sz w:val="22"/>
                <w:szCs w:val="22"/>
                <w:lang w:val="hr-HR" w:eastAsia="hr-HR"/>
              </w:rPr>
              <w:t>8</w:t>
            </w:r>
            <w:r w:rsidRPr="008669E0">
              <w:rPr>
                <w:rFonts w:ascii="Calibri" w:hAnsi="Calibri" w:cs="Calibri"/>
                <w:b/>
                <w:bCs/>
                <w:sz w:val="22"/>
                <w:szCs w:val="22"/>
                <w:lang w:val="hr-HR" w:eastAsia="hr-HR"/>
              </w:rPr>
              <w:t>.</w:t>
            </w:r>
          </w:p>
        </w:tc>
        <w:tc>
          <w:tcPr>
            <w:tcW w:w="7229" w:type="dxa"/>
            <w:shd w:val="clear" w:color="auto" w:fill="auto"/>
            <w:hideMark/>
          </w:tcPr>
          <w:p w14:paraId="23C859D5" w14:textId="77777777" w:rsidR="00E94924" w:rsidRPr="008669E0" w:rsidRDefault="00E94924" w:rsidP="00CF02BC">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Nabava opreme za civilnu zaštitu</w:t>
            </w:r>
          </w:p>
        </w:tc>
        <w:tc>
          <w:tcPr>
            <w:tcW w:w="1498" w:type="dxa"/>
            <w:shd w:val="clear" w:color="auto" w:fill="auto"/>
            <w:hideMark/>
          </w:tcPr>
          <w:p w14:paraId="582AF940" w14:textId="77777777" w:rsidR="00E94924" w:rsidRPr="008669E0" w:rsidRDefault="00E94924"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20.000,00</w:t>
            </w:r>
          </w:p>
        </w:tc>
      </w:tr>
      <w:tr w:rsidR="0022007A" w:rsidRPr="0022007A" w14:paraId="3ED1677B" w14:textId="77777777" w:rsidTr="00A42B2D">
        <w:trPr>
          <w:trHeight w:val="405"/>
        </w:trPr>
        <w:tc>
          <w:tcPr>
            <w:tcW w:w="709" w:type="dxa"/>
            <w:shd w:val="clear" w:color="auto" w:fill="auto"/>
            <w:noWrap/>
            <w:hideMark/>
          </w:tcPr>
          <w:p w14:paraId="00C97AF4" w14:textId="3DE4EC84" w:rsidR="00E94924" w:rsidRPr="008669E0" w:rsidRDefault="00C472E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29</w:t>
            </w:r>
            <w:r w:rsidR="00905D3C" w:rsidRPr="008669E0">
              <w:rPr>
                <w:rFonts w:ascii="Calibri" w:hAnsi="Calibri" w:cs="Calibri"/>
                <w:b/>
                <w:bCs/>
                <w:sz w:val="22"/>
                <w:szCs w:val="22"/>
                <w:lang w:val="hr-HR" w:eastAsia="hr-HR"/>
              </w:rPr>
              <w:t>.</w:t>
            </w:r>
          </w:p>
        </w:tc>
        <w:tc>
          <w:tcPr>
            <w:tcW w:w="7229" w:type="dxa"/>
            <w:shd w:val="clear" w:color="auto" w:fill="auto"/>
            <w:hideMark/>
          </w:tcPr>
          <w:p w14:paraId="4C7EA57A" w14:textId="77777777" w:rsidR="00E94924" w:rsidRPr="008669E0" w:rsidRDefault="00E94924" w:rsidP="00CF02BC">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Rekonstrukcija i dogradnja DRC Vidovci</w:t>
            </w:r>
          </w:p>
        </w:tc>
        <w:tc>
          <w:tcPr>
            <w:tcW w:w="1498" w:type="dxa"/>
            <w:shd w:val="clear" w:color="auto" w:fill="auto"/>
            <w:hideMark/>
          </w:tcPr>
          <w:p w14:paraId="319F1410" w14:textId="7988B37A" w:rsidR="00E94924" w:rsidRPr="008669E0" w:rsidRDefault="002F26AE"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w:t>
            </w:r>
            <w:r w:rsidR="00FC5B51" w:rsidRPr="008669E0">
              <w:rPr>
                <w:rFonts w:ascii="Calibri" w:hAnsi="Calibri" w:cs="Calibri"/>
                <w:sz w:val="22"/>
                <w:szCs w:val="22"/>
                <w:lang w:val="hr-HR" w:eastAsia="hr-HR"/>
              </w:rPr>
              <w:t>.</w:t>
            </w:r>
            <w:r w:rsidR="0022007A" w:rsidRPr="008669E0">
              <w:rPr>
                <w:rFonts w:ascii="Calibri" w:hAnsi="Calibri" w:cs="Calibri"/>
                <w:sz w:val="22"/>
                <w:szCs w:val="22"/>
                <w:lang w:val="hr-HR" w:eastAsia="hr-HR"/>
              </w:rPr>
              <w:t>1</w:t>
            </w:r>
            <w:r w:rsidRPr="008669E0">
              <w:rPr>
                <w:rFonts w:ascii="Calibri" w:hAnsi="Calibri" w:cs="Calibri"/>
                <w:sz w:val="22"/>
                <w:szCs w:val="22"/>
                <w:lang w:val="hr-HR" w:eastAsia="hr-HR"/>
              </w:rPr>
              <w:t>00</w:t>
            </w:r>
            <w:r w:rsidR="00FC5B51" w:rsidRPr="008669E0">
              <w:rPr>
                <w:rFonts w:ascii="Calibri" w:hAnsi="Calibri" w:cs="Calibri"/>
                <w:sz w:val="22"/>
                <w:szCs w:val="22"/>
                <w:lang w:val="hr-HR" w:eastAsia="hr-HR"/>
              </w:rPr>
              <w:t>.</w:t>
            </w:r>
            <w:r w:rsidRPr="008669E0">
              <w:rPr>
                <w:rFonts w:ascii="Calibri" w:hAnsi="Calibri" w:cs="Calibri"/>
                <w:sz w:val="22"/>
                <w:szCs w:val="22"/>
                <w:lang w:val="hr-HR" w:eastAsia="hr-HR"/>
              </w:rPr>
              <w:t>0</w:t>
            </w:r>
            <w:r w:rsidR="00E94924" w:rsidRPr="008669E0">
              <w:rPr>
                <w:rFonts w:ascii="Calibri" w:hAnsi="Calibri" w:cs="Calibri"/>
                <w:sz w:val="22"/>
                <w:szCs w:val="22"/>
                <w:lang w:val="hr-HR" w:eastAsia="hr-HR"/>
              </w:rPr>
              <w:t>00,00</w:t>
            </w:r>
          </w:p>
        </w:tc>
      </w:tr>
      <w:tr w:rsidR="0022007A" w:rsidRPr="0022007A" w14:paraId="697CBF4C" w14:textId="77777777" w:rsidTr="00A42B2D">
        <w:trPr>
          <w:trHeight w:val="360"/>
        </w:trPr>
        <w:tc>
          <w:tcPr>
            <w:tcW w:w="709" w:type="dxa"/>
            <w:shd w:val="clear" w:color="auto" w:fill="auto"/>
            <w:noWrap/>
            <w:hideMark/>
          </w:tcPr>
          <w:p w14:paraId="027B9FF8" w14:textId="7B529885" w:rsidR="00E94924" w:rsidRPr="008669E0" w:rsidRDefault="00905D3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0</w:t>
            </w:r>
            <w:r w:rsidRPr="008669E0">
              <w:rPr>
                <w:rFonts w:ascii="Calibri" w:hAnsi="Calibri" w:cs="Calibri"/>
                <w:b/>
                <w:bCs/>
                <w:sz w:val="22"/>
                <w:szCs w:val="22"/>
                <w:lang w:val="hr-HR" w:eastAsia="hr-HR"/>
              </w:rPr>
              <w:t>.</w:t>
            </w:r>
          </w:p>
        </w:tc>
        <w:tc>
          <w:tcPr>
            <w:tcW w:w="7229" w:type="dxa"/>
            <w:shd w:val="clear" w:color="auto" w:fill="auto"/>
            <w:hideMark/>
          </w:tcPr>
          <w:p w14:paraId="5BB4AF1B" w14:textId="77777777" w:rsidR="00E94924" w:rsidRPr="008669E0" w:rsidRDefault="00E94924" w:rsidP="00CF02BC">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Projekt Zelena urbana mobilnost</w:t>
            </w:r>
          </w:p>
        </w:tc>
        <w:tc>
          <w:tcPr>
            <w:tcW w:w="1498" w:type="dxa"/>
            <w:shd w:val="clear" w:color="auto" w:fill="auto"/>
            <w:hideMark/>
          </w:tcPr>
          <w:p w14:paraId="3DAE79A0" w14:textId="1C3033CE" w:rsidR="00E94924"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758</w:t>
            </w:r>
            <w:r w:rsidR="00E94924" w:rsidRPr="008669E0">
              <w:rPr>
                <w:rFonts w:ascii="Calibri" w:hAnsi="Calibri" w:cs="Calibri"/>
                <w:sz w:val="22"/>
                <w:szCs w:val="22"/>
                <w:lang w:val="hr-HR" w:eastAsia="hr-HR"/>
              </w:rPr>
              <w:t>.000,00</w:t>
            </w:r>
          </w:p>
        </w:tc>
      </w:tr>
      <w:tr w:rsidR="0022007A" w:rsidRPr="0022007A" w14:paraId="5F633AD3" w14:textId="77777777" w:rsidTr="002F4A99">
        <w:trPr>
          <w:trHeight w:val="405"/>
        </w:trPr>
        <w:tc>
          <w:tcPr>
            <w:tcW w:w="709" w:type="dxa"/>
            <w:shd w:val="clear" w:color="auto" w:fill="auto"/>
            <w:noWrap/>
          </w:tcPr>
          <w:p w14:paraId="71C3AE15" w14:textId="0FA4CC42" w:rsidR="002F26AE" w:rsidRPr="008669E0" w:rsidRDefault="002F26AE"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1</w:t>
            </w:r>
            <w:r w:rsidRPr="008669E0">
              <w:rPr>
                <w:rFonts w:ascii="Calibri" w:hAnsi="Calibri" w:cs="Calibri"/>
                <w:b/>
                <w:bCs/>
                <w:sz w:val="22"/>
                <w:szCs w:val="22"/>
                <w:lang w:val="hr-HR" w:eastAsia="hr-HR"/>
              </w:rPr>
              <w:t>.</w:t>
            </w:r>
          </w:p>
        </w:tc>
        <w:tc>
          <w:tcPr>
            <w:tcW w:w="7229" w:type="dxa"/>
            <w:shd w:val="clear" w:color="auto" w:fill="auto"/>
          </w:tcPr>
          <w:p w14:paraId="7AFA55E9" w14:textId="77777777" w:rsidR="002F26AE" w:rsidRPr="008669E0" w:rsidRDefault="002F26AE"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Energetski ekološki učinkovita javna rasvjeta</w:t>
            </w:r>
          </w:p>
        </w:tc>
        <w:tc>
          <w:tcPr>
            <w:tcW w:w="1498" w:type="dxa"/>
            <w:shd w:val="clear" w:color="auto" w:fill="auto"/>
          </w:tcPr>
          <w:p w14:paraId="70BEB644" w14:textId="73984BFF" w:rsidR="002F26AE"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12.600</w:t>
            </w:r>
            <w:r w:rsidR="002F26AE" w:rsidRPr="008669E0">
              <w:rPr>
                <w:rFonts w:ascii="Calibri" w:hAnsi="Calibri" w:cs="Calibri"/>
                <w:sz w:val="22"/>
                <w:szCs w:val="22"/>
                <w:lang w:val="hr-HR" w:eastAsia="hr-HR"/>
              </w:rPr>
              <w:t>.000,00</w:t>
            </w:r>
          </w:p>
        </w:tc>
      </w:tr>
      <w:tr w:rsidR="00412674" w:rsidRPr="00412674" w14:paraId="1917AB29" w14:textId="77777777" w:rsidTr="002F4A99">
        <w:trPr>
          <w:trHeight w:val="405"/>
        </w:trPr>
        <w:tc>
          <w:tcPr>
            <w:tcW w:w="709" w:type="dxa"/>
            <w:shd w:val="clear" w:color="auto" w:fill="auto"/>
            <w:noWrap/>
          </w:tcPr>
          <w:p w14:paraId="7CD48EAF" w14:textId="71D1B0ED" w:rsidR="002F26AE" w:rsidRPr="008669E0" w:rsidRDefault="002F26AE"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2</w:t>
            </w:r>
            <w:r w:rsidRPr="008669E0">
              <w:rPr>
                <w:rFonts w:ascii="Calibri" w:hAnsi="Calibri" w:cs="Calibri"/>
                <w:b/>
                <w:bCs/>
                <w:sz w:val="22"/>
                <w:szCs w:val="22"/>
                <w:lang w:val="hr-HR" w:eastAsia="hr-HR"/>
              </w:rPr>
              <w:t>.</w:t>
            </w:r>
          </w:p>
        </w:tc>
        <w:tc>
          <w:tcPr>
            <w:tcW w:w="7229" w:type="dxa"/>
            <w:shd w:val="clear" w:color="auto" w:fill="auto"/>
          </w:tcPr>
          <w:p w14:paraId="0172CE35" w14:textId="057BADDC" w:rsidR="002F26AE" w:rsidRPr="008669E0" w:rsidRDefault="00412674"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Projekt WiFi4EU</w:t>
            </w:r>
          </w:p>
        </w:tc>
        <w:tc>
          <w:tcPr>
            <w:tcW w:w="1498" w:type="dxa"/>
            <w:shd w:val="clear" w:color="auto" w:fill="auto"/>
          </w:tcPr>
          <w:p w14:paraId="2C5D79D5" w14:textId="71D20FC2" w:rsidR="002F26AE" w:rsidRPr="008669E0" w:rsidRDefault="002F26AE"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w:t>
            </w:r>
            <w:r w:rsidR="00412674" w:rsidRPr="008669E0">
              <w:rPr>
                <w:rFonts w:ascii="Calibri" w:hAnsi="Calibri" w:cs="Calibri"/>
                <w:sz w:val="22"/>
                <w:szCs w:val="22"/>
                <w:lang w:val="hr-HR" w:eastAsia="hr-HR"/>
              </w:rPr>
              <w:t>1</w:t>
            </w:r>
            <w:r w:rsidRPr="008669E0">
              <w:rPr>
                <w:rFonts w:ascii="Calibri" w:hAnsi="Calibri" w:cs="Calibri"/>
                <w:sz w:val="22"/>
                <w:szCs w:val="22"/>
                <w:lang w:val="hr-HR" w:eastAsia="hr-HR"/>
              </w:rPr>
              <w:t>0.000,00</w:t>
            </w:r>
          </w:p>
        </w:tc>
      </w:tr>
      <w:tr w:rsidR="0022007A" w:rsidRPr="0022007A" w14:paraId="51976C70" w14:textId="77777777" w:rsidTr="002F4A99">
        <w:trPr>
          <w:trHeight w:val="405"/>
        </w:trPr>
        <w:tc>
          <w:tcPr>
            <w:tcW w:w="709" w:type="dxa"/>
            <w:shd w:val="clear" w:color="auto" w:fill="auto"/>
            <w:noWrap/>
          </w:tcPr>
          <w:p w14:paraId="3C0E0D83" w14:textId="2831CA58" w:rsidR="002F26AE" w:rsidRPr="008669E0" w:rsidRDefault="002F26AE"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3</w:t>
            </w:r>
            <w:r w:rsidRPr="008669E0">
              <w:rPr>
                <w:rFonts w:ascii="Calibri" w:hAnsi="Calibri" w:cs="Calibri"/>
                <w:b/>
                <w:bCs/>
                <w:sz w:val="22"/>
                <w:szCs w:val="22"/>
                <w:lang w:val="hr-HR" w:eastAsia="hr-HR"/>
              </w:rPr>
              <w:t>.</w:t>
            </w:r>
          </w:p>
        </w:tc>
        <w:tc>
          <w:tcPr>
            <w:tcW w:w="7229" w:type="dxa"/>
            <w:shd w:val="clear" w:color="auto" w:fill="auto"/>
          </w:tcPr>
          <w:p w14:paraId="022932F9" w14:textId="77777777" w:rsidR="002F26AE" w:rsidRPr="008669E0" w:rsidRDefault="002F26AE"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Izgradnja dvorane uz osnovnu školu Antuna Kanižlića</w:t>
            </w:r>
          </w:p>
        </w:tc>
        <w:tc>
          <w:tcPr>
            <w:tcW w:w="1498" w:type="dxa"/>
            <w:shd w:val="clear" w:color="auto" w:fill="auto"/>
          </w:tcPr>
          <w:p w14:paraId="0195241F" w14:textId="7712296E" w:rsidR="002F26AE"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2.</w:t>
            </w:r>
            <w:r w:rsidR="002F26AE" w:rsidRPr="008669E0">
              <w:rPr>
                <w:rFonts w:ascii="Calibri" w:hAnsi="Calibri" w:cs="Calibri"/>
                <w:sz w:val="22"/>
                <w:szCs w:val="22"/>
                <w:lang w:val="hr-HR" w:eastAsia="hr-HR"/>
              </w:rPr>
              <w:t>250.000,00</w:t>
            </w:r>
          </w:p>
        </w:tc>
      </w:tr>
      <w:tr w:rsidR="0022007A" w:rsidRPr="0022007A" w14:paraId="4CDDAEA2" w14:textId="77777777" w:rsidTr="002F4A99">
        <w:trPr>
          <w:trHeight w:val="405"/>
        </w:trPr>
        <w:tc>
          <w:tcPr>
            <w:tcW w:w="709" w:type="dxa"/>
            <w:shd w:val="clear" w:color="auto" w:fill="auto"/>
            <w:noWrap/>
          </w:tcPr>
          <w:p w14:paraId="3927F7D9" w14:textId="566D6A2D" w:rsidR="002F26AE" w:rsidRPr="008669E0" w:rsidRDefault="002F26AE"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4</w:t>
            </w:r>
            <w:r w:rsidRPr="008669E0">
              <w:rPr>
                <w:rFonts w:ascii="Calibri" w:hAnsi="Calibri" w:cs="Calibri"/>
                <w:b/>
                <w:bCs/>
                <w:sz w:val="22"/>
                <w:szCs w:val="22"/>
                <w:lang w:val="hr-HR" w:eastAsia="hr-HR"/>
              </w:rPr>
              <w:t>.</w:t>
            </w:r>
          </w:p>
        </w:tc>
        <w:tc>
          <w:tcPr>
            <w:tcW w:w="7229" w:type="dxa"/>
            <w:shd w:val="clear" w:color="auto" w:fill="auto"/>
          </w:tcPr>
          <w:p w14:paraId="4D5C0D88" w14:textId="77777777" w:rsidR="002F26AE" w:rsidRPr="008669E0" w:rsidRDefault="002F26AE"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IKT sustav prometnog upravljanja i održavanja nerazvrstanih cesta</w:t>
            </w:r>
          </w:p>
        </w:tc>
        <w:tc>
          <w:tcPr>
            <w:tcW w:w="1498" w:type="dxa"/>
            <w:shd w:val="clear" w:color="auto" w:fill="auto"/>
          </w:tcPr>
          <w:p w14:paraId="5F80021B" w14:textId="2A89CD72" w:rsidR="002F26AE"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80</w:t>
            </w:r>
            <w:r w:rsidR="002F26AE" w:rsidRPr="008669E0">
              <w:rPr>
                <w:rFonts w:ascii="Calibri" w:hAnsi="Calibri" w:cs="Calibri"/>
                <w:sz w:val="22"/>
                <w:szCs w:val="22"/>
                <w:lang w:val="hr-HR" w:eastAsia="hr-HR"/>
              </w:rPr>
              <w:t>.000,00</w:t>
            </w:r>
          </w:p>
        </w:tc>
      </w:tr>
      <w:tr w:rsidR="0022007A" w:rsidRPr="0022007A" w14:paraId="11EA90E5" w14:textId="77777777" w:rsidTr="002F4A99">
        <w:trPr>
          <w:trHeight w:val="405"/>
        </w:trPr>
        <w:tc>
          <w:tcPr>
            <w:tcW w:w="709" w:type="dxa"/>
            <w:shd w:val="clear" w:color="auto" w:fill="auto"/>
            <w:noWrap/>
          </w:tcPr>
          <w:p w14:paraId="6F815B1C" w14:textId="1214DED0" w:rsidR="002F26AE" w:rsidRPr="008669E0" w:rsidRDefault="002F26AE"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5</w:t>
            </w:r>
            <w:r w:rsidRPr="008669E0">
              <w:rPr>
                <w:rFonts w:ascii="Calibri" w:hAnsi="Calibri" w:cs="Calibri"/>
                <w:b/>
                <w:bCs/>
                <w:sz w:val="22"/>
                <w:szCs w:val="22"/>
                <w:lang w:val="hr-HR" w:eastAsia="hr-HR"/>
              </w:rPr>
              <w:t>.</w:t>
            </w:r>
          </w:p>
        </w:tc>
        <w:tc>
          <w:tcPr>
            <w:tcW w:w="7229" w:type="dxa"/>
            <w:shd w:val="clear" w:color="auto" w:fill="auto"/>
          </w:tcPr>
          <w:p w14:paraId="50912E57" w14:textId="77777777" w:rsidR="002F26AE" w:rsidRPr="008669E0" w:rsidRDefault="002F26AE"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Požeške bolte</w:t>
            </w:r>
          </w:p>
        </w:tc>
        <w:tc>
          <w:tcPr>
            <w:tcW w:w="1498" w:type="dxa"/>
            <w:shd w:val="clear" w:color="auto" w:fill="auto"/>
          </w:tcPr>
          <w:p w14:paraId="6CABB278" w14:textId="76CCD3FA" w:rsidR="002F26AE"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4.293.000</w:t>
            </w:r>
            <w:r w:rsidR="002F26AE" w:rsidRPr="008669E0">
              <w:rPr>
                <w:rFonts w:ascii="Calibri" w:hAnsi="Calibri" w:cs="Calibri"/>
                <w:sz w:val="22"/>
                <w:szCs w:val="22"/>
                <w:lang w:val="hr-HR" w:eastAsia="hr-HR"/>
              </w:rPr>
              <w:t>,00</w:t>
            </w:r>
          </w:p>
        </w:tc>
      </w:tr>
      <w:tr w:rsidR="0022007A" w:rsidRPr="0022007A" w14:paraId="2FD5C60A" w14:textId="77777777" w:rsidTr="002F4A99">
        <w:trPr>
          <w:trHeight w:val="405"/>
        </w:trPr>
        <w:tc>
          <w:tcPr>
            <w:tcW w:w="709" w:type="dxa"/>
            <w:shd w:val="clear" w:color="auto" w:fill="auto"/>
            <w:noWrap/>
          </w:tcPr>
          <w:p w14:paraId="6EC558DC" w14:textId="39A2BF55" w:rsidR="002F26AE" w:rsidRPr="008669E0" w:rsidRDefault="002F26AE"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6</w:t>
            </w:r>
            <w:r w:rsidRPr="008669E0">
              <w:rPr>
                <w:rFonts w:ascii="Calibri" w:hAnsi="Calibri" w:cs="Calibri"/>
                <w:b/>
                <w:bCs/>
                <w:sz w:val="22"/>
                <w:szCs w:val="22"/>
                <w:lang w:val="hr-HR" w:eastAsia="hr-HR"/>
              </w:rPr>
              <w:t>.</w:t>
            </w:r>
          </w:p>
        </w:tc>
        <w:tc>
          <w:tcPr>
            <w:tcW w:w="7229" w:type="dxa"/>
            <w:shd w:val="clear" w:color="auto" w:fill="auto"/>
          </w:tcPr>
          <w:p w14:paraId="23EEEE8E" w14:textId="77777777" w:rsidR="002F26AE" w:rsidRPr="008669E0" w:rsidRDefault="002F26AE"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Implementacija sustava video nadzora javnih površina</w:t>
            </w:r>
          </w:p>
        </w:tc>
        <w:tc>
          <w:tcPr>
            <w:tcW w:w="1498" w:type="dxa"/>
            <w:shd w:val="clear" w:color="auto" w:fill="auto"/>
          </w:tcPr>
          <w:p w14:paraId="2042702A" w14:textId="54D83148" w:rsidR="002F26AE" w:rsidRPr="008669E0" w:rsidRDefault="0022007A"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330</w:t>
            </w:r>
            <w:r w:rsidR="002F26AE" w:rsidRPr="008669E0">
              <w:rPr>
                <w:rFonts w:ascii="Calibri" w:hAnsi="Calibri" w:cs="Calibri"/>
                <w:sz w:val="22"/>
                <w:szCs w:val="22"/>
                <w:lang w:val="hr-HR" w:eastAsia="hr-HR"/>
              </w:rPr>
              <w:t>.000,00</w:t>
            </w:r>
          </w:p>
        </w:tc>
      </w:tr>
      <w:tr w:rsidR="00C50E05" w:rsidRPr="00B074C3" w14:paraId="09FB3DF2" w14:textId="77777777" w:rsidTr="002F4A99">
        <w:trPr>
          <w:trHeight w:val="405"/>
        </w:trPr>
        <w:tc>
          <w:tcPr>
            <w:tcW w:w="709" w:type="dxa"/>
            <w:shd w:val="clear" w:color="auto" w:fill="auto"/>
            <w:noWrap/>
          </w:tcPr>
          <w:p w14:paraId="371B2BC0" w14:textId="25BCD976" w:rsidR="00EE7176" w:rsidRPr="008669E0" w:rsidRDefault="00EE7176"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7</w:t>
            </w:r>
            <w:r w:rsidRPr="008669E0">
              <w:rPr>
                <w:rFonts w:ascii="Calibri" w:hAnsi="Calibri" w:cs="Calibri"/>
                <w:b/>
                <w:bCs/>
                <w:sz w:val="22"/>
                <w:szCs w:val="22"/>
                <w:lang w:val="hr-HR" w:eastAsia="hr-HR"/>
              </w:rPr>
              <w:t>.</w:t>
            </w:r>
          </w:p>
        </w:tc>
        <w:tc>
          <w:tcPr>
            <w:tcW w:w="7229" w:type="dxa"/>
            <w:shd w:val="clear" w:color="auto" w:fill="auto"/>
          </w:tcPr>
          <w:p w14:paraId="286A2E7B" w14:textId="77777777" w:rsidR="00EE7176" w:rsidRPr="008669E0" w:rsidRDefault="00EE7176"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Nabava opreme za predstavnika albanske nacionalne manjine</w:t>
            </w:r>
          </w:p>
        </w:tc>
        <w:tc>
          <w:tcPr>
            <w:tcW w:w="1498" w:type="dxa"/>
            <w:shd w:val="clear" w:color="auto" w:fill="auto"/>
          </w:tcPr>
          <w:p w14:paraId="0C85F456" w14:textId="77777777" w:rsidR="00EE7176" w:rsidRPr="008669E0" w:rsidRDefault="00EE7176"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5.800,00</w:t>
            </w:r>
          </w:p>
        </w:tc>
      </w:tr>
      <w:tr w:rsidR="00412674" w:rsidRPr="00B074C3" w14:paraId="459BAD68" w14:textId="77777777" w:rsidTr="002F4A99">
        <w:trPr>
          <w:trHeight w:val="405"/>
        </w:trPr>
        <w:tc>
          <w:tcPr>
            <w:tcW w:w="709" w:type="dxa"/>
            <w:shd w:val="clear" w:color="auto" w:fill="auto"/>
            <w:noWrap/>
          </w:tcPr>
          <w:p w14:paraId="0E27627B" w14:textId="6F2A7A1C" w:rsidR="00412674" w:rsidRPr="008669E0" w:rsidRDefault="00412674"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w:t>
            </w:r>
            <w:r w:rsidR="00C472EC" w:rsidRPr="008669E0">
              <w:rPr>
                <w:rFonts w:ascii="Calibri" w:hAnsi="Calibri" w:cs="Calibri"/>
                <w:b/>
                <w:bCs/>
                <w:sz w:val="22"/>
                <w:szCs w:val="22"/>
                <w:lang w:val="hr-HR" w:eastAsia="hr-HR"/>
              </w:rPr>
              <w:t>8</w:t>
            </w:r>
            <w:r w:rsidRPr="008669E0">
              <w:rPr>
                <w:rFonts w:ascii="Calibri" w:hAnsi="Calibri" w:cs="Calibri"/>
                <w:b/>
                <w:bCs/>
                <w:sz w:val="22"/>
                <w:szCs w:val="22"/>
                <w:lang w:val="hr-HR" w:eastAsia="hr-HR"/>
              </w:rPr>
              <w:t>.</w:t>
            </w:r>
          </w:p>
        </w:tc>
        <w:tc>
          <w:tcPr>
            <w:tcW w:w="7229" w:type="dxa"/>
            <w:shd w:val="clear" w:color="auto" w:fill="auto"/>
          </w:tcPr>
          <w:p w14:paraId="17F9D3EA" w14:textId="17CD96D2" w:rsidR="00412674" w:rsidRPr="008669E0" w:rsidRDefault="00C472EC"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Uređenje otvorenog dijela tržnice</w:t>
            </w:r>
          </w:p>
        </w:tc>
        <w:tc>
          <w:tcPr>
            <w:tcW w:w="1498" w:type="dxa"/>
            <w:shd w:val="clear" w:color="auto" w:fill="auto"/>
          </w:tcPr>
          <w:p w14:paraId="66437991" w14:textId="42A638EB" w:rsidR="00412674" w:rsidRPr="008669E0" w:rsidRDefault="00C472EC"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100.000,00</w:t>
            </w:r>
          </w:p>
        </w:tc>
      </w:tr>
      <w:tr w:rsidR="00C472EC" w:rsidRPr="00B074C3" w14:paraId="22440E4A" w14:textId="77777777" w:rsidTr="002F4A99">
        <w:trPr>
          <w:trHeight w:val="405"/>
        </w:trPr>
        <w:tc>
          <w:tcPr>
            <w:tcW w:w="709" w:type="dxa"/>
            <w:shd w:val="clear" w:color="auto" w:fill="auto"/>
            <w:noWrap/>
          </w:tcPr>
          <w:p w14:paraId="451C5F42" w14:textId="04FD3A19" w:rsidR="00C472EC" w:rsidRPr="008669E0" w:rsidRDefault="00C472E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39.</w:t>
            </w:r>
          </w:p>
        </w:tc>
        <w:tc>
          <w:tcPr>
            <w:tcW w:w="7229" w:type="dxa"/>
            <w:shd w:val="clear" w:color="auto" w:fill="auto"/>
          </w:tcPr>
          <w:p w14:paraId="6C7F4FB9" w14:textId="14684DA2" w:rsidR="00C472EC" w:rsidRPr="008669E0" w:rsidRDefault="00C472EC"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Rekonstrukcija Trga sv. Trojstva</w:t>
            </w:r>
          </w:p>
        </w:tc>
        <w:tc>
          <w:tcPr>
            <w:tcW w:w="1498" w:type="dxa"/>
            <w:shd w:val="clear" w:color="auto" w:fill="auto"/>
          </w:tcPr>
          <w:p w14:paraId="6B2269DC" w14:textId="0CCBB480" w:rsidR="00C472EC" w:rsidRPr="008669E0" w:rsidRDefault="00C472EC"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2.000.000,00</w:t>
            </w:r>
          </w:p>
        </w:tc>
      </w:tr>
      <w:tr w:rsidR="00C472EC" w:rsidRPr="00B074C3" w14:paraId="527404A2" w14:textId="77777777" w:rsidTr="002F4A99">
        <w:trPr>
          <w:trHeight w:val="405"/>
        </w:trPr>
        <w:tc>
          <w:tcPr>
            <w:tcW w:w="709" w:type="dxa"/>
            <w:shd w:val="clear" w:color="auto" w:fill="auto"/>
            <w:noWrap/>
          </w:tcPr>
          <w:p w14:paraId="52A5F3D8" w14:textId="04D1BD74" w:rsidR="00C472EC" w:rsidRPr="008669E0" w:rsidRDefault="00C472EC" w:rsidP="00CF02BC">
            <w:pPr>
              <w:suppressAutoHyphens w:val="0"/>
              <w:rPr>
                <w:rFonts w:ascii="Calibri" w:hAnsi="Calibri" w:cs="Calibri"/>
                <w:b/>
                <w:bCs/>
                <w:sz w:val="22"/>
                <w:szCs w:val="22"/>
                <w:lang w:val="hr-HR" w:eastAsia="hr-HR"/>
              </w:rPr>
            </w:pPr>
            <w:r w:rsidRPr="008669E0">
              <w:rPr>
                <w:rFonts w:ascii="Calibri" w:hAnsi="Calibri" w:cs="Calibri"/>
                <w:b/>
                <w:bCs/>
                <w:sz w:val="22"/>
                <w:szCs w:val="22"/>
                <w:lang w:val="hr-HR" w:eastAsia="hr-HR"/>
              </w:rPr>
              <w:t>40.</w:t>
            </w:r>
          </w:p>
        </w:tc>
        <w:tc>
          <w:tcPr>
            <w:tcW w:w="7229" w:type="dxa"/>
            <w:shd w:val="clear" w:color="auto" w:fill="auto"/>
          </w:tcPr>
          <w:p w14:paraId="438878A4" w14:textId="2288027B" w:rsidR="00C472EC" w:rsidRPr="008669E0" w:rsidRDefault="00C472EC" w:rsidP="00F43B46">
            <w:pPr>
              <w:suppressAutoHyphens w:val="0"/>
              <w:rPr>
                <w:rFonts w:ascii="Calibri" w:hAnsi="Calibri" w:cs="Calibri"/>
                <w:sz w:val="22"/>
                <w:szCs w:val="22"/>
                <w:lang w:val="hr-HR" w:eastAsia="hr-HR"/>
              </w:rPr>
            </w:pPr>
            <w:r w:rsidRPr="008669E0">
              <w:rPr>
                <w:rFonts w:ascii="Calibri" w:hAnsi="Calibri" w:cs="Calibri"/>
                <w:sz w:val="22"/>
                <w:szCs w:val="22"/>
                <w:lang w:val="hr-HR" w:eastAsia="hr-HR"/>
              </w:rPr>
              <w:t>Nabava opreme Požeški limači -II.faza</w:t>
            </w:r>
          </w:p>
        </w:tc>
        <w:tc>
          <w:tcPr>
            <w:tcW w:w="1498" w:type="dxa"/>
            <w:shd w:val="clear" w:color="auto" w:fill="auto"/>
          </w:tcPr>
          <w:p w14:paraId="6588F6E1" w14:textId="3349BF01" w:rsidR="00C472EC" w:rsidRPr="008669E0" w:rsidRDefault="00C472EC" w:rsidP="00CF02BC">
            <w:pPr>
              <w:suppressAutoHyphens w:val="0"/>
              <w:jc w:val="right"/>
              <w:rPr>
                <w:rFonts w:ascii="Calibri" w:hAnsi="Calibri" w:cs="Calibri"/>
                <w:sz w:val="22"/>
                <w:szCs w:val="22"/>
                <w:lang w:val="hr-HR" w:eastAsia="hr-HR"/>
              </w:rPr>
            </w:pPr>
            <w:r w:rsidRPr="008669E0">
              <w:rPr>
                <w:rFonts w:ascii="Calibri" w:hAnsi="Calibri" w:cs="Calibri"/>
                <w:sz w:val="22"/>
                <w:szCs w:val="22"/>
                <w:lang w:val="hr-HR" w:eastAsia="hr-HR"/>
              </w:rPr>
              <w:t>60.000,00</w:t>
            </w:r>
          </w:p>
        </w:tc>
      </w:tr>
      <w:tr w:rsidR="00382CDE" w:rsidRPr="00382CDE" w14:paraId="138B48A5" w14:textId="77777777" w:rsidTr="00FC5B51">
        <w:trPr>
          <w:trHeight w:val="375"/>
        </w:trPr>
        <w:tc>
          <w:tcPr>
            <w:tcW w:w="9436" w:type="dxa"/>
            <w:gridSpan w:val="3"/>
            <w:shd w:val="clear" w:color="auto" w:fill="EDEDED"/>
            <w:noWrap/>
            <w:hideMark/>
          </w:tcPr>
          <w:p w14:paraId="068410F5" w14:textId="77777777" w:rsidR="00E94924" w:rsidRPr="00382CDE" w:rsidRDefault="00E94924" w:rsidP="00CF02BC">
            <w:pPr>
              <w:suppressAutoHyphens w:val="0"/>
              <w:rPr>
                <w:rFonts w:ascii="Calibri" w:hAnsi="Calibri" w:cs="Calibri"/>
                <w:b/>
                <w:bCs/>
                <w:sz w:val="22"/>
                <w:szCs w:val="22"/>
                <w:lang w:val="hr-HR" w:eastAsia="hr-HR"/>
              </w:rPr>
            </w:pPr>
            <w:r w:rsidRPr="00382CDE">
              <w:rPr>
                <w:rFonts w:ascii="Calibri" w:hAnsi="Calibri" w:cs="Calibri"/>
                <w:b/>
                <w:bCs/>
                <w:sz w:val="22"/>
                <w:szCs w:val="22"/>
                <w:lang w:val="hr-HR" w:eastAsia="hr-HR"/>
              </w:rPr>
              <w:t>Rashodi za dodatna ulaganja u nefinancijskoj imovini (45)</w:t>
            </w:r>
          </w:p>
        </w:tc>
      </w:tr>
      <w:tr w:rsidR="00382CDE" w:rsidRPr="00382CDE" w14:paraId="13258AEF" w14:textId="77777777" w:rsidTr="00FC5B51">
        <w:trPr>
          <w:trHeight w:val="375"/>
        </w:trPr>
        <w:tc>
          <w:tcPr>
            <w:tcW w:w="709" w:type="dxa"/>
            <w:shd w:val="clear" w:color="auto" w:fill="auto"/>
            <w:noWrap/>
            <w:hideMark/>
          </w:tcPr>
          <w:p w14:paraId="616E99E9"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p>
        </w:tc>
        <w:tc>
          <w:tcPr>
            <w:tcW w:w="7229" w:type="dxa"/>
            <w:shd w:val="clear" w:color="auto" w:fill="auto"/>
            <w:hideMark/>
          </w:tcPr>
          <w:p w14:paraId="6B1373C8"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građevinske objekte osnovnog školstva</w:t>
            </w:r>
          </w:p>
        </w:tc>
        <w:tc>
          <w:tcPr>
            <w:tcW w:w="1498" w:type="dxa"/>
            <w:shd w:val="clear" w:color="auto" w:fill="auto"/>
            <w:hideMark/>
          </w:tcPr>
          <w:p w14:paraId="644DAE53" w14:textId="77777777" w:rsidR="00E94924" w:rsidRPr="00A42B2D" w:rsidRDefault="00621B6D"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590</w:t>
            </w:r>
            <w:r w:rsidR="00E94924" w:rsidRPr="00A42B2D">
              <w:rPr>
                <w:rFonts w:ascii="Calibri" w:hAnsi="Calibri" w:cs="Calibri"/>
                <w:sz w:val="22"/>
                <w:szCs w:val="22"/>
                <w:lang w:val="hr-HR" w:eastAsia="hr-HR"/>
              </w:rPr>
              <w:t>.000,00</w:t>
            </w:r>
          </w:p>
        </w:tc>
      </w:tr>
      <w:tr w:rsidR="00382CDE" w:rsidRPr="00382CDE" w14:paraId="6EEBD2F0" w14:textId="77777777" w:rsidTr="00A42B2D">
        <w:trPr>
          <w:trHeight w:val="375"/>
        </w:trPr>
        <w:tc>
          <w:tcPr>
            <w:tcW w:w="709" w:type="dxa"/>
            <w:shd w:val="clear" w:color="auto" w:fill="auto"/>
            <w:noWrap/>
            <w:hideMark/>
          </w:tcPr>
          <w:p w14:paraId="224FB211"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w:t>
            </w:r>
          </w:p>
        </w:tc>
        <w:tc>
          <w:tcPr>
            <w:tcW w:w="7229" w:type="dxa"/>
            <w:shd w:val="clear" w:color="auto" w:fill="auto"/>
            <w:noWrap/>
            <w:hideMark/>
          </w:tcPr>
          <w:p w14:paraId="666EF557"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Izgradnja i dodatna ulaganja u prometnice i mostove</w:t>
            </w:r>
          </w:p>
        </w:tc>
        <w:tc>
          <w:tcPr>
            <w:tcW w:w="1498" w:type="dxa"/>
            <w:shd w:val="clear" w:color="auto" w:fill="auto"/>
            <w:hideMark/>
          </w:tcPr>
          <w:p w14:paraId="49C6E92A" w14:textId="2955F7C5" w:rsidR="00E94924" w:rsidRPr="00A42B2D" w:rsidRDefault="00621B6D"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4.</w:t>
            </w:r>
            <w:r w:rsidR="00382CDE" w:rsidRPr="00A42B2D">
              <w:rPr>
                <w:rFonts w:ascii="Calibri" w:hAnsi="Calibri" w:cs="Calibri"/>
                <w:sz w:val="22"/>
                <w:szCs w:val="22"/>
                <w:lang w:val="hr-HR" w:eastAsia="hr-HR"/>
              </w:rPr>
              <w:t>199.000</w:t>
            </w:r>
            <w:r w:rsidR="003017BB" w:rsidRPr="00A42B2D">
              <w:rPr>
                <w:rFonts w:ascii="Calibri" w:hAnsi="Calibri" w:cs="Calibri"/>
                <w:sz w:val="22"/>
                <w:szCs w:val="22"/>
                <w:lang w:val="hr-HR" w:eastAsia="hr-HR"/>
              </w:rPr>
              <w:t>,00</w:t>
            </w:r>
          </w:p>
        </w:tc>
      </w:tr>
      <w:tr w:rsidR="00382CDE" w:rsidRPr="00382CDE" w14:paraId="42E7A1A6" w14:textId="77777777" w:rsidTr="00FC5B51">
        <w:trPr>
          <w:trHeight w:val="375"/>
        </w:trPr>
        <w:tc>
          <w:tcPr>
            <w:tcW w:w="709" w:type="dxa"/>
            <w:shd w:val="clear" w:color="auto" w:fill="auto"/>
            <w:noWrap/>
            <w:hideMark/>
          </w:tcPr>
          <w:p w14:paraId="6808237E"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3.</w:t>
            </w:r>
          </w:p>
        </w:tc>
        <w:tc>
          <w:tcPr>
            <w:tcW w:w="7229" w:type="dxa"/>
            <w:shd w:val="clear" w:color="auto" w:fill="auto"/>
            <w:noWrap/>
            <w:hideMark/>
          </w:tcPr>
          <w:p w14:paraId="1B467E9B"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Uređenje groblja</w:t>
            </w:r>
          </w:p>
        </w:tc>
        <w:tc>
          <w:tcPr>
            <w:tcW w:w="1498" w:type="dxa"/>
            <w:shd w:val="clear" w:color="auto" w:fill="auto"/>
            <w:hideMark/>
          </w:tcPr>
          <w:p w14:paraId="7A73AE03" w14:textId="77777777" w:rsidR="00E94924" w:rsidRPr="00A42B2D" w:rsidRDefault="00E94924"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160.000,00</w:t>
            </w:r>
          </w:p>
        </w:tc>
      </w:tr>
      <w:tr w:rsidR="00382CDE" w:rsidRPr="00382CDE" w14:paraId="2AA9327F" w14:textId="77777777" w:rsidTr="00A42B2D">
        <w:trPr>
          <w:trHeight w:val="375"/>
        </w:trPr>
        <w:tc>
          <w:tcPr>
            <w:tcW w:w="709" w:type="dxa"/>
            <w:shd w:val="clear" w:color="auto" w:fill="auto"/>
            <w:noWrap/>
            <w:hideMark/>
          </w:tcPr>
          <w:p w14:paraId="4B31412F"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4.</w:t>
            </w:r>
          </w:p>
        </w:tc>
        <w:tc>
          <w:tcPr>
            <w:tcW w:w="7229" w:type="dxa"/>
            <w:shd w:val="clear" w:color="auto" w:fill="auto"/>
            <w:noWrap/>
            <w:hideMark/>
          </w:tcPr>
          <w:p w14:paraId="3B9E86C9"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Izgradnja infrastrukture u poduzetničkoj zoni</w:t>
            </w:r>
          </w:p>
        </w:tc>
        <w:tc>
          <w:tcPr>
            <w:tcW w:w="1498" w:type="dxa"/>
            <w:shd w:val="clear" w:color="auto" w:fill="auto"/>
            <w:hideMark/>
          </w:tcPr>
          <w:p w14:paraId="4BA59746" w14:textId="745906A9" w:rsidR="00E94924" w:rsidRPr="00A42B2D" w:rsidRDefault="00FC5B51"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382CDE" w:rsidRPr="00A42B2D">
              <w:rPr>
                <w:rFonts w:ascii="Calibri" w:hAnsi="Calibri" w:cs="Calibri"/>
                <w:sz w:val="22"/>
                <w:szCs w:val="22"/>
                <w:lang w:val="hr-HR" w:eastAsia="hr-HR"/>
              </w:rPr>
              <w:t>250</w:t>
            </w:r>
            <w:r w:rsidR="00E94924" w:rsidRPr="00A42B2D">
              <w:rPr>
                <w:rFonts w:ascii="Calibri" w:hAnsi="Calibri" w:cs="Calibri"/>
                <w:sz w:val="22"/>
                <w:szCs w:val="22"/>
                <w:lang w:val="hr-HR" w:eastAsia="hr-HR"/>
              </w:rPr>
              <w:t>.000,00</w:t>
            </w:r>
          </w:p>
        </w:tc>
      </w:tr>
      <w:tr w:rsidR="00382CDE" w:rsidRPr="00382CDE" w14:paraId="7EB2A222" w14:textId="77777777" w:rsidTr="00FC5B51">
        <w:trPr>
          <w:trHeight w:val="375"/>
        </w:trPr>
        <w:tc>
          <w:tcPr>
            <w:tcW w:w="709" w:type="dxa"/>
            <w:shd w:val="clear" w:color="auto" w:fill="auto"/>
            <w:noWrap/>
            <w:hideMark/>
          </w:tcPr>
          <w:p w14:paraId="3802F25A"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5.</w:t>
            </w:r>
          </w:p>
        </w:tc>
        <w:tc>
          <w:tcPr>
            <w:tcW w:w="7229" w:type="dxa"/>
            <w:shd w:val="clear" w:color="auto" w:fill="auto"/>
            <w:noWrap/>
            <w:hideMark/>
          </w:tcPr>
          <w:p w14:paraId="641833B8"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športske objekte</w:t>
            </w:r>
          </w:p>
        </w:tc>
        <w:tc>
          <w:tcPr>
            <w:tcW w:w="1498" w:type="dxa"/>
            <w:shd w:val="clear" w:color="auto" w:fill="auto"/>
            <w:hideMark/>
          </w:tcPr>
          <w:p w14:paraId="0F850F8F" w14:textId="3357178B" w:rsidR="00E94924" w:rsidRPr="00A42B2D" w:rsidRDefault="00382CD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w:t>
            </w:r>
            <w:r w:rsidR="00E94924" w:rsidRPr="00A42B2D">
              <w:rPr>
                <w:rFonts w:ascii="Calibri" w:hAnsi="Calibri" w:cs="Calibri"/>
                <w:sz w:val="22"/>
                <w:szCs w:val="22"/>
                <w:lang w:val="hr-HR" w:eastAsia="hr-HR"/>
              </w:rPr>
              <w:t>00.000,00</w:t>
            </w:r>
          </w:p>
        </w:tc>
      </w:tr>
      <w:tr w:rsidR="00382CDE" w:rsidRPr="00382CDE" w14:paraId="1137B51B" w14:textId="77777777" w:rsidTr="00A42B2D">
        <w:trPr>
          <w:trHeight w:val="375"/>
        </w:trPr>
        <w:tc>
          <w:tcPr>
            <w:tcW w:w="709" w:type="dxa"/>
            <w:shd w:val="clear" w:color="auto" w:fill="auto"/>
            <w:noWrap/>
            <w:hideMark/>
          </w:tcPr>
          <w:p w14:paraId="2602F39B"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6.</w:t>
            </w:r>
          </w:p>
        </w:tc>
        <w:tc>
          <w:tcPr>
            <w:tcW w:w="7229" w:type="dxa"/>
            <w:shd w:val="clear" w:color="auto" w:fill="auto"/>
            <w:hideMark/>
          </w:tcPr>
          <w:p w14:paraId="5A484185"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zgradu Gradskog kazališta Požega</w:t>
            </w:r>
          </w:p>
        </w:tc>
        <w:tc>
          <w:tcPr>
            <w:tcW w:w="1498" w:type="dxa"/>
            <w:shd w:val="clear" w:color="auto" w:fill="auto"/>
            <w:hideMark/>
          </w:tcPr>
          <w:p w14:paraId="21067EB5" w14:textId="77777777" w:rsidR="00E94924" w:rsidRPr="00A42B2D" w:rsidRDefault="00E94924"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40.000,00</w:t>
            </w:r>
          </w:p>
        </w:tc>
      </w:tr>
      <w:tr w:rsidR="00382CDE" w:rsidRPr="00382CDE" w14:paraId="7BF81A21" w14:textId="77777777" w:rsidTr="00FC5B51">
        <w:trPr>
          <w:trHeight w:val="375"/>
        </w:trPr>
        <w:tc>
          <w:tcPr>
            <w:tcW w:w="709" w:type="dxa"/>
            <w:shd w:val="clear" w:color="auto" w:fill="auto"/>
            <w:noWrap/>
            <w:hideMark/>
          </w:tcPr>
          <w:p w14:paraId="212B8E00" w14:textId="77777777"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7.</w:t>
            </w:r>
          </w:p>
        </w:tc>
        <w:tc>
          <w:tcPr>
            <w:tcW w:w="7229" w:type="dxa"/>
            <w:shd w:val="clear" w:color="auto" w:fill="auto"/>
            <w:noWrap/>
            <w:hideMark/>
          </w:tcPr>
          <w:p w14:paraId="1EF34A87"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zgradu Gradske knjižnice i čitaonice Požega</w:t>
            </w:r>
          </w:p>
        </w:tc>
        <w:tc>
          <w:tcPr>
            <w:tcW w:w="1498" w:type="dxa"/>
            <w:shd w:val="clear" w:color="auto" w:fill="auto"/>
            <w:hideMark/>
          </w:tcPr>
          <w:p w14:paraId="767EDD2E" w14:textId="748E5265" w:rsidR="00E94924" w:rsidRPr="00A42B2D" w:rsidRDefault="00382CD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100</w:t>
            </w:r>
            <w:r w:rsidR="00E94924" w:rsidRPr="00A42B2D">
              <w:rPr>
                <w:rFonts w:ascii="Calibri" w:hAnsi="Calibri" w:cs="Calibri"/>
                <w:sz w:val="22"/>
                <w:szCs w:val="22"/>
                <w:lang w:val="hr-HR" w:eastAsia="hr-HR"/>
              </w:rPr>
              <w:t>.000,00</w:t>
            </w:r>
          </w:p>
        </w:tc>
      </w:tr>
      <w:tr w:rsidR="00382CDE" w:rsidRPr="00382CDE" w14:paraId="6E627149" w14:textId="77777777" w:rsidTr="00A42B2D">
        <w:trPr>
          <w:trHeight w:val="375"/>
        </w:trPr>
        <w:tc>
          <w:tcPr>
            <w:tcW w:w="709" w:type="dxa"/>
            <w:shd w:val="clear" w:color="auto" w:fill="auto"/>
            <w:noWrap/>
            <w:hideMark/>
          </w:tcPr>
          <w:p w14:paraId="780F5DE5" w14:textId="1146D1FB"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8</w:t>
            </w:r>
            <w:r w:rsidR="00E94924" w:rsidRPr="00A42B2D">
              <w:rPr>
                <w:rFonts w:ascii="Calibri" w:hAnsi="Calibri" w:cs="Calibri"/>
                <w:b/>
                <w:bCs/>
                <w:sz w:val="22"/>
                <w:szCs w:val="22"/>
                <w:lang w:val="hr-HR" w:eastAsia="hr-HR"/>
              </w:rPr>
              <w:t>.</w:t>
            </w:r>
          </w:p>
        </w:tc>
        <w:tc>
          <w:tcPr>
            <w:tcW w:w="7229" w:type="dxa"/>
            <w:shd w:val="clear" w:color="auto" w:fill="auto"/>
            <w:noWrap/>
            <w:hideMark/>
          </w:tcPr>
          <w:p w14:paraId="0092086A"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kapelice</w:t>
            </w:r>
          </w:p>
        </w:tc>
        <w:tc>
          <w:tcPr>
            <w:tcW w:w="1498" w:type="dxa"/>
            <w:shd w:val="clear" w:color="auto" w:fill="auto"/>
            <w:hideMark/>
          </w:tcPr>
          <w:p w14:paraId="7D598579" w14:textId="77777777" w:rsidR="00E94924" w:rsidRPr="00A42B2D" w:rsidRDefault="00E94924"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50.000,00</w:t>
            </w:r>
          </w:p>
        </w:tc>
      </w:tr>
      <w:tr w:rsidR="00382CDE" w:rsidRPr="00382CDE" w14:paraId="7123730F" w14:textId="77777777" w:rsidTr="002F4A99">
        <w:trPr>
          <w:trHeight w:val="375"/>
        </w:trPr>
        <w:tc>
          <w:tcPr>
            <w:tcW w:w="709" w:type="dxa"/>
            <w:shd w:val="clear" w:color="auto" w:fill="auto"/>
            <w:noWrap/>
            <w:hideMark/>
          </w:tcPr>
          <w:p w14:paraId="51A0EC56" w14:textId="1256C4E1"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9</w:t>
            </w:r>
            <w:r w:rsidR="00E94924" w:rsidRPr="00A42B2D">
              <w:rPr>
                <w:rFonts w:ascii="Calibri" w:hAnsi="Calibri" w:cs="Calibri"/>
                <w:b/>
                <w:bCs/>
                <w:sz w:val="22"/>
                <w:szCs w:val="22"/>
                <w:lang w:val="hr-HR" w:eastAsia="hr-HR"/>
              </w:rPr>
              <w:t>.</w:t>
            </w:r>
          </w:p>
        </w:tc>
        <w:tc>
          <w:tcPr>
            <w:tcW w:w="7229" w:type="dxa"/>
            <w:shd w:val="clear" w:color="auto" w:fill="auto"/>
            <w:noWrap/>
            <w:hideMark/>
          </w:tcPr>
          <w:p w14:paraId="259791F6"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društvene domove</w:t>
            </w:r>
          </w:p>
        </w:tc>
        <w:tc>
          <w:tcPr>
            <w:tcW w:w="1498" w:type="dxa"/>
            <w:shd w:val="clear" w:color="auto" w:fill="auto"/>
            <w:hideMark/>
          </w:tcPr>
          <w:p w14:paraId="42C7415D" w14:textId="77777777" w:rsidR="00E94924" w:rsidRPr="00A42B2D" w:rsidRDefault="00621B6D"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FC5B51" w:rsidRPr="00A42B2D">
              <w:rPr>
                <w:rFonts w:ascii="Calibri" w:hAnsi="Calibri" w:cs="Calibri"/>
                <w:sz w:val="22"/>
                <w:szCs w:val="22"/>
                <w:lang w:val="hr-HR" w:eastAsia="hr-HR"/>
              </w:rPr>
              <w:t>0</w:t>
            </w:r>
            <w:r w:rsidR="00E94924" w:rsidRPr="00A42B2D">
              <w:rPr>
                <w:rFonts w:ascii="Calibri" w:hAnsi="Calibri" w:cs="Calibri"/>
                <w:sz w:val="22"/>
                <w:szCs w:val="22"/>
                <w:lang w:val="hr-HR" w:eastAsia="hr-HR"/>
              </w:rPr>
              <w:t>0.000,00</w:t>
            </w:r>
          </w:p>
        </w:tc>
      </w:tr>
      <w:tr w:rsidR="00382CDE" w:rsidRPr="00382CDE" w14:paraId="2CD3FE73" w14:textId="77777777" w:rsidTr="00A42B2D">
        <w:trPr>
          <w:trHeight w:val="375"/>
        </w:trPr>
        <w:tc>
          <w:tcPr>
            <w:tcW w:w="709" w:type="dxa"/>
            <w:shd w:val="clear" w:color="auto" w:fill="auto"/>
            <w:noWrap/>
            <w:hideMark/>
          </w:tcPr>
          <w:p w14:paraId="78020453" w14:textId="12FD8C3F"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0</w:t>
            </w:r>
            <w:r w:rsidRPr="00A42B2D">
              <w:rPr>
                <w:rFonts w:ascii="Calibri" w:hAnsi="Calibri" w:cs="Calibri"/>
                <w:b/>
                <w:bCs/>
                <w:sz w:val="22"/>
                <w:szCs w:val="22"/>
                <w:lang w:val="hr-HR" w:eastAsia="hr-HR"/>
              </w:rPr>
              <w:t>.</w:t>
            </w:r>
          </w:p>
        </w:tc>
        <w:tc>
          <w:tcPr>
            <w:tcW w:w="7229" w:type="dxa"/>
            <w:shd w:val="clear" w:color="auto" w:fill="auto"/>
            <w:hideMark/>
          </w:tcPr>
          <w:p w14:paraId="006CEA5A"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poslovne i stambene prostore</w:t>
            </w:r>
          </w:p>
        </w:tc>
        <w:tc>
          <w:tcPr>
            <w:tcW w:w="1498" w:type="dxa"/>
            <w:shd w:val="clear" w:color="auto" w:fill="auto"/>
            <w:hideMark/>
          </w:tcPr>
          <w:p w14:paraId="6D673E75" w14:textId="615DB152" w:rsidR="00E94924" w:rsidRPr="00A42B2D" w:rsidRDefault="00382CD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w:t>
            </w:r>
            <w:r w:rsidR="00621B6D" w:rsidRPr="00A42B2D">
              <w:rPr>
                <w:rFonts w:ascii="Calibri" w:hAnsi="Calibri" w:cs="Calibri"/>
                <w:sz w:val="22"/>
                <w:szCs w:val="22"/>
                <w:lang w:val="hr-HR" w:eastAsia="hr-HR"/>
              </w:rPr>
              <w:t>0</w:t>
            </w:r>
            <w:r w:rsidR="00E94924" w:rsidRPr="00A42B2D">
              <w:rPr>
                <w:rFonts w:ascii="Calibri" w:hAnsi="Calibri" w:cs="Calibri"/>
                <w:sz w:val="22"/>
                <w:szCs w:val="22"/>
                <w:lang w:val="hr-HR" w:eastAsia="hr-HR"/>
              </w:rPr>
              <w:t>0.000,00</w:t>
            </w:r>
          </w:p>
        </w:tc>
      </w:tr>
      <w:tr w:rsidR="00382CDE" w:rsidRPr="00382CDE" w14:paraId="1210D3A0" w14:textId="77777777" w:rsidTr="002F4A99">
        <w:trPr>
          <w:trHeight w:val="360"/>
        </w:trPr>
        <w:tc>
          <w:tcPr>
            <w:tcW w:w="709" w:type="dxa"/>
            <w:shd w:val="clear" w:color="auto" w:fill="auto"/>
            <w:noWrap/>
            <w:hideMark/>
          </w:tcPr>
          <w:p w14:paraId="5BD54F07" w14:textId="49685BE5"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1</w:t>
            </w:r>
            <w:r w:rsidRPr="00A42B2D">
              <w:rPr>
                <w:rFonts w:ascii="Calibri" w:hAnsi="Calibri" w:cs="Calibri"/>
                <w:b/>
                <w:bCs/>
                <w:sz w:val="22"/>
                <w:szCs w:val="22"/>
                <w:lang w:val="hr-HR" w:eastAsia="hr-HR"/>
              </w:rPr>
              <w:t>.</w:t>
            </w:r>
          </w:p>
        </w:tc>
        <w:tc>
          <w:tcPr>
            <w:tcW w:w="7229" w:type="dxa"/>
            <w:shd w:val="clear" w:color="auto" w:fill="auto"/>
            <w:hideMark/>
          </w:tcPr>
          <w:p w14:paraId="2145A3CD"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Uređenje Trga sv. Terezije</w:t>
            </w:r>
          </w:p>
        </w:tc>
        <w:tc>
          <w:tcPr>
            <w:tcW w:w="1498" w:type="dxa"/>
            <w:shd w:val="clear" w:color="auto" w:fill="auto"/>
            <w:hideMark/>
          </w:tcPr>
          <w:p w14:paraId="07A9A44D" w14:textId="77777777" w:rsidR="00E94924" w:rsidRPr="00A42B2D" w:rsidRDefault="00E94924"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100.000,00</w:t>
            </w:r>
          </w:p>
        </w:tc>
      </w:tr>
      <w:tr w:rsidR="00382CDE" w:rsidRPr="00382CDE" w14:paraId="146CF85D" w14:textId="77777777" w:rsidTr="00A42B2D">
        <w:trPr>
          <w:trHeight w:val="375"/>
        </w:trPr>
        <w:tc>
          <w:tcPr>
            <w:tcW w:w="709" w:type="dxa"/>
            <w:shd w:val="clear" w:color="auto" w:fill="auto"/>
            <w:noWrap/>
            <w:hideMark/>
          </w:tcPr>
          <w:p w14:paraId="2A9356B3" w14:textId="10D05E24" w:rsidR="00E94924" w:rsidRPr="00A42B2D" w:rsidRDefault="00E94924"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C472EC" w:rsidRPr="00A42B2D">
              <w:rPr>
                <w:rFonts w:ascii="Calibri" w:hAnsi="Calibri" w:cs="Calibri"/>
                <w:b/>
                <w:bCs/>
                <w:sz w:val="22"/>
                <w:szCs w:val="22"/>
                <w:lang w:val="hr-HR" w:eastAsia="hr-HR"/>
              </w:rPr>
              <w:t>2</w:t>
            </w:r>
            <w:r w:rsidRPr="00A42B2D">
              <w:rPr>
                <w:rFonts w:ascii="Calibri" w:hAnsi="Calibri" w:cs="Calibri"/>
                <w:b/>
                <w:bCs/>
                <w:sz w:val="22"/>
                <w:szCs w:val="22"/>
                <w:lang w:val="hr-HR" w:eastAsia="hr-HR"/>
              </w:rPr>
              <w:t>.</w:t>
            </w:r>
          </w:p>
        </w:tc>
        <w:tc>
          <w:tcPr>
            <w:tcW w:w="7229" w:type="dxa"/>
            <w:shd w:val="clear" w:color="auto" w:fill="auto"/>
            <w:noWrap/>
            <w:hideMark/>
          </w:tcPr>
          <w:p w14:paraId="7171E5FE" w14:textId="77777777" w:rsidR="00E94924" w:rsidRPr="00A42B2D" w:rsidRDefault="00E94924" w:rsidP="00CF02BC">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Uređenje Požeške kuće</w:t>
            </w:r>
          </w:p>
        </w:tc>
        <w:tc>
          <w:tcPr>
            <w:tcW w:w="1498" w:type="dxa"/>
            <w:shd w:val="clear" w:color="auto" w:fill="auto"/>
            <w:hideMark/>
          </w:tcPr>
          <w:p w14:paraId="399140BA" w14:textId="5024C46A" w:rsidR="00E94924" w:rsidRPr="00A42B2D" w:rsidRDefault="00382CDE" w:rsidP="00CF02BC">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10</w:t>
            </w:r>
            <w:r w:rsidR="00E94924" w:rsidRPr="00A42B2D">
              <w:rPr>
                <w:rFonts w:ascii="Calibri" w:hAnsi="Calibri" w:cs="Calibri"/>
                <w:sz w:val="22"/>
                <w:szCs w:val="22"/>
                <w:lang w:val="hr-HR" w:eastAsia="hr-HR"/>
              </w:rPr>
              <w:t>0.000,00</w:t>
            </w:r>
          </w:p>
        </w:tc>
      </w:tr>
      <w:tr w:rsidR="00A03512" w:rsidRPr="00A03512" w14:paraId="61247159" w14:textId="77777777" w:rsidTr="00A42B2D">
        <w:trPr>
          <w:trHeight w:val="375"/>
        </w:trPr>
        <w:tc>
          <w:tcPr>
            <w:tcW w:w="709" w:type="dxa"/>
            <w:shd w:val="clear" w:color="auto" w:fill="auto"/>
            <w:noWrap/>
            <w:hideMark/>
          </w:tcPr>
          <w:p w14:paraId="06340E44" w14:textId="3E1A466D" w:rsidR="00FC5B51" w:rsidRPr="00A42B2D" w:rsidRDefault="00905D3C" w:rsidP="002729C7">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A42DD2" w:rsidRPr="00A42B2D">
              <w:rPr>
                <w:rFonts w:ascii="Calibri" w:hAnsi="Calibri" w:cs="Calibri"/>
                <w:b/>
                <w:bCs/>
                <w:sz w:val="22"/>
                <w:szCs w:val="22"/>
                <w:lang w:val="hr-HR" w:eastAsia="hr-HR"/>
              </w:rPr>
              <w:t>3</w:t>
            </w:r>
            <w:r w:rsidRPr="00A42B2D">
              <w:rPr>
                <w:rFonts w:ascii="Calibri" w:hAnsi="Calibri" w:cs="Calibri"/>
                <w:b/>
                <w:bCs/>
                <w:sz w:val="22"/>
                <w:szCs w:val="22"/>
                <w:lang w:val="hr-HR" w:eastAsia="hr-HR"/>
              </w:rPr>
              <w:t>.</w:t>
            </w:r>
          </w:p>
        </w:tc>
        <w:tc>
          <w:tcPr>
            <w:tcW w:w="7229" w:type="dxa"/>
            <w:shd w:val="clear" w:color="auto" w:fill="auto"/>
            <w:noWrap/>
            <w:hideMark/>
          </w:tcPr>
          <w:p w14:paraId="16140520" w14:textId="4D43CD66" w:rsidR="00FC5B51" w:rsidRPr="00A42B2D" w:rsidRDefault="00FC5B51" w:rsidP="002729C7">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R</w:t>
            </w:r>
            <w:r w:rsidR="00A42B2D" w:rsidRPr="00A42B2D">
              <w:rPr>
                <w:rFonts w:ascii="Calibri" w:hAnsi="Calibri" w:cs="Calibri"/>
                <w:sz w:val="22"/>
                <w:szCs w:val="22"/>
                <w:lang w:val="hr-HR" w:eastAsia="hr-HR"/>
              </w:rPr>
              <w:t>asvjeta u D</w:t>
            </w:r>
            <w:r w:rsidR="00A03512" w:rsidRPr="00A42B2D">
              <w:rPr>
                <w:rFonts w:ascii="Calibri" w:hAnsi="Calibri" w:cs="Calibri"/>
                <w:sz w:val="22"/>
                <w:szCs w:val="22"/>
                <w:lang w:val="hr-HR" w:eastAsia="hr-HR"/>
              </w:rPr>
              <w:t>vorani Tomislav Pirc</w:t>
            </w:r>
          </w:p>
        </w:tc>
        <w:tc>
          <w:tcPr>
            <w:tcW w:w="1498" w:type="dxa"/>
            <w:shd w:val="clear" w:color="auto" w:fill="auto"/>
            <w:hideMark/>
          </w:tcPr>
          <w:p w14:paraId="19154C7F" w14:textId="388FDC87" w:rsidR="00FC5B51" w:rsidRPr="00A42B2D" w:rsidRDefault="00621B6D" w:rsidP="002729C7">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7</w:t>
            </w:r>
            <w:r w:rsidR="00FC5B51" w:rsidRPr="00A42B2D">
              <w:rPr>
                <w:rFonts w:ascii="Calibri" w:hAnsi="Calibri" w:cs="Calibri"/>
                <w:sz w:val="22"/>
                <w:szCs w:val="22"/>
                <w:lang w:val="hr-HR" w:eastAsia="hr-HR"/>
              </w:rPr>
              <w:t>00.000,00</w:t>
            </w:r>
          </w:p>
        </w:tc>
      </w:tr>
      <w:tr w:rsidR="00A03512" w:rsidRPr="00A03512" w14:paraId="360DC72E" w14:textId="77777777" w:rsidTr="00FC5B51">
        <w:trPr>
          <w:trHeight w:val="375"/>
        </w:trPr>
        <w:tc>
          <w:tcPr>
            <w:tcW w:w="709" w:type="dxa"/>
            <w:shd w:val="clear" w:color="auto" w:fill="auto"/>
            <w:noWrap/>
            <w:hideMark/>
          </w:tcPr>
          <w:p w14:paraId="4E1D5748" w14:textId="2BD2A56E" w:rsidR="007650BB" w:rsidRPr="00A42B2D" w:rsidRDefault="00905D3C" w:rsidP="002729C7">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A42DD2" w:rsidRPr="00A42B2D">
              <w:rPr>
                <w:rFonts w:ascii="Calibri" w:hAnsi="Calibri" w:cs="Calibri"/>
                <w:b/>
                <w:bCs/>
                <w:sz w:val="22"/>
                <w:szCs w:val="22"/>
                <w:lang w:val="hr-HR" w:eastAsia="hr-HR"/>
              </w:rPr>
              <w:t>4</w:t>
            </w:r>
            <w:r w:rsidRPr="00A42B2D">
              <w:rPr>
                <w:rFonts w:ascii="Calibri" w:hAnsi="Calibri" w:cs="Calibri"/>
                <w:b/>
                <w:bCs/>
                <w:sz w:val="22"/>
                <w:szCs w:val="22"/>
                <w:lang w:val="hr-HR" w:eastAsia="hr-HR"/>
              </w:rPr>
              <w:t>.</w:t>
            </w:r>
          </w:p>
        </w:tc>
        <w:tc>
          <w:tcPr>
            <w:tcW w:w="7229" w:type="dxa"/>
            <w:shd w:val="clear" w:color="auto" w:fill="auto"/>
            <w:noWrap/>
            <w:hideMark/>
          </w:tcPr>
          <w:p w14:paraId="56AA558C" w14:textId="3D751DC5" w:rsidR="007650BB" w:rsidRPr="00A42B2D" w:rsidRDefault="00A03512" w:rsidP="002729C7">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Ulaganje u objekt gradske uprave</w:t>
            </w:r>
          </w:p>
        </w:tc>
        <w:tc>
          <w:tcPr>
            <w:tcW w:w="1498" w:type="dxa"/>
            <w:shd w:val="clear" w:color="auto" w:fill="auto"/>
            <w:hideMark/>
          </w:tcPr>
          <w:p w14:paraId="5FA0C761" w14:textId="42E2CB4F" w:rsidR="007650BB" w:rsidRPr="00A42B2D" w:rsidRDefault="00621B6D" w:rsidP="002729C7">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A03512" w:rsidRPr="00A42B2D">
              <w:rPr>
                <w:rFonts w:ascii="Calibri" w:hAnsi="Calibri" w:cs="Calibri"/>
                <w:sz w:val="22"/>
                <w:szCs w:val="22"/>
                <w:lang w:val="hr-HR" w:eastAsia="hr-HR"/>
              </w:rPr>
              <w:t>00</w:t>
            </w:r>
            <w:r w:rsidR="007650BB" w:rsidRPr="00A42B2D">
              <w:rPr>
                <w:rFonts w:ascii="Calibri" w:hAnsi="Calibri" w:cs="Calibri"/>
                <w:sz w:val="22"/>
                <w:szCs w:val="22"/>
                <w:lang w:val="hr-HR" w:eastAsia="hr-HR"/>
              </w:rPr>
              <w:t>.</w:t>
            </w:r>
            <w:r w:rsidRPr="00A42B2D">
              <w:rPr>
                <w:rFonts w:ascii="Calibri" w:hAnsi="Calibri" w:cs="Calibri"/>
                <w:sz w:val="22"/>
                <w:szCs w:val="22"/>
                <w:lang w:val="hr-HR" w:eastAsia="hr-HR"/>
              </w:rPr>
              <w:t>0</w:t>
            </w:r>
            <w:r w:rsidR="007650BB" w:rsidRPr="00A42B2D">
              <w:rPr>
                <w:rFonts w:ascii="Calibri" w:hAnsi="Calibri" w:cs="Calibri"/>
                <w:sz w:val="22"/>
                <w:szCs w:val="22"/>
                <w:lang w:val="hr-HR" w:eastAsia="hr-HR"/>
              </w:rPr>
              <w:t>00,00</w:t>
            </w:r>
          </w:p>
        </w:tc>
      </w:tr>
      <w:tr w:rsidR="00A03512" w:rsidRPr="00A03512" w14:paraId="1B834DB8" w14:textId="77777777" w:rsidTr="00A42B2D">
        <w:trPr>
          <w:trHeight w:val="375"/>
        </w:trPr>
        <w:tc>
          <w:tcPr>
            <w:tcW w:w="709" w:type="dxa"/>
            <w:shd w:val="clear" w:color="auto" w:fill="auto"/>
            <w:noWrap/>
            <w:hideMark/>
          </w:tcPr>
          <w:p w14:paraId="499EFB9D" w14:textId="54F6CB8B" w:rsidR="007650BB" w:rsidRPr="00A42B2D" w:rsidRDefault="00905D3C" w:rsidP="002729C7">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A42DD2" w:rsidRPr="00A42B2D">
              <w:rPr>
                <w:rFonts w:ascii="Calibri" w:hAnsi="Calibri" w:cs="Calibri"/>
                <w:b/>
                <w:bCs/>
                <w:sz w:val="22"/>
                <w:szCs w:val="22"/>
                <w:lang w:val="hr-HR" w:eastAsia="hr-HR"/>
              </w:rPr>
              <w:t>5</w:t>
            </w:r>
            <w:r w:rsidRPr="00A42B2D">
              <w:rPr>
                <w:rFonts w:ascii="Calibri" w:hAnsi="Calibri" w:cs="Calibri"/>
                <w:b/>
                <w:bCs/>
                <w:sz w:val="22"/>
                <w:szCs w:val="22"/>
                <w:lang w:val="hr-HR" w:eastAsia="hr-HR"/>
              </w:rPr>
              <w:t>.</w:t>
            </w:r>
          </w:p>
        </w:tc>
        <w:tc>
          <w:tcPr>
            <w:tcW w:w="7229" w:type="dxa"/>
            <w:shd w:val="clear" w:color="auto" w:fill="auto"/>
            <w:noWrap/>
            <w:hideMark/>
          </w:tcPr>
          <w:p w14:paraId="73278FF2" w14:textId="5A773EFB" w:rsidR="007650BB" w:rsidRPr="00A42B2D" w:rsidRDefault="00A03512" w:rsidP="002729C7">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Dogradnja dječjeg vrtića</w:t>
            </w:r>
          </w:p>
        </w:tc>
        <w:tc>
          <w:tcPr>
            <w:tcW w:w="1498" w:type="dxa"/>
            <w:shd w:val="clear" w:color="auto" w:fill="auto"/>
            <w:hideMark/>
          </w:tcPr>
          <w:p w14:paraId="4FCA35EB" w14:textId="7955A706" w:rsidR="007650BB" w:rsidRPr="00A42B2D" w:rsidRDefault="00A03512" w:rsidP="002729C7">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150</w:t>
            </w:r>
            <w:r w:rsidR="007650BB" w:rsidRPr="00A42B2D">
              <w:rPr>
                <w:rFonts w:ascii="Calibri" w:hAnsi="Calibri" w:cs="Calibri"/>
                <w:sz w:val="22"/>
                <w:szCs w:val="22"/>
                <w:lang w:val="hr-HR" w:eastAsia="hr-HR"/>
              </w:rPr>
              <w:t>.000,00</w:t>
            </w:r>
          </w:p>
        </w:tc>
      </w:tr>
      <w:tr w:rsidR="00A03512" w:rsidRPr="00A03512" w14:paraId="50ABACA5" w14:textId="77777777" w:rsidTr="00FC5B51">
        <w:trPr>
          <w:trHeight w:val="375"/>
        </w:trPr>
        <w:tc>
          <w:tcPr>
            <w:tcW w:w="709" w:type="dxa"/>
            <w:shd w:val="clear" w:color="auto" w:fill="auto"/>
            <w:noWrap/>
            <w:hideMark/>
          </w:tcPr>
          <w:p w14:paraId="17493B0D" w14:textId="5563C730" w:rsidR="007650BB" w:rsidRPr="00A42B2D" w:rsidRDefault="00905D3C" w:rsidP="002729C7">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A42DD2" w:rsidRPr="00A42B2D">
              <w:rPr>
                <w:rFonts w:ascii="Calibri" w:hAnsi="Calibri" w:cs="Calibri"/>
                <w:b/>
                <w:bCs/>
                <w:sz w:val="22"/>
                <w:szCs w:val="22"/>
                <w:lang w:val="hr-HR" w:eastAsia="hr-HR"/>
              </w:rPr>
              <w:t>6</w:t>
            </w:r>
            <w:r w:rsidRPr="00A42B2D">
              <w:rPr>
                <w:rFonts w:ascii="Calibri" w:hAnsi="Calibri" w:cs="Calibri"/>
                <w:b/>
                <w:bCs/>
                <w:sz w:val="22"/>
                <w:szCs w:val="22"/>
                <w:lang w:val="hr-HR" w:eastAsia="hr-HR"/>
              </w:rPr>
              <w:t>.</w:t>
            </w:r>
          </w:p>
        </w:tc>
        <w:tc>
          <w:tcPr>
            <w:tcW w:w="7229" w:type="dxa"/>
            <w:shd w:val="clear" w:color="auto" w:fill="auto"/>
            <w:noWrap/>
            <w:hideMark/>
          </w:tcPr>
          <w:p w14:paraId="6F6B25D4" w14:textId="13F08582" w:rsidR="007650BB" w:rsidRPr="00A42B2D" w:rsidRDefault="00A03512" w:rsidP="002729C7">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Izgradnja tribine na stadionu Slavonije</w:t>
            </w:r>
          </w:p>
        </w:tc>
        <w:tc>
          <w:tcPr>
            <w:tcW w:w="1498" w:type="dxa"/>
            <w:shd w:val="clear" w:color="auto" w:fill="auto"/>
            <w:hideMark/>
          </w:tcPr>
          <w:p w14:paraId="7C973A7C" w14:textId="60FABCCF" w:rsidR="007650BB" w:rsidRPr="00A42B2D" w:rsidRDefault="00A03512" w:rsidP="002729C7">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2.600</w:t>
            </w:r>
            <w:r w:rsidR="00621B6D" w:rsidRPr="00A42B2D">
              <w:rPr>
                <w:rFonts w:ascii="Calibri" w:hAnsi="Calibri" w:cs="Calibri"/>
                <w:sz w:val="22"/>
                <w:szCs w:val="22"/>
                <w:lang w:val="hr-HR" w:eastAsia="hr-HR"/>
              </w:rPr>
              <w:t>.000</w:t>
            </w:r>
            <w:r w:rsidR="007650BB" w:rsidRPr="00A42B2D">
              <w:rPr>
                <w:rFonts w:ascii="Calibri" w:hAnsi="Calibri" w:cs="Calibri"/>
                <w:sz w:val="22"/>
                <w:szCs w:val="22"/>
                <w:lang w:val="hr-HR" w:eastAsia="hr-HR"/>
              </w:rPr>
              <w:t>,00</w:t>
            </w:r>
          </w:p>
        </w:tc>
      </w:tr>
      <w:tr w:rsidR="00382CDE" w:rsidRPr="00382CDE" w14:paraId="754B7CCA" w14:textId="77777777" w:rsidTr="00A42B2D">
        <w:trPr>
          <w:trHeight w:val="375"/>
        </w:trPr>
        <w:tc>
          <w:tcPr>
            <w:tcW w:w="709" w:type="dxa"/>
            <w:shd w:val="clear" w:color="auto" w:fill="auto"/>
            <w:noWrap/>
            <w:hideMark/>
          </w:tcPr>
          <w:p w14:paraId="650B0AAF" w14:textId="1B93D8D4" w:rsidR="007650BB" w:rsidRPr="00A42B2D" w:rsidRDefault="00905D3C" w:rsidP="002729C7">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w:t>
            </w:r>
            <w:r w:rsidR="00A42DD2" w:rsidRPr="00A42B2D">
              <w:rPr>
                <w:rFonts w:ascii="Calibri" w:hAnsi="Calibri" w:cs="Calibri"/>
                <w:b/>
                <w:bCs/>
                <w:sz w:val="22"/>
                <w:szCs w:val="22"/>
                <w:lang w:val="hr-HR" w:eastAsia="hr-HR"/>
              </w:rPr>
              <w:t>7</w:t>
            </w:r>
            <w:r w:rsidRPr="00A42B2D">
              <w:rPr>
                <w:rFonts w:ascii="Calibri" w:hAnsi="Calibri" w:cs="Calibri"/>
                <w:b/>
                <w:bCs/>
                <w:sz w:val="22"/>
                <w:szCs w:val="22"/>
                <w:lang w:val="hr-HR" w:eastAsia="hr-HR"/>
              </w:rPr>
              <w:t>.</w:t>
            </w:r>
          </w:p>
        </w:tc>
        <w:tc>
          <w:tcPr>
            <w:tcW w:w="7229" w:type="dxa"/>
            <w:shd w:val="clear" w:color="auto" w:fill="auto"/>
            <w:noWrap/>
            <w:hideMark/>
          </w:tcPr>
          <w:p w14:paraId="73A5C61F" w14:textId="77777777" w:rsidR="007650BB" w:rsidRPr="00A42B2D" w:rsidRDefault="007650BB" w:rsidP="002729C7">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 xml:space="preserve">Požeške bolte </w:t>
            </w:r>
          </w:p>
        </w:tc>
        <w:tc>
          <w:tcPr>
            <w:tcW w:w="1498" w:type="dxa"/>
            <w:shd w:val="clear" w:color="auto" w:fill="auto"/>
            <w:hideMark/>
          </w:tcPr>
          <w:p w14:paraId="39AE7857" w14:textId="079C18DD" w:rsidR="007650BB" w:rsidRPr="00A42B2D" w:rsidRDefault="00621B6D" w:rsidP="002729C7">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382CDE" w:rsidRPr="00A42B2D">
              <w:rPr>
                <w:rFonts w:ascii="Calibri" w:hAnsi="Calibri" w:cs="Calibri"/>
                <w:sz w:val="22"/>
                <w:szCs w:val="22"/>
                <w:lang w:val="hr-HR" w:eastAsia="hr-HR"/>
              </w:rPr>
              <w:t>2.455</w:t>
            </w:r>
            <w:r w:rsidR="007650BB" w:rsidRPr="00A42B2D">
              <w:rPr>
                <w:rFonts w:ascii="Calibri" w:hAnsi="Calibri" w:cs="Calibri"/>
                <w:sz w:val="22"/>
                <w:szCs w:val="22"/>
                <w:lang w:val="hr-HR" w:eastAsia="hr-HR"/>
              </w:rPr>
              <w:t>.</w:t>
            </w:r>
            <w:r w:rsidRPr="00A42B2D">
              <w:rPr>
                <w:rFonts w:ascii="Calibri" w:hAnsi="Calibri" w:cs="Calibri"/>
                <w:sz w:val="22"/>
                <w:szCs w:val="22"/>
                <w:lang w:val="hr-HR" w:eastAsia="hr-HR"/>
              </w:rPr>
              <w:t>0</w:t>
            </w:r>
            <w:r w:rsidR="007650BB" w:rsidRPr="00A42B2D">
              <w:rPr>
                <w:rFonts w:ascii="Calibri" w:hAnsi="Calibri" w:cs="Calibri"/>
                <w:sz w:val="22"/>
                <w:szCs w:val="22"/>
                <w:lang w:val="hr-HR" w:eastAsia="hr-HR"/>
              </w:rPr>
              <w:t>00,00</w:t>
            </w:r>
          </w:p>
        </w:tc>
      </w:tr>
      <w:tr w:rsidR="00382CDE" w:rsidRPr="00382CDE" w14:paraId="1030F949" w14:textId="77777777" w:rsidTr="002F4A99">
        <w:trPr>
          <w:trHeight w:val="360"/>
        </w:trPr>
        <w:tc>
          <w:tcPr>
            <w:tcW w:w="709" w:type="dxa"/>
            <w:shd w:val="clear" w:color="auto" w:fill="auto"/>
            <w:noWrap/>
            <w:hideMark/>
          </w:tcPr>
          <w:p w14:paraId="6BFF53C1" w14:textId="08D4ECC3" w:rsidR="00E94924" w:rsidRPr="00A42B2D" w:rsidRDefault="00C472EC"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lastRenderedPageBreak/>
              <w:t>1</w:t>
            </w:r>
            <w:r w:rsidR="00A42DD2" w:rsidRPr="00A42B2D">
              <w:rPr>
                <w:rFonts w:ascii="Calibri" w:hAnsi="Calibri" w:cs="Calibri"/>
                <w:b/>
                <w:bCs/>
                <w:sz w:val="22"/>
                <w:szCs w:val="22"/>
                <w:lang w:val="hr-HR" w:eastAsia="hr-HR"/>
              </w:rPr>
              <w:t>8</w:t>
            </w:r>
            <w:r w:rsidR="00905D3C" w:rsidRPr="00A42B2D">
              <w:rPr>
                <w:rFonts w:ascii="Calibri" w:hAnsi="Calibri" w:cs="Calibri"/>
                <w:b/>
                <w:bCs/>
                <w:sz w:val="22"/>
                <w:szCs w:val="22"/>
                <w:lang w:val="hr-HR" w:eastAsia="hr-HR"/>
              </w:rPr>
              <w:t>.</w:t>
            </w:r>
          </w:p>
        </w:tc>
        <w:tc>
          <w:tcPr>
            <w:tcW w:w="7229" w:type="dxa"/>
            <w:shd w:val="clear" w:color="auto" w:fill="auto"/>
            <w:hideMark/>
          </w:tcPr>
          <w:p w14:paraId="3D3D156A" w14:textId="77777777" w:rsidR="00E94924" w:rsidRPr="00A42B2D" w:rsidRDefault="00E94924" w:rsidP="007650BB">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 xml:space="preserve">Dodatna ulaganja na </w:t>
            </w:r>
            <w:r w:rsidR="007650BB" w:rsidRPr="00A42B2D">
              <w:rPr>
                <w:rFonts w:ascii="Calibri" w:hAnsi="Calibri" w:cs="Calibri"/>
                <w:sz w:val="22"/>
                <w:szCs w:val="22"/>
                <w:lang w:val="hr-HR" w:eastAsia="hr-HR"/>
              </w:rPr>
              <w:t>prijevoznim sredstvima</w:t>
            </w:r>
            <w:r w:rsidRPr="00A42B2D">
              <w:rPr>
                <w:rFonts w:ascii="Calibri" w:hAnsi="Calibri" w:cs="Calibri"/>
                <w:sz w:val="22"/>
                <w:szCs w:val="22"/>
                <w:lang w:val="hr-HR" w:eastAsia="hr-HR"/>
              </w:rPr>
              <w:t xml:space="preserve"> u Javnoj vatrogasnoj postrojbi</w:t>
            </w:r>
          </w:p>
        </w:tc>
        <w:tc>
          <w:tcPr>
            <w:tcW w:w="1498" w:type="dxa"/>
            <w:shd w:val="clear" w:color="auto" w:fill="auto"/>
            <w:hideMark/>
          </w:tcPr>
          <w:p w14:paraId="6B6B588D" w14:textId="77777777" w:rsidR="00621B6D" w:rsidRPr="00A42B2D" w:rsidRDefault="007650BB" w:rsidP="00621B6D">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3</w:t>
            </w:r>
            <w:r w:rsidR="00E94924" w:rsidRPr="00A42B2D">
              <w:rPr>
                <w:rFonts w:ascii="Calibri" w:hAnsi="Calibri" w:cs="Calibri"/>
                <w:sz w:val="22"/>
                <w:szCs w:val="22"/>
                <w:lang w:val="hr-HR" w:eastAsia="hr-HR"/>
              </w:rPr>
              <w:t>0.000,00</w:t>
            </w:r>
          </w:p>
        </w:tc>
      </w:tr>
      <w:tr w:rsidR="00382CDE" w:rsidRPr="00382CDE" w14:paraId="20D4A2CB" w14:textId="77777777" w:rsidTr="002F4A99">
        <w:trPr>
          <w:trHeight w:val="360"/>
        </w:trPr>
        <w:tc>
          <w:tcPr>
            <w:tcW w:w="709" w:type="dxa"/>
            <w:shd w:val="clear" w:color="auto" w:fill="auto"/>
            <w:noWrap/>
          </w:tcPr>
          <w:p w14:paraId="41D813E6" w14:textId="3DD55064" w:rsidR="00621B6D" w:rsidRPr="00A42B2D" w:rsidRDefault="00A42DD2" w:rsidP="00CF02BC">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19</w:t>
            </w:r>
            <w:r w:rsidR="00621B6D" w:rsidRPr="00A42B2D">
              <w:rPr>
                <w:rFonts w:ascii="Calibri" w:hAnsi="Calibri" w:cs="Calibri"/>
                <w:b/>
                <w:bCs/>
                <w:sz w:val="22"/>
                <w:szCs w:val="22"/>
                <w:lang w:val="hr-HR" w:eastAsia="hr-HR"/>
              </w:rPr>
              <w:t>.</w:t>
            </w:r>
          </w:p>
        </w:tc>
        <w:tc>
          <w:tcPr>
            <w:tcW w:w="7229" w:type="dxa"/>
            <w:shd w:val="clear" w:color="auto" w:fill="auto"/>
          </w:tcPr>
          <w:p w14:paraId="1980491B" w14:textId="77777777" w:rsidR="00621B6D" w:rsidRPr="00A42B2D" w:rsidRDefault="00621B6D" w:rsidP="007650BB">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Rekonstrukcija stropnog oslika u kući Arch</w:t>
            </w:r>
          </w:p>
        </w:tc>
        <w:tc>
          <w:tcPr>
            <w:tcW w:w="1498" w:type="dxa"/>
            <w:shd w:val="clear" w:color="auto" w:fill="auto"/>
          </w:tcPr>
          <w:p w14:paraId="69814F85" w14:textId="74EF8755" w:rsidR="00621B6D" w:rsidRPr="00A42B2D" w:rsidRDefault="00621B6D" w:rsidP="00621B6D">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1</w:t>
            </w:r>
            <w:r w:rsidR="00382CDE" w:rsidRPr="00A42B2D">
              <w:rPr>
                <w:rFonts w:ascii="Calibri" w:hAnsi="Calibri" w:cs="Calibri"/>
                <w:sz w:val="22"/>
                <w:szCs w:val="22"/>
                <w:lang w:val="hr-HR" w:eastAsia="hr-HR"/>
              </w:rPr>
              <w:t>20</w:t>
            </w:r>
            <w:r w:rsidRPr="00A42B2D">
              <w:rPr>
                <w:rFonts w:ascii="Calibri" w:hAnsi="Calibri" w:cs="Calibri"/>
                <w:sz w:val="22"/>
                <w:szCs w:val="22"/>
                <w:lang w:val="hr-HR" w:eastAsia="hr-HR"/>
              </w:rPr>
              <w:t>.000,00</w:t>
            </w:r>
          </w:p>
        </w:tc>
      </w:tr>
      <w:tr w:rsidR="00382CDE" w:rsidRPr="00382CDE" w14:paraId="5C74D3A1" w14:textId="77777777" w:rsidTr="002F4A99">
        <w:trPr>
          <w:trHeight w:val="360"/>
        </w:trPr>
        <w:tc>
          <w:tcPr>
            <w:tcW w:w="709" w:type="dxa"/>
            <w:shd w:val="clear" w:color="auto" w:fill="auto"/>
            <w:noWrap/>
          </w:tcPr>
          <w:p w14:paraId="45039A8B" w14:textId="4EBE375D" w:rsidR="002B228D" w:rsidRPr="00A42B2D" w:rsidRDefault="002B228D" w:rsidP="008669E0">
            <w:pPr>
              <w:suppressAutoHyphens w:val="0"/>
              <w:rPr>
                <w:rFonts w:ascii="Calibri" w:hAnsi="Calibri" w:cs="Calibri"/>
                <w:b/>
                <w:bCs/>
                <w:sz w:val="22"/>
                <w:szCs w:val="22"/>
                <w:lang w:val="hr-HR" w:eastAsia="hr-HR"/>
              </w:rPr>
            </w:pPr>
            <w:r w:rsidRPr="00A42B2D">
              <w:rPr>
                <w:rFonts w:ascii="Calibri" w:hAnsi="Calibri" w:cs="Calibri"/>
                <w:b/>
                <w:bCs/>
                <w:sz w:val="22"/>
                <w:szCs w:val="22"/>
                <w:lang w:val="hr-HR" w:eastAsia="hr-HR"/>
              </w:rPr>
              <w:t>2</w:t>
            </w:r>
            <w:r w:rsidR="008669E0" w:rsidRPr="00A42B2D">
              <w:rPr>
                <w:rFonts w:ascii="Calibri" w:hAnsi="Calibri" w:cs="Calibri"/>
                <w:b/>
                <w:bCs/>
                <w:sz w:val="22"/>
                <w:szCs w:val="22"/>
                <w:lang w:val="hr-HR" w:eastAsia="hr-HR"/>
              </w:rPr>
              <w:t>0</w:t>
            </w:r>
            <w:r w:rsidRPr="00A42B2D">
              <w:rPr>
                <w:rFonts w:ascii="Calibri" w:hAnsi="Calibri" w:cs="Calibri"/>
                <w:b/>
                <w:bCs/>
                <w:sz w:val="22"/>
                <w:szCs w:val="22"/>
                <w:lang w:val="hr-HR" w:eastAsia="hr-HR"/>
              </w:rPr>
              <w:t>.</w:t>
            </w:r>
          </w:p>
        </w:tc>
        <w:tc>
          <w:tcPr>
            <w:tcW w:w="7229" w:type="dxa"/>
            <w:shd w:val="clear" w:color="auto" w:fill="auto"/>
          </w:tcPr>
          <w:p w14:paraId="364CA0DC" w14:textId="77777777" w:rsidR="002B228D" w:rsidRPr="00A42B2D" w:rsidRDefault="002B228D" w:rsidP="007650BB">
            <w:pPr>
              <w:suppressAutoHyphens w:val="0"/>
              <w:rPr>
                <w:rFonts w:ascii="Calibri" w:hAnsi="Calibri" w:cs="Calibri"/>
                <w:sz w:val="22"/>
                <w:szCs w:val="22"/>
                <w:lang w:val="hr-HR" w:eastAsia="hr-HR"/>
              </w:rPr>
            </w:pPr>
            <w:r w:rsidRPr="00A42B2D">
              <w:rPr>
                <w:rFonts w:ascii="Calibri" w:hAnsi="Calibri" w:cs="Calibri"/>
                <w:sz w:val="22"/>
                <w:szCs w:val="22"/>
                <w:lang w:val="hr-HR" w:eastAsia="hr-HR"/>
              </w:rPr>
              <w:t>Energetska obnova zgrade društveni dom Novo Selo</w:t>
            </w:r>
          </w:p>
        </w:tc>
        <w:tc>
          <w:tcPr>
            <w:tcW w:w="1498" w:type="dxa"/>
            <w:shd w:val="clear" w:color="auto" w:fill="auto"/>
          </w:tcPr>
          <w:p w14:paraId="34C3F402" w14:textId="35EA770D" w:rsidR="002B228D" w:rsidRPr="00A42B2D" w:rsidRDefault="002B228D" w:rsidP="00621B6D">
            <w:pPr>
              <w:suppressAutoHyphens w:val="0"/>
              <w:jc w:val="right"/>
              <w:rPr>
                <w:rFonts w:ascii="Calibri" w:hAnsi="Calibri" w:cs="Calibri"/>
                <w:sz w:val="22"/>
                <w:szCs w:val="22"/>
                <w:lang w:val="hr-HR" w:eastAsia="hr-HR"/>
              </w:rPr>
            </w:pPr>
            <w:r w:rsidRPr="00A42B2D">
              <w:rPr>
                <w:rFonts w:ascii="Calibri" w:hAnsi="Calibri" w:cs="Calibri"/>
                <w:sz w:val="22"/>
                <w:szCs w:val="22"/>
                <w:lang w:val="hr-HR" w:eastAsia="hr-HR"/>
              </w:rPr>
              <w:t>5</w:t>
            </w:r>
            <w:r w:rsidR="00382CDE" w:rsidRPr="00A42B2D">
              <w:rPr>
                <w:rFonts w:ascii="Calibri" w:hAnsi="Calibri" w:cs="Calibri"/>
                <w:sz w:val="22"/>
                <w:szCs w:val="22"/>
                <w:lang w:val="hr-HR" w:eastAsia="hr-HR"/>
              </w:rPr>
              <w:t>65</w:t>
            </w:r>
            <w:r w:rsidRPr="00A42B2D">
              <w:rPr>
                <w:rFonts w:ascii="Calibri" w:hAnsi="Calibri" w:cs="Calibri"/>
                <w:sz w:val="22"/>
                <w:szCs w:val="22"/>
                <w:lang w:val="hr-HR" w:eastAsia="hr-HR"/>
              </w:rPr>
              <w:t>.000,00</w:t>
            </w:r>
          </w:p>
        </w:tc>
      </w:tr>
    </w:tbl>
    <w:p w14:paraId="722198EB" w14:textId="0B15A984" w:rsidR="006247C3" w:rsidRPr="00382CDE" w:rsidRDefault="005B4D76" w:rsidP="00B47ED3">
      <w:pPr>
        <w:ind w:right="72" w:firstLine="360"/>
        <w:jc w:val="both"/>
        <w:rPr>
          <w:bCs/>
          <w:sz w:val="22"/>
          <w:szCs w:val="22"/>
          <w:lang w:val="hr-HR"/>
        </w:rPr>
      </w:pPr>
      <w:r w:rsidRPr="00382CDE">
        <w:rPr>
          <w:bCs/>
          <w:sz w:val="22"/>
          <w:szCs w:val="22"/>
          <w:lang w:val="hr-HR"/>
        </w:rPr>
        <w:t>Navedeni projekti planirani su fi</w:t>
      </w:r>
      <w:r w:rsidR="00B141F4" w:rsidRPr="00382CDE">
        <w:rPr>
          <w:bCs/>
          <w:sz w:val="22"/>
          <w:szCs w:val="22"/>
          <w:lang w:val="hr-HR"/>
        </w:rPr>
        <w:t>nancirati se iz sredstava Grada</w:t>
      </w:r>
      <w:r w:rsidR="000439ED">
        <w:rPr>
          <w:bCs/>
          <w:sz w:val="22"/>
          <w:szCs w:val="22"/>
          <w:lang w:val="hr-HR"/>
        </w:rPr>
        <w:t xml:space="preserve">, proračunskih korisnika </w:t>
      </w:r>
      <w:r w:rsidRPr="00382CDE">
        <w:rPr>
          <w:bCs/>
          <w:sz w:val="22"/>
          <w:szCs w:val="22"/>
          <w:lang w:val="hr-HR"/>
        </w:rPr>
        <w:t xml:space="preserve"> i</w:t>
      </w:r>
      <w:r w:rsidR="000439ED">
        <w:rPr>
          <w:bCs/>
          <w:sz w:val="22"/>
          <w:szCs w:val="22"/>
          <w:lang w:val="hr-HR"/>
        </w:rPr>
        <w:t xml:space="preserve"> pomoći.</w:t>
      </w:r>
    </w:p>
    <w:p w14:paraId="0DF4732C" w14:textId="77777777" w:rsidR="006247C3" w:rsidRPr="00017E92" w:rsidRDefault="006247C3" w:rsidP="00B47ED3">
      <w:pPr>
        <w:ind w:right="72" w:firstLine="360"/>
        <w:jc w:val="both"/>
        <w:rPr>
          <w:bCs/>
          <w:color w:val="FF0000"/>
          <w:sz w:val="22"/>
          <w:szCs w:val="22"/>
          <w:lang w:val="hr-HR"/>
        </w:rPr>
      </w:pPr>
    </w:p>
    <w:p w14:paraId="75F325F0" w14:textId="11A7C57D" w:rsidR="005B4D76" w:rsidRPr="00AD4246" w:rsidRDefault="000439ED" w:rsidP="00B47ED3">
      <w:pPr>
        <w:ind w:right="72" w:firstLine="360"/>
        <w:jc w:val="both"/>
        <w:rPr>
          <w:bCs/>
          <w:sz w:val="22"/>
          <w:szCs w:val="22"/>
          <w:lang w:val="hr-HR"/>
        </w:rPr>
      </w:pPr>
      <w:r>
        <w:rPr>
          <w:bCs/>
          <w:sz w:val="22"/>
          <w:szCs w:val="22"/>
          <w:lang w:val="hr-HR"/>
        </w:rPr>
        <w:t>2</w:t>
      </w:r>
      <w:r w:rsidR="00FE14E4">
        <w:rPr>
          <w:bCs/>
          <w:sz w:val="22"/>
          <w:szCs w:val="22"/>
          <w:lang w:val="hr-HR"/>
        </w:rPr>
        <w:t>.3.</w:t>
      </w:r>
      <w:r w:rsidR="00FE14E4">
        <w:rPr>
          <w:bCs/>
          <w:sz w:val="22"/>
          <w:szCs w:val="22"/>
          <w:lang w:val="hr-HR"/>
        </w:rPr>
        <w:tab/>
        <w:t xml:space="preserve"> </w:t>
      </w:r>
      <w:r w:rsidR="005B4D76" w:rsidRPr="00AD4246">
        <w:rPr>
          <w:bCs/>
          <w:sz w:val="22"/>
          <w:szCs w:val="22"/>
          <w:lang w:val="hr-HR"/>
        </w:rPr>
        <w:t>IZDACI ZA FINANCIJSKU IMOVINU I OTPLATE ZAJMOVA</w:t>
      </w:r>
    </w:p>
    <w:p w14:paraId="0C0368EB" w14:textId="77777777" w:rsidR="005B4D76" w:rsidRPr="00AD4246" w:rsidRDefault="005B4D76">
      <w:pPr>
        <w:ind w:right="72"/>
        <w:jc w:val="both"/>
        <w:rPr>
          <w:bCs/>
          <w:sz w:val="22"/>
          <w:szCs w:val="22"/>
          <w:lang w:val="hr-HR"/>
        </w:rPr>
      </w:pPr>
    </w:p>
    <w:p w14:paraId="79DCB53E" w14:textId="0CEFFE9D" w:rsidR="00F43B46" w:rsidRPr="00AD4246" w:rsidRDefault="005B4D76" w:rsidP="00B141F4">
      <w:pPr>
        <w:ind w:right="72" w:firstLine="708"/>
        <w:jc w:val="both"/>
        <w:rPr>
          <w:bCs/>
          <w:sz w:val="22"/>
          <w:szCs w:val="22"/>
          <w:lang w:val="hr-HR"/>
        </w:rPr>
      </w:pPr>
      <w:r w:rsidRPr="00AD4246">
        <w:rPr>
          <w:bCs/>
          <w:sz w:val="22"/>
          <w:szCs w:val="22"/>
          <w:lang w:val="hr-HR"/>
        </w:rPr>
        <w:t>Izdaci za financijsku imovinu i otplatu zaj</w:t>
      </w:r>
      <w:r w:rsidR="002F4A99" w:rsidRPr="00AD4246">
        <w:rPr>
          <w:bCs/>
          <w:sz w:val="22"/>
          <w:szCs w:val="22"/>
          <w:lang w:val="hr-HR"/>
        </w:rPr>
        <w:t xml:space="preserve">mova planirani su u iznosu </w:t>
      </w:r>
      <w:r w:rsidR="00EE7176" w:rsidRPr="00AD4246">
        <w:rPr>
          <w:bCs/>
          <w:sz w:val="22"/>
          <w:szCs w:val="22"/>
          <w:lang w:val="hr-HR"/>
        </w:rPr>
        <w:t>3</w:t>
      </w:r>
      <w:r w:rsidR="002F4A99" w:rsidRPr="00AD4246">
        <w:rPr>
          <w:bCs/>
          <w:sz w:val="22"/>
          <w:szCs w:val="22"/>
          <w:lang w:val="hr-HR"/>
        </w:rPr>
        <w:t>.</w:t>
      </w:r>
      <w:r w:rsidR="00AD4246" w:rsidRPr="00AD4246">
        <w:rPr>
          <w:bCs/>
          <w:sz w:val="22"/>
          <w:szCs w:val="22"/>
          <w:lang w:val="hr-HR"/>
        </w:rPr>
        <w:t>960</w:t>
      </w:r>
      <w:r w:rsidRPr="00AD4246">
        <w:rPr>
          <w:bCs/>
          <w:sz w:val="22"/>
          <w:szCs w:val="22"/>
          <w:lang w:val="hr-HR"/>
        </w:rPr>
        <w:t xml:space="preserve">.000,00 kn, </w:t>
      </w:r>
      <w:r w:rsidR="00971250" w:rsidRPr="00AD4246">
        <w:rPr>
          <w:bCs/>
          <w:sz w:val="22"/>
          <w:szCs w:val="22"/>
          <w:lang w:val="hr-HR"/>
        </w:rPr>
        <w:t xml:space="preserve">što čini </w:t>
      </w:r>
      <w:r w:rsidR="00AD4246" w:rsidRPr="00AD4246">
        <w:rPr>
          <w:bCs/>
          <w:sz w:val="22"/>
          <w:szCs w:val="22"/>
          <w:lang w:val="hr-HR"/>
        </w:rPr>
        <w:t>2,33</w:t>
      </w:r>
      <w:r w:rsidR="00971250" w:rsidRPr="00AD4246">
        <w:rPr>
          <w:bCs/>
          <w:sz w:val="22"/>
          <w:szCs w:val="22"/>
          <w:lang w:val="hr-HR"/>
        </w:rPr>
        <w:t xml:space="preserve"> </w:t>
      </w:r>
      <w:r w:rsidR="00F43B46" w:rsidRPr="00AD4246">
        <w:rPr>
          <w:bCs/>
          <w:sz w:val="22"/>
          <w:szCs w:val="22"/>
          <w:lang w:val="hr-HR"/>
        </w:rPr>
        <w:t xml:space="preserve">% planiranog Proračuna, </w:t>
      </w:r>
      <w:r w:rsidRPr="00AD4246">
        <w:rPr>
          <w:bCs/>
          <w:sz w:val="22"/>
          <w:szCs w:val="22"/>
          <w:lang w:val="hr-HR"/>
        </w:rPr>
        <w:t>a odnose se na</w:t>
      </w:r>
      <w:r w:rsidR="00FE14E4">
        <w:rPr>
          <w:bCs/>
          <w:sz w:val="22"/>
          <w:szCs w:val="22"/>
          <w:lang w:val="hr-HR"/>
        </w:rPr>
        <w:t>jvećim dijelom na</w:t>
      </w:r>
      <w:r w:rsidRPr="00AD4246">
        <w:rPr>
          <w:bCs/>
          <w:sz w:val="22"/>
          <w:szCs w:val="22"/>
          <w:lang w:val="hr-HR"/>
        </w:rPr>
        <w:t xml:space="preserve"> otplatu dugoročnog kredita koje je Grad Požega podigao 20</w:t>
      </w:r>
      <w:r w:rsidR="00EE7176" w:rsidRPr="00AD4246">
        <w:rPr>
          <w:bCs/>
          <w:sz w:val="22"/>
          <w:szCs w:val="22"/>
          <w:lang w:val="hr-HR"/>
        </w:rPr>
        <w:t>1</w:t>
      </w:r>
      <w:r w:rsidRPr="00AD4246">
        <w:rPr>
          <w:bCs/>
          <w:sz w:val="22"/>
          <w:szCs w:val="22"/>
          <w:lang w:val="hr-HR"/>
        </w:rPr>
        <w:t>6. godine radi ulaganja u kapitalne investicije</w:t>
      </w:r>
      <w:r w:rsidR="00FE14E4">
        <w:rPr>
          <w:bCs/>
          <w:sz w:val="22"/>
          <w:szCs w:val="22"/>
          <w:lang w:val="hr-HR"/>
        </w:rPr>
        <w:t>, te manjim dijelom u početak otplate novog kreditnog zaduženja.</w:t>
      </w:r>
    </w:p>
    <w:p w14:paraId="2321FC5E" w14:textId="77777777" w:rsidR="005B4D76" w:rsidRPr="00017E92" w:rsidRDefault="005B4D76" w:rsidP="00487FDA">
      <w:pPr>
        <w:ind w:right="72"/>
        <w:jc w:val="both"/>
        <w:rPr>
          <w:bCs/>
          <w:color w:val="FF0000"/>
          <w:sz w:val="22"/>
          <w:szCs w:val="22"/>
          <w:lang w:val="hr-HR"/>
        </w:rPr>
      </w:pPr>
    </w:p>
    <w:p w14:paraId="69DB6AE7" w14:textId="77777777" w:rsidR="005B4D76" w:rsidRPr="00AD4246" w:rsidRDefault="005B4D76" w:rsidP="00B47ED3">
      <w:pPr>
        <w:ind w:left="1134" w:right="-108" w:hanging="567"/>
        <w:jc w:val="both"/>
        <w:rPr>
          <w:bCs/>
          <w:sz w:val="22"/>
          <w:szCs w:val="22"/>
          <w:lang w:val="hr-HR"/>
        </w:rPr>
      </w:pPr>
      <w:r w:rsidRPr="00AD4246">
        <w:rPr>
          <w:bCs/>
          <w:sz w:val="22"/>
          <w:szCs w:val="22"/>
          <w:lang w:val="hr-HR"/>
        </w:rPr>
        <w:t>III</w:t>
      </w:r>
      <w:r w:rsidR="00B47ED3" w:rsidRPr="00AD4246">
        <w:rPr>
          <w:bCs/>
          <w:sz w:val="22"/>
          <w:szCs w:val="22"/>
          <w:lang w:val="hr-HR"/>
        </w:rPr>
        <w:tab/>
      </w:r>
      <w:r w:rsidRPr="00AD4246">
        <w:rPr>
          <w:bCs/>
          <w:sz w:val="22"/>
          <w:szCs w:val="22"/>
          <w:lang w:val="hr-HR"/>
        </w:rPr>
        <w:t>POSEBNI DIO</w:t>
      </w:r>
    </w:p>
    <w:p w14:paraId="21A10812" w14:textId="77777777" w:rsidR="005B4D76" w:rsidRPr="00AD4246" w:rsidRDefault="005B4D76">
      <w:pPr>
        <w:ind w:right="-108"/>
        <w:jc w:val="both"/>
        <w:rPr>
          <w:bCs/>
          <w:sz w:val="22"/>
          <w:szCs w:val="22"/>
          <w:lang w:val="hr-HR"/>
        </w:rPr>
      </w:pPr>
    </w:p>
    <w:p w14:paraId="39BF6073" w14:textId="77777777" w:rsidR="005B4D76" w:rsidRPr="00AD4246" w:rsidRDefault="005B4D76">
      <w:pPr>
        <w:ind w:right="-108"/>
        <w:jc w:val="both"/>
        <w:rPr>
          <w:bCs/>
          <w:sz w:val="22"/>
          <w:szCs w:val="22"/>
          <w:lang w:val="hr-HR"/>
        </w:rPr>
      </w:pPr>
      <w:r w:rsidRPr="00AD4246">
        <w:rPr>
          <w:bCs/>
          <w:sz w:val="22"/>
          <w:szCs w:val="22"/>
          <w:lang w:val="hr-HR"/>
        </w:rPr>
        <w:tab/>
        <w:t xml:space="preserve">U posebnom dijelu proračuna rashodi su planirani prema organizacijskoj klasifikaciji (struktura se sastoji od </w:t>
      </w:r>
      <w:r w:rsidR="007D3C34" w:rsidRPr="00AD4246">
        <w:rPr>
          <w:bCs/>
          <w:sz w:val="22"/>
          <w:szCs w:val="22"/>
          <w:lang w:val="hr-HR"/>
        </w:rPr>
        <w:t>tri</w:t>
      </w:r>
      <w:r w:rsidRPr="00AD4246">
        <w:rPr>
          <w:bCs/>
          <w:sz w:val="22"/>
          <w:szCs w:val="22"/>
          <w:lang w:val="hr-HR"/>
        </w:rPr>
        <w:t xml:space="preserve"> razdjela, glav</w:t>
      </w:r>
      <w:r w:rsidR="00B005B0" w:rsidRPr="00AD4246">
        <w:rPr>
          <w:bCs/>
          <w:sz w:val="22"/>
          <w:szCs w:val="22"/>
          <w:lang w:val="hr-HR"/>
        </w:rPr>
        <w:t>a</w:t>
      </w:r>
      <w:r w:rsidRPr="00AD4246">
        <w:rPr>
          <w:bCs/>
          <w:sz w:val="22"/>
          <w:szCs w:val="22"/>
          <w:lang w:val="hr-HR"/>
        </w:rPr>
        <w:t>, proračunski</w:t>
      </w:r>
      <w:r w:rsidR="00B005B0" w:rsidRPr="00AD4246">
        <w:rPr>
          <w:bCs/>
          <w:sz w:val="22"/>
          <w:szCs w:val="22"/>
          <w:lang w:val="hr-HR"/>
        </w:rPr>
        <w:t>h</w:t>
      </w:r>
      <w:r w:rsidRPr="00AD4246">
        <w:rPr>
          <w:bCs/>
          <w:sz w:val="22"/>
          <w:szCs w:val="22"/>
          <w:lang w:val="hr-HR"/>
        </w:rPr>
        <w:t xml:space="preserve"> korisni</w:t>
      </w:r>
      <w:r w:rsidR="00B005B0" w:rsidRPr="00AD4246">
        <w:rPr>
          <w:bCs/>
          <w:sz w:val="22"/>
          <w:szCs w:val="22"/>
          <w:lang w:val="hr-HR"/>
        </w:rPr>
        <w:t>ka</w:t>
      </w:r>
      <w:r w:rsidRPr="00AD4246">
        <w:rPr>
          <w:bCs/>
          <w:sz w:val="22"/>
          <w:szCs w:val="22"/>
          <w:lang w:val="hr-HR"/>
        </w:rPr>
        <w:t>), ekonomskoj, lokacijskoj, funkcijskoj klasifikaciji, izvorima financiranja, te programskoj klasifikaciji koja se sastoji od aktivnosti, tekućih i kapitalnih projekata.</w:t>
      </w:r>
    </w:p>
    <w:p w14:paraId="7DE3E14F" w14:textId="77777777" w:rsidR="00F24B26" w:rsidRPr="00AD4246" w:rsidRDefault="00F24B26">
      <w:pPr>
        <w:ind w:right="-108"/>
        <w:jc w:val="both"/>
        <w:rPr>
          <w:bCs/>
          <w:sz w:val="22"/>
          <w:szCs w:val="22"/>
          <w:lang w:val="hr-HR"/>
        </w:rPr>
      </w:pPr>
    </w:p>
    <w:p w14:paraId="2A47831F" w14:textId="0262ACFF" w:rsidR="005B4D76" w:rsidRPr="00A47003" w:rsidRDefault="005B4D76" w:rsidP="00A47003">
      <w:pPr>
        <w:pStyle w:val="Odlomakpopisa"/>
        <w:numPr>
          <w:ilvl w:val="0"/>
          <w:numId w:val="33"/>
        </w:numPr>
        <w:ind w:right="-108"/>
        <w:jc w:val="both"/>
        <w:rPr>
          <w:bCs/>
          <w:sz w:val="22"/>
          <w:szCs w:val="22"/>
        </w:rPr>
      </w:pPr>
      <w:r w:rsidRPr="00A47003">
        <w:rPr>
          <w:bCs/>
          <w:sz w:val="22"/>
          <w:szCs w:val="22"/>
        </w:rPr>
        <w:t>RASHODI PREMA ORGANIZACIJSKOJ KLASIFIKACIJI</w:t>
      </w:r>
    </w:p>
    <w:p w14:paraId="147DF3A3" w14:textId="7E174C25" w:rsidR="005B4D76" w:rsidRPr="001E7B61" w:rsidRDefault="00F12FF3" w:rsidP="00A47003">
      <w:pPr>
        <w:ind w:right="-108"/>
        <w:jc w:val="both"/>
        <w:rPr>
          <w:bCs/>
          <w:sz w:val="22"/>
          <w:szCs w:val="22"/>
          <w:lang w:val="hr-HR"/>
        </w:rPr>
      </w:pPr>
      <w:r>
        <w:rPr>
          <w:bCs/>
          <w:sz w:val="22"/>
          <w:szCs w:val="22"/>
          <w:lang w:val="hr-HR"/>
        </w:rPr>
        <w:t xml:space="preserve"> </w:t>
      </w:r>
      <w:r>
        <w:rPr>
          <w:bCs/>
          <w:sz w:val="22"/>
          <w:szCs w:val="22"/>
          <w:lang w:val="hr-HR"/>
        </w:rPr>
        <w:tab/>
        <w:t>Rad gradske uprave organiziran je kroz upravna tijela – upravne odjele i službe. R</w:t>
      </w:r>
      <w:r w:rsidR="000439ED">
        <w:rPr>
          <w:bCs/>
          <w:sz w:val="22"/>
          <w:szCs w:val="22"/>
          <w:lang w:val="hr-HR"/>
        </w:rPr>
        <w:t xml:space="preserve">ashodi su planirani prema organizacijskoj klasifikaciji kroz tri razdjela, odnosno upravna odjela, od kojih </w:t>
      </w:r>
      <w:r w:rsidR="000A46CE">
        <w:rPr>
          <w:bCs/>
          <w:sz w:val="22"/>
          <w:szCs w:val="22"/>
          <w:lang w:val="hr-HR"/>
        </w:rPr>
        <w:t>Upravni odjel za samoupravu i Upravni odjel za komunalne djelatnosti i gospodarenje u svojoj nadležnosti ima proračunske korisnike.</w:t>
      </w:r>
    </w:p>
    <w:p w14:paraId="3EF8709C" w14:textId="1E68929D" w:rsidR="009D1972" w:rsidRPr="001E7B61" w:rsidRDefault="002F4A99" w:rsidP="00A426E2">
      <w:pPr>
        <w:ind w:right="-108" w:firstLine="720"/>
        <w:jc w:val="both"/>
        <w:rPr>
          <w:bCs/>
          <w:sz w:val="22"/>
          <w:szCs w:val="22"/>
          <w:lang w:val="hr-HR"/>
        </w:rPr>
      </w:pPr>
      <w:r w:rsidRPr="001E7B61">
        <w:rPr>
          <w:bCs/>
          <w:sz w:val="22"/>
          <w:szCs w:val="22"/>
          <w:lang w:val="hr-HR"/>
        </w:rPr>
        <w:t>Rashodi u 20</w:t>
      </w:r>
      <w:r w:rsidR="00EE7176" w:rsidRPr="001E7B61">
        <w:rPr>
          <w:bCs/>
          <w:sz w:val="22"/>
          <w:szCs w:val="22"/>
          <w:lang w:val="hr-HR"/>
        </w:rPr>
        <w:t>2</w:t>
      </w:r>
      <w:r w:rsidR="00EA3447" w:rsidRPr="001E7B61">
        <w:rPr>
          <w:bCs/>
          <w:sz w:val="22"/>
          <w:szCs w:val="22"/>
          <w:lang w:val="hr-HR"/>
        </w:rPr>
        <w:t>1</w:t>
      </w:r>
      <w:r w:rsidRPr="001E7B61">
        <w:rPr>
          <w:bCs/>
          <w:sz w:val="22"/>
          <w:szCs w:val="22"/>
          <w:lang w:val="hr-HR"/>
        </w:rPr>
        <w:t>.-202</w:t>
      </w:r>
      <w:r w:rsidR="00EA3447" w:rsidRPr="001E7B61">
        <w:rPr>
          <w:bCs/>
          <w:sz w:val="22"/>
          <w:szCs w:val="22"/>
          <w:lang w:val="hr-HR"/>
        </w:rPr>
        <w:t>3</w:t>
      </w:r>
      <w:r w:rsidR="005B4D76" w:rsidRPr="001E7B61">
        <w:rPr>
          <w:bCs/>
          <w:sz w:val="22"/>
          <w:szCs w:val="22"/>
          <w:lang w:val="hr-HR"/>
        </w:rPr>
        <w:t>. godini pla</w:t>
      </w:r>
      <w:r w:rsidR="00F23AB5" w:rsidRPr="001E7B61">
        <w:rPr>
          <w:bCs/>
          <w:sz w:val="22"/>
          <w:szCs w:val="22"/>
          <w:lang w:val="hr-HR"/>
        </w:rPr>
        <w:t>nirani su prema organizacijskoj</w:t>
      </w:r>
      <w:r w:rsidR="005B4D76" w:rsidRPr="001E7B61">
        <w:rPr>
          <w:bCs/>
          <w:sz w:val="22"/>
          <w:szCs w:val="22"/>
          <w:lang w:val="hr-HR"/>
        </w:rPr>
        <w:t xml:space="preserve"> klasifikaciji (strukturi) na slijedeći način:</w:t>
      </w:r>
    </w:p>
    <w:p w14:paraId="5C04D395" w14:textId="77777777" w:rsidR="003028DA" w:rsidRPr="00017E92" w:rsidRDefault="003028DA" w:rsidP="00A426E2">
      <w:pPr>
        <w:ind w:right="-108" w:firstLine="720"/>
        <w:jc w:val="both"/>
        <w:rPr>
          <w:bCs/>
          <w:color w:val="FF0000"/>
          <w:sz w:val="22"/>
          <w:szCs w:val="22"/>
          <w:lang w:val="hr-HR"/>
        </w:rPr>
      </w:pPr>
    </w:p>
    <w:p w14:paraId="4035DCD6" w14:textId="77777777" w:rsidR="005B4D76" w:rsidRPr="0019721C" w:rsidRDefault="00145549" w:rsidP="00B141F4">
      <w:pPr>
        <w:ind w:right="-108"/>
        <w:jc w:val="both"/>
        <w:rPr>
          <w:sz w:val="22"/>
          <w:szCs w:val="22"/>
        </w:rPr>
      </w:pPr>
      <w:r w:rsidRPr="0019721C">
        <w:rPr>
          <w:bCs/>
          <w:sz w:val="22"/>
          <w:szCs w:val="22"/>
          <w:lang w:val="hr-HR"/>
        </w:rPr>
        <w:t xml:space="preserve">Tablica </w:t>
      </w:r>
      <w:r w:rsidR="00E94924" w:rsidRPr="0019721C">
        <w:rPr>
          <w:bCs/>
          <w:sz w:val="22"/>
          <w:szCs w:val="22"/>
          <w:lang w:val="hr-HR"/>
        </w:rPr>
        <w:t>7</w:t>
      </w:r>
      <w:r w:rsidR="005B4D76" w:rsidRPr="0019721C">
        <w:rPr>
          <w:bCs/>
          <w:sz w:val="22"/>
          <w:szCs w:val="22"/>
          <w:lang w:val="hr-HR"/>
        </w:rPr>
        <w:t>. Prikaz rashoda prema organizacijskoj klasifikaciji</w:t>
      </w:r>
    </w:p>
    <w:tbl>
      <w:tblPr>
        <w:tblW w:w="1116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36"/>
        <w:gridCol w:w="1548"/>
        <w:gridCol w:w="1456"/>
        <w:gridCol w:w="1691"/>
        <w:gridCol w:w="1417"/>
        <w:gridCol w:w="1418"/>
        <w:gridCol w:w="1396"/>
      </w:tblGrid>
      <w:tr w:rsidR="00017E92" w:rsidRPr="00017E92" w14:paraId="63569258" w14:textId="77777777" w:rsidTr="002544B7">
        <w:trPr>
          <w:trHeight w:val="385"/>
          <w:jc w:val="center"/>
        </w:trPr>
        <w:tc>
          <w:tcPr>
            <w:tcW w:w="2236" w:type="dxa"/>
            <w:shd w:val="clear" w:color="auto" w:fill="auto"/>
            <w:hideMark/>
          </w:tcPr>
          <w:p w14:paraId="6D65D22F" w14:textId="77777777" w:rsidR="00D71E96" w:rsidRPr="002544B7" w:rsidRDefault="00D71E96" w:rsidP="00740CA1">
            <w:pPr>
              <w:suppressAutoHyphens w:val="0"/>
              <w:jc w:val="center"/>
              <w:rPr>
                <w:rFonts w:ascii="Calibri" w:hAnsi="Calibri" w:cs="Calibri"/>
                <w:b/>
                <w:bCs/>
                <w:sz w:val="18"/>
                <w:szCs w:val="18"/>
                <w:lang w:val="hr-HR" w:eastAsia="hr-HR"/>
              </w:rPr>
            </w:pPr>
            <w:r w:rsidRPr="002544B7">
              <w:rPr>
                <w:rFonts w:ascii="Calibri" w:hAnsi="Calibri" w:cs="Calibri"/>
                <w:b/>
                <w:bCs/>
                <w:sz w:val="18"/>
                <w:szCs w:val="18"/>
                <w:lang w:val="hr-HR" w:eastAsia="hr-HR"/>
              </w:rPr>
              <w:t>VRSTA RASHODA / IZDATAKA</w:t>
            </w:r>
          </w:p>
        </w:tc>
        <w:tc>
          <w:tcPr>
            <w:tcW w:w="1548" w:type="dxa"/>
            <w:shd w:val="clear" w:color="auto" w:fill="auto"/>
          </w:tcPr>
          <w:p w14:paraId="763D4A1C" w14:textId="1E0B8B7E" w:rsidR="00D71E96" w:rsidRPr="002544B7" w:rsidRDefault="00D71E96" w:rsidP="00740CA1">
            <w:pPr>
              <w:suppressAutoHyphens w:val="0"/>
              <w:jc w:val="center"/>
              <w:rPr>
                <w:rFonts w:ascii="Calibri" w:hAnsi="Calibri" w:cs="Calibri"/>
                <w:b/>
                <w:bCs/>
                <w:sz w:val="18"/>
                <w:szCs w:val="18"/>
                <w:lang w:val="hr-HR" w:eastAsia="hr-HR"/>
              </w:rPr>
            </w:pPr>
            <w:r w:rsidRPr="002544B7">
              <w:rPr>
                <w:rFonts w:ascii="Calibri" w:hAnsi="Calibri" w:cs="Calibri"/>
                <w:b/>
                <w:bCs/>
                <w:sz w:val="18"/>
                <w:szCs w:val="18"/>
                <w:lang w:val="hr-HR" w:eastAsia="hr-HR"/>
              </w:rPr>
              <w:t>IZVRŠENJE 201</w:t>
            </w:r>
            <w:r w:rsidR="001E7B61" w:rsidRPr="002544B7">
              <w:rPr>
                <w:rFonts w:ascii="Calibri" w:hAnsi="Calibri" w:cs="Calibri"/>
                <w:b/>
                <w:bCs/>
                <w:sz w:val="18"/>
                <w:szCs w:val="18"/>
                <w:lang w:val="hr-HR" w:eastAsia="hr-HR"/>
              </w:rPr>
              <w:t>9</w:t>
            </w:r>
            <w:r w:rsidRPr="002544B7">
              <w:rPr>
                <w:rFonts w:ascii="Calibri" w:hAnsi="Calibri" w:cs="Calibri"/>
                <w:b/>
                <w:bCs/>
                <w:sz w:val="18"/>
                <w:szCs w:val="18"/>
                <w:lang w:val="hr-HR" w:eastAsia="hr-HR"/>
              </w:rPr>
              <w:t>.</w:t>
            </w:r>
          </w:p>
        </w:tc>
        <w:tc>
          <w:tcPr>
            <w:tcW w:w="1456" w:type="dxa"/>
            <w:shd w:val="clear" w:color="auto" w:fill="auto"/>
          </w:tcPr>
          <w:p w14:paraId="285109E3" w14:textId="7FA7D6E9" w:rsidR="00D71E96" w:rsidRPr="0019721C" w:rsidRDefault="00D71E96" w:rsidP="00740CA1">
            <w:pPr>
              <w:suppressAutoHyphens w:val="0"/>
              <w:jc w:val="center"/>
              <w:rPr>
                <w:rFonts w:ascii="Calibri" w:hAnsi="Calibri" w:cs="Calibri"/>
                <w:b/>
                <w:bCs/>
                <w:sz w:val="18"/>
                <w:szCs w:val="18"/>
                <w:lang w:val="hr-HR" w:eastAsia="hr-HR"/>
              </w:rPr>
            </w:pPr>
            <w:r w:rsidRPr="0019721C">
              <w:rPr>
                <w:rFonts w:ascii="Calibri" w:hAnsi="Calibri" w:cs="Calibri"/>
                <w:b/>
                <w:bCs/>
                <w:sz w:val="18"/>
                <w:szCs w:val="18"/>
                <w:lang w:val="hr-HR" w:eastAsia="hr-HR"/>
              </w:rPr>
              <w:t xml:space="preserve">I. </w:t>
            </w:r>
            <w:r w:rsidR="00E024D0" w:rsidRPr="0019721C">
              <w:rPr>
                <w:rFonts w:ascii="Calibri" w:hAnsi="Calibri" w:cs="Calibri"/>
                <w:b/>
                <w:bCs/>
                <w:sz w:val="18"/>
                <w:szCs w:val="18"/>
                <w:lang w:val="hr-HR" w:eastAsia="hr-HR"/>
              </w:rPr>
              <w:t>REBALANS</w:t>
            </w:r>
            <w:r w:rsidRPr="0019721C">
              <w:rPr>
                <w:rFonts w:ascii="Calibri" w:hAnsi="Calibri" w:cs="Calibri"/>
                <w:b/>
                <w:bCs/>
                <w:sz w:val="18"/>
                <w:szCs w:val="18"/>
                <w:lang w:val="hr-HR" w:eastAsia="hr-HR"/>
              </w:rPr>
              <w:t xml:space="preserve"> 20</w:t>
            </w:r>
            <w:r w:rsidR="0019721C" w:rsidRPr="0019721C">
              <w:rPr>
                <w:rFonts w:ascii="Calibri" w:hAnsi="Calibri" w:cs="Calibri"/>
                <w:b/>
                <w:bCs/>
                <w:sz w:val="18"/>
                <w:szCs w:val="18"/>
                <w:lang w:val="hr-HR" w:eastAsia="hr-HR"/>
              </w:rPr>
              <w:t>20</w:t>
            </w:r>
            <w:r w:rsidRPr="0019721C">
              <w:rPr>
                <w:rFonts w:ascii="Calibri" w:hAnsi="Calibri" w:cs="Calibri"/>
                <w:b/>
                <w:bCs/>
                <w:sz w:val="18"/>
                <w:szCs w:val="18"/>
                <w:lang w:val="hr-HR" w:eastAsia="hr-HR"/>
              </w:rPr>
              <w:t>.</w:t>
            </w:r>
          </w:p>
        </w:tc>
        <w:tc>
          <w:tcPr>
            <w:tcW w:w="1691" w:type="dxa"/>
            <w:shd w:val="clear" w:color="auto" w:fill="auto"/>
          </w:tcPr>
          <w:p w14:paraId="47F50ABA" w14:textId="185C322D" w:rsidR="00D71E96" w:rsidRPr="007901AB" w:rsidRDefault="00D71E96" w:rsidP="00740CA1">
            <w:pPr>
              <w:suppressAutoHyphens w:val="0"/>
              <w:jc w:val="center"/>
              <w:rPr>
                <w:rFonts w:ascii="Calibri" w:hAnsi="Calibri" w:cs="Calibri"/>
                <w:b/>
                <w:bCs/>
                <w:sz w:val="18"/>
                <w:szCs w:val="18"/>
                <w:lang w:val="hr-HR" w:eastAsia="hr-HR"/>
              </w:rPr>
            </w:pPr>
            <w:r w:rsidRPr="007901AB">
              <w:rPr>
                <w:rFonts w:ascii="Calibri" w:hAnsi="Calibri" w:cs="Calibri"/>
                <w:b/>
                <w:bCs/>
                <w:sz w:val="18"/>
                <w:szCs w:val="18"/>
                <w:lang w:val="hr-HR" w:eastAsia="hr-HR"/>
              </w:rPr>
              <w:t>PRIJEDLOG II. REBALANSA 20</w:t>
            </w:r>
            <w:r w:rsidR="00F60EF5" w:rsidRPr="007901AB">
              <w:rPr>
                <w:rFonts w:ascii="Calibri" w:hAnsi="Calibri" w:cs="Calibri"/>
                <w:b/>
                <w:bCs/>
                <w:sz w:val="18"/>
                <w:szCs w:val="18"/>
                <w:lang w:val="hr-HR" w:eastAsia="hr-HR"/>
              </w:rPr>
              <w:t>20</w:t>
            </w:r>
            <w:r w:rsidRPr="007901AB">
              <w:rPr>
                <w:rFonts w:ascii="Calibri" w:hAnsi="Calibri" w:cs="Calibri"/>
                <w:b/>
                <w:bCs/>
                <w:sz w:val="18"/>
                <w:szCs w:val="18"/>
                <w:lang w:val="hr-HR" w:eastAsia="hr-HR"/>
              </w:rPr>
              <w:t>.</w:t>
            </w:r>
          </w:p>
        </w:tc>
        <w:tc>
          <w:tcPr>
            <w:tcW w:w="1417" w:type="dxa"/>
            <w:shd w:val="clear" w:color="auto" w:fill="auto"/>
            <w:hideMark/>
          </w:tcPr>
          <w:p w14:paraId="1EA9636E" w14:textId="77777777" w:rsidR="00D71E96" w:rsidRPr="0019721C" w:rsidRDefault="00D71E96" w:rsidP="00740CA1">
            <w:pPr>
              <w:suppressAutoHyphens w:val="0"/>
              <w:jc w:val="center"/>
              <w:rPr>
                <w:rFonts w:ascii="Calibri" w:hAnsi="Calibri" w:cs="Calibri"/>
                <w:b/>
                <w:bCs/>
                <w:sz w:val="18"/>
                <w:szCs w:val="18"/>
                <w:lang w:val="hr-HR" w:eastAsia="hr-HR"/>
              </w:rPr>
            </w:pPr>
            <w:r w:rsidRPr="0019721C">
              <w:rPr>
                <w:rFonts w:ascii="Calibri" w:hAnsi="Calibri" w:cs="Calibri"/>
                <w:b/>
                <w:bCs/>
                <w:sz w:val="18"/>
                <w:szCs w:val="18"/>
                <w:lang w:val="hr-HR" w:eastAsia="hr-HR"/>
              </w:rPr>
              <w:t>PRORAČUN 20</w:t>
            </w:r>
            <w:r w:rsidR="00E024D0" w:rsidRPr="0019721C">
              <w:rPr>
                <w:rFonts w:ascii="Calibri" w:hAnsi="Calibri" w:cs="Calibri"/>
                <w:b/>
                <w:bCs/>
                <w:sz w:val="18"/>
                <w:szCs w:val="18"/>
                <w:lang w:val="hr-HR" w:eastAsia="hr-HR"/>
              </w:rPr>
              <w:t>20</w:t>
            </w:r>
            <w:r w:rsidRPr="0019721C">
              <w:rPr>
                <w:rFonts w:ascii="Calibri" w:hAnsi="Calibri" w:cs="Calibri"/>
                <w:b/>
                <w:bCs/>
                <w:sz w:val="18"/>
                <w:szCs w:val="18"/>
                <w:lang w:val="hr-HR" w:eastAsia="hr-HR"/>
              </w:rPr>
              <w:t>.</w:t>
            </w:r>
          </w:p>
        </w:tc>
        <w:tc>
          <w:tcPr>
            <w:tcW w:w="1418" w:type="dxa"/>
            <w:shd w:val="clear" w:color="auto" w:fill="auto"/>
            <w:hideMark/>
          </w:tcPr>
          <w:p w14:paraId="63582EFA" w14:textId="77777777" w:rsidR="00D71E96" w:rsidRPr="0019721C" w:rsidRDefault="00D71E96" w:rsidP="00740CA1">
            <w:pPr>
              <w:suppressAutoHyphens w:val="0"/>
              <w:jc w:val="center"/>
              <w:rPr>
                <w:rFonts w:ascii="Calibri" w:hAnsi="Calibri" w:cs="Calibri"/>
                <w:b/>
                <w:bCs/>
                <w:sz w:val="18"/>
                <w:szCs w:val="18"/>
                <w:lang w:val="hr-HR" w:eastAsia="hr-HR"/>
              </w:rPr>
            </w:pPr>
            <w:r w:rsidRPr="0019721C">
              <w:rPr>
                <w:rFonts w:ascii="Calibri" w:hAnsi="Calibri" w:cs="Calibri"/>
                <w:b/>
                <w:bCs/>
                <w:sz w:val="18"/>
                <w:szCs w:val="18"/>
                <w:lang w:val="hr-HR" w:eastAsia="hr-HR"/>
              </w:rPr>
              <w:t>PROJEKCIJA 202</w:t>
            </w:r>
            <w:r w:rsidR="00E024D0" w:rsidRPr="0019721C">
              <w:rPr>
                <w:rFonts w:ascii="Calibri" w:hAnsi="Calibri" w:cs="Calibri"/>
                <w:b/>
                <w:bCs/>
                <w:sz w:val="18"/>
                <w:szCs w:val="18"/>
                <w:lang w:val="hr-HR" w:eastAsia="hr-HR"/>
              </w:rPr>
              <w:t>1</w:t>
            </w:r>
            <w:r w:rsidRPr="0019721C">
              <w:rPr>
                <w:rFonts w:ascii="Calibri" w:hAnsi="Calibri" w:cs="Calibri"/>
                <w:b/>
                <w:bCs/>
                <w:sz w:val="18"/>
                <w:szCs w:val="18"/>
                <w:lang w:val="hr-HR" w:eastAsia="hr-HR"/>
              </w:rPr>
              <w:t>.</w:t>
            </w:r>
          </w:p>
        </w:tc>
        <w:tc>
          <w:tcPr>
            <w:tcW w:w="1396" w:type="dxa"/>
            <w:shd w:val="clear" w:color="auto" w:fill="auto"/>
            <w:hideMark/>
          </w:tcPr>
          <w:p w14:paraId="490F199E" w14:textId="77777777" w:rsidR="00D71E96" w:rsidRPr="0019721C" w:rsidRDefault="00D71E96" w:rsidP="00740CA1">
            <w:pPr>
              <w:suppressAutoHyphens w:val="0"/>
              <w:jc w:val="center"/>
              <w:rPr>
                <w:rFonts w:ascii="Calibri" w:hAnsi="Calibri" w:cs="Calibri"/>
                <w:b/>
                <w:bCs/>
                <w:sz w:val="18"/>
                <w:szCs w:val="18"/>
                <w:lang w:val="hr-HR" w:eastAsia="hr-HR"/>
              </w:rPr>
            </w:pPr>
            <w:r w:rsidRPr="0019721C">
              <w:rPr>
                <w:rFonts w:ascii="Calibri" w:hAnsi="Calibri" w:cs="Calibri"/>
                <w:b/>
                <w:bCs/>
                <w:sz w:val="18"/>
                <w:szCs w:val="18"/>
                <w:lang w:val="hr-HR" w:eastAsia="hr-HR"/>
              </w:rPr>
              <w:t>PROJEKCIJA 202</w:t>
            </w:r>
            <w:r w:rsidR="00E024D0" w:rsidRPr="0019721C">
              <w:rPr>
                <w:rFonts w:ascii="Calibri" w:hAnsi="Calibri" w:cs="Calibri"/>
                <w:b/>
                <w:bCs/>
                <w:sz w:val="18"/>
                <w:szCs w:val="18"/>
                <w:lang w:val="hr-HR" w:eastAsia="hr-HR"/>
              </w:rPr>
              <w:t>2</w:t>
            </w:r>
            <w:r w:rsidRPr="0019721C">
              <w:rPr>
                <w:rFonts w:ascii="Calibri" w:hAnsi="Calibri" w:cs="Calibri"/>
                <w:b/>
                <w:bCs/>
                <w:sz w:val="18"/>
                <w:szCs w:val="18"/>
                <w:lang w:val="hr-HR" w:eastAsia="hr-HR"/>
              </w:rPr>
              <w:t>.</w:t>
            </w:r>
          </w:p>
        </w:tc>
      </w:tr>
      <w:tr w:rsidR="00017E92" w:rsidRPr="00017E92" w14:paraId="1FA5017A" w14:textId="77777777" w:rsidTr="002544B7">
        <w:trPr>
          <w:trHeight w:val="322"/>
          <w:jc w:val="center"/>
        </w:trPr>
        <w:tc>
          <w:tcPr>
            <w:tcW w:w="2236" w:type="dxa"/>
            <w:shd w:val="clear" w:color="auto" w:fill="F2F2F2"/>
            <w:hideMark/>
          </w:tcPr>
          <w:p w14:paraId="0B3932E8"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UKUPNO RASHODI / IZDACI</w:t>
            </w:r>
          </w:p>
        </w:tc>
        <w:tc>
          <w:tcPr>
            <w:tcW w:w="1548" w:type="dxa"/>
            <w:shd w:val="clear" w:color="auto" w:fill="F2F2F2"/>
          </w:tcPr>
          <w:p w14:paraId="2C62A834" w14:textId="5AC27CD2" w:rsidR="00D71E96" w:rsidRPr="002544B7" w:rsidRDefault="00835C43" w:rsidP="00740CA1">
            <w:pPr>
              <w:suppressAutoHyphens w:val="0"/>
              <w:jc w:val="right"/>
              <w:rPr>
                <w:rFonts w:ascii="Calibri" w:hAnsi="Calibri" w:cs="Calibri"/>
                <w:b/>
                <w:bCs/>
                <w:sz w:val="18"/>
                <w:szCs w:val="18"/>
                <w:lang w:val="hr-HR" w:eastAsia="hr-HR"/>
              </w:rPr>
            </w:pPr>
            <w:r>
              <w:rPr>
                <w:rFonts w:ascii="Calibri" w:hAnsi="Calibri" w:cs="Calibri"/>
                <w:b/>
                <w:bCs/>
                <w:sz w:val="18"/>
                <w:szCs w:val="18"/>
                <w:lang w:val="hr-HR" w:eastAsia="hr-HR"/>
              </w:rPr>
              <w:t>98.880.820,26</w:t>
            </w:r>
          </w:p>
        </w:tc>
        <w:tc>
          <w:tcPr>
            <w:tcW w:w="1456" w:type="dxa"/>
            <w:shd w:val="clear" w:color="auto" w:fill="F2F2F2"/>
          </w:tcPr>
          <w:p w14:paraId="5FDB9606" w14:textId="62FA342B" w:rsidR="00D71E96" w:rsidRPr="0019721C" w:rsidRDefault="0019721C" w:rsidP="00740CA1">
            <w:pPr>
              <w:suppressAutoHyphens w:val="0"/>
              <w:jc w:val="right"/>
              <w:rPr>
                <w:rFonts w:ascii="Calibri" w:hAnsi="Calibri" w:cs="Calibri"/>
                <w:b/>
                <w:bCs/>
                <w:sz w:val="18"/>
                <w:szCs w:val="18"/>
                <w:lang w:val="hr-HR" w:eastAsia="hr-HR"/>
              </w:rPr>
            </w:pPr>
            <w:r w:rsidRPr="0019721C">
              <w:rPr>
                <w:rFonts w:ascii="Calibri" w:hAnsi="Calibri" w:cs="Calibri"/>
                <w:b/>
                <w:bCs/>
                <w:sz w:val="18"/>
                <w:szCs w:val="18"/>
                <w:lang w:val="hr-HR" w:eastAsia="hr-HR"/>
              </w:rPr>
              <w:t>18</w:t>
            </w:r>
            <w:r w:rsidR="00835C43">
              <w:rPr>
                <w:rFonts w:ascii="Calibri" w:hAnsi="Calibri" w:cs="Calibri"/>
                <w:b/>
                <w:bCs/>
                <w:sz w:val="18"/>
                <w:szCs w:val="18"/>
                <w:lang w:val="hr-HR" w:eastAsia="hr-HR"/>
              </w:rPr>
              <w:t>3.904.339</w:t>
            </w:r>
            <w:r w:rsidR="00283AEB" w:rsidRPr="0019721C">
              <w:rPr>
                <w:rFonts w:ascii="Calibri" w:hAnsi="Calibri" w:cs="Calibri"/>
                <w:b/>
                <w:bCs/>
                <w:sz w:val="18"/>
                <w:szCs w:val="18"/>
                <w:lang w:val="hr-HR" w:eastAsia="hr-HR"/>
              </w:rPr>
              <w:t>,00</w:t>
            </w:r>
          </w:p>
        </w:tc>
        <w:tc>
          <w:tcPr>
            <w:tcW w:w="1691" w:type="dxa"/>
            <w:shd w:val="clear" w:color="auto" w:fill="F2F2F2"/>
          </w:tcPr>
          <w:p w14:paraId="06175ACC" w14:textId="0AA2A4AE" w:rsidR="00D71E96" w:rsidRPr="007901AB" w:rsidRDefault="00835C43" w:rsidP="00740CA1">
            <w:pPr>
              <w:suppressAutoHyphens w:val="0"/>
              <w:jc w:val="right"/>
              <w:rPr>
                <w:rFonts w:ascii="Calibri" w:hAnsi="Calibri" w:cs="Calibri"/>
                <w:b/>
                <w:bCs/>
                <w:sz w:val="18"/>
                <w:szCs w:val="18"/>
                <w:lang w:val="hr-HR" w:eastAsia="hr-HR"/>
              </w:rPr>
            </w:pPr>
            <w:r>
              <w:rPr>
                <w:rFonts w:ascii="Calibri" w:hAnsi="Calibri" w:cs="Calibri"/>
                <w:b/>
                <w:bCs/>
                <w:sz w:val="18"/>
                <w:szCs w:val="18"/>
                <w:lang w:val="hr-HR" w:eastAsia="hr-HR"/>
              </w:rPr>
              <w:t>148.182.815</w:t>
            </w:r>
            <w:r w:rsidR="00E14A77" w:rsidRPr="007901AB">
              <w:rPr>
                <w:rFonts w:ascii="Calibri" w:hAnsi="Calibri" w:cs="Calibri"/>
                <w:b/>
                <w:bCs/>
                <w:sz w:val="18"/>
                <w:szCs w:val="18"/>
                <w:lang w:val="hr-HR" w:eastAsia="hr-HR"/>
              </w:rPr>
              <w:t>,00</w:t>
            </w:r>
          </w:p>
        </w:tc>
        <w:tc>
          <w:tcPr>
            <w:tcW w:w="1417" w:type="dxa"/>
            <w:shd w:val="clear" w:color="auto" w:fill="F2F2F2"/>
          </w:tcPr>
          <w:p w14:paraId="4902E5D4" w14:textId="75CEBBE2" w:rsidR="00D71E96" w:rsidRPr="0019721C" w:rsidRDefault="0019721C" w:rsidP="00740CA1">
            <w:pPr>
              <w:suppressAutoHyphens w:val="0"/>
              <w:jc w:val="right"/>
              <w:rPr>
                <w:rFonts w:ascii="Calibri" w:hAnsi="Calibri" w:cs="Calibri"/>
                <w:b/>
                <w:bCs/>
                <w:sz w:val="18"/>
                <w:szCs w:val="18"/>
                <w:lang w:val="hr-HR" w:eastAsia="hr-HR"/>
              </w:rPr>
            </w:pPr>
            <w:r w:rsidRPr="0019721C">
              <w:rPr>
                <w:rFonts w:ascii="Calibri" w:hAnsi="Calibri" w:cs="Calibri"/>
                <w:b/>
                <w:bCs/>
                <w:sz w:val="18"/>
                <w:szCs w:val="18"/>
                <w:lang w:val="hr-HR" w:eastAsia="hr-HR"/>
              </w:rPr>
              <w:t>169.790.800</w:t>
            </w:r>
            <w:r w:rsidR="00E024D0" w:rsidRPr="0019721C">
              <w:rPr>
                <w:rFonts w:ascii="Calibri" w:hAnsi="Calibri" w:cs="Calibri"/>
                <w:b/>
                <w:bCs/>
                <w:sz w:val="18"/>
                <w:szCs w:val="18"/>
                <w:lang w:val="hr-HR" w:eastAsia="hr-HR"/>
              </w:rPr>
              <w:t>,00</w:t>
            </w:r>
          </w:p>
        </w:tc>
        <w:tc>
          <w:tcPr>
            <w:tcW w:w="1418" w:type="dxa"/>
            <w:shd w:val="clear" w:color="auto" w:fill="F2F2F2"/>
          </w:tcPr>
          <w:p w14:paraId="0F37C5D1" w14:textId="76674A25" w:rsidR="00D71E96" w:rsidRPr="0019721C" w:rsidRDefault="0019721C" w:rsidP="00740CA1">
            <w:pPr>
              <w:suppressAutoHyphens w:val="0"/>
              <w:jc w:val="right"/>
              <w:rPr>
                <w:rFonts w:ascii="Calibri" w:hAnsi="Calibri" w:cs="Calibri"/>
                <w:b/>
                <w:bCs/>
                <w:sz w:val="18"/>
                <w:szCs w:val="18"/>
                <w:lang w:val="hr-HR" w:eastAsia="hr-HR"/>
              </w:rPr>
            </w:pPr>
            <w:r w:rsidRPr="0019721C">
              <w:rPr>
                <w:rFonts w:ascii="Calibri" w:hAnsi="Calibri" w:cs="Calibri"/>
                <w:b/>
                <w:bCs/>
                <w:sz w:val="18"/>
                <w:szCs w:val="18"/>
                <w:lang w:val="hr-HR" w:eastAsia="hr-HR"/>
              </w:rPr>
              <w:t>162.948.200</w:t>
            </w:r>
            <w:r w:rsidR="00E024D0" w:rsidRPr="0019721C">
              <w:rPr>
                <w:rFonts w:ascii="Calibri" w:hAnsi="Calibri" w:cs="Calibri"/>
                <w:b/>
                <w:bCs/>
                <w:sz w:val="18"/>
                <w:szCs w:val="18"/>
                <w:lang w:val="hr-HR" w:eastAsia="hr-HR"/>
              </w:rPr>
              <w:t>,00</w:t>
            </w:r>
          </w:p>
        </w:tc>
        <w:tc>
          <w:tcPr>
            <w:tcW w:w="1396" w:type="dxa"/>
            <w:shd w:val="clear" w:color="auto" w:fill="F2F2F2"/>
          </w:tcPr>
          <w:p w14:paraId="69ACA78F" w14:textId="6566BB07" w:rsidR="00D71E96" w:rsidRPr="0019721C" w:rsidRDefault="0019721C" w:rsidP="00740CA1">
            <w:pPr>
              <w:suppressAutoHyphens w:val="0"/>
              <w:jc w:val="right"/>
              <w:rPr>
                <w:rFonts w:ascii="Calibri" w:hAnsi="Calibri" w:cs="Calibri"/>
                <w:b/>
                <w:bCs/>
                <w:sz w:val="18"/>
                <w:szCs w:val="18"/>
                <w:lang w:val="hr-HR" w:eastAsia="hr-HR"/>
              </w:rPr>
            </w:pPr>
            <w:r w:rsidRPr="0019721C">
              <w:rPr>
                <w:rFonts w:ascii="Calibri" w:hAnsi="Calibri" w:cs="Calibri"/>
                <w:b/>
                <w:bCs/>
                <w:sz w:val="18"/>
                <w:szCs w:val="18"/>
                <w:lang w:val="hr-HR" w:eastAsia="hr-HR"/>
              </w:rPr>
              <w:t>156.179.000</w:t>
            </w:r>
            <w:r w:rsidR="00E024D0" w:rsidRPr="0019721C">
              <w:rPr>
                <w:rFonts w:ascii="Calibri" w:hAnsi="Calibri" w:cs="Calibri"/>
                <w:b/>
                <w:bCs/>
                <w:sz w:val="18"/>
                <w:szCs w:val="18"/>
                <w:lang w:val="hr-HR" w:eastAsia="hr-HR"/>
              </w:rPr>
              <w:t>,00</w:t>
            </w:r>
          </w:p>
        </w:tc>
      </w:tr>
      <w:tr w:rsidR="00017E92" w:rsidRPr="00017E92" w14:paraId="0A48260B" w14:textId="77777777" w:rsidTr="002544B7">
        <w:trPr>
          <w:trHeight w:val="412"/>
          <w:jc w:val="center"/>
        </w:trPr>
        <w:tc>
          <w:tcPr>
            <w:tcW w:w="2236" w:type="dxa"/>
            <w:shd w:val="clear" w:color="auto" w:fill="auto"/>
            <w:hideMark/>
          </w:tcPr>
          <w:p w14:paraId="183667B6"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RAZDJEL  001 UPRAVNI ODJEL ZA FINANCIJE</w:t>
            </w:r>
          </w:p>
        </w:tc>
        <w:tc>
          <w:tcPr>
            <w:tcW w:w="1548" w:type="dxa"/>
            <w:shd w:val="clear" w:color="auto" w:fill="auto"/>
          </w:tcPr>
          <w:p w14:paraId="7A35620B" w14:textId="4ABF5D9B" w:rsidR="00D71E96" w:rsidRPr="002544B7" w:rsidRDefault="001E7B61"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14.251.634,49</w:t>
            </w:r>
          </w:p>
        </w:tc>
        <w:tc>
          <w:tcPr>
            <w:tcW w:w="1456" w:type="dxa"/>
            <w:shd w:val="clear" w:color="auto" w:fill="auto"/>
          </w:tcPr>
          <w:p w14:paraId="6CFF3149" w14:textId="1235383D"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16.740.980,00</w:t>
            </w:r>
          </w:p>
        </w:tc>
        <w:tc>
          <w:tcPr>
            <w:tcW w:w="1691" w:type="dxa"/>
            <w:shd w:val="clear" w:color="auto" w:fill="auto"/>
          </w:tcPr>
          <w:p w14:paraId="1512AFF0" w14:textId="3B5FCEAC" w:rsidR="00D71E96" w:rsidRPr="007901AB" w:rsidRDefault="00E14A77"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1</w:t>
            </w:r>
            <w:r w:rsidR="00F60EF5" w:rsidRPr="007901AB">
              <w:rPr>
                <w:rFonts w:ascii="Calibri" w:hAnsi="Calibri" w:cs="Calibri"/>
                <w:sz w:val="18"/>
                <w:szCs w:val="18"/>
                <w:lang w:val="hr-HR" w:eastAsia="hr-HR"/>
              </w:rPr>
              <w:t>6.</w:t>
            </w:r>
            <w:r w:rsidR="00835C43">
              <w:rPr>
                <w:rFonts w:ascii="Calibri" w:hAnsi="Calibri" w:cs="Calibri"/>
                <w:sz w:val="18"/>
                <w:szCs w:val="18"/>
                <w:lang w:val="hr-HR" w:eastAsia="hr-HR"/>
              </w:rPr>
              <w:t>723.980</w:t>
            </w:r>
            <w:r w:rsidRPr="007901AB">
              <w:rPr>
                <w:rFonts w:ascii="Calibri" w:hAnsi="Calibri" w:cs="Calibri"/>
                <w:sz w:val="18"/>
                <w:szCs w:val="18"/>
                <w:lang w:val="hr-HR" w:eastAsia="hr-HR"/>
              </w:rPr>
              <w:t>,00</w:t>
            </w:r>
          </w:p>
        </w:tc>
        <w:tc>
          <w:tcPr>
            <w:tcW w:w="1417" w:type="dxa"/>
            <w:shd w:val="clear" w:color="auto" w:fill="auto"/>
          </w:tcPr>
          <w:p w14:paraId="08F44BC1" w14:textId="2C4E3353"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18.000.000,00</w:t>
            </w:r>
          </w:p>
        </w:tc>
        <w:tc>
          <w:tcPr>
            <w:tcW w:w="1418" w:type="dxa"/>
            <w:shd w:val="clear" w:color="auto" w:fill="auto"/>
          </w:tcPr>
          <w:p w14:paraId="1F0ADC1E" w14:textId="43EABA94"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18.892.000</w:t>
            </w:r>
            <w:r w:rsidR="00E024D0" w:rsidRPr="0019721C">
              <w:rPr>
                <w:rFonts w:ascii="Calibri" w:hAnsi="Calibri" w:cs="Calibri"/>
                <w:sz w:val="18"/>
                <w:szCs w:val="18"/>
                <w:lang w:val="hr-HR" w:eastAsia="hr-HR"/>
              </w:rPr>
              <w:t>,00</w:t>
            </w:r>
          </w:p>
        </w:tc>
        <w:tc>
          <w:tcPr>
            <w:tcW w:w="1396" w:type="dxa"/>
            <w:shd w:val="clear" w:color="auto" w:fill="auto"/>
          </w:tcPr>
          <w:p w14:paraId="7EAB3CCB" w14:textId="39114A38" w:rsidR="00D71E96" w:rsidRPr="0019721C" w:rsidRDefault="00E024D0"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18.</w:t>
            </w:r>
            <w:r w:rsidR="0019721C" w:rsidRPr="0019721C">
              <w:rPr>
                <w:rFonts w:ascii="Calibri" w:hAnsi="Calibri" w:cs="Calibri"/>
                <w:sz w:val="18"/>
                <w:szCs w:val="18"/>
                <w:lang w:val="hr-HR" w:eastAsia="hr-HR"/>
              </w:rPr>
              <w:t>892.000</w:t>
            </w:r>
            <w:r w:rsidRPr="0019721C">
              <w:rPr>
                <w:rFonts w:ascii="Calibri" w:hAnsi="Calibri" w:cs="Calibri"/>
                <w:sz w:val="18"/>
                <w:szCs w:val="18"/>
                <w:lang w:val="hr-HR" w:eastAsia="hr-HR"/>
              </w:rPr>
              <w:t>,00</w:t>
            </w:r>
          </w:p>
        </w:tc>
      </w:tr>
      <w:tr w:rsidR="00017E92" w:rsidRPr="00017E92" w14:paraId="766B7291" w14:textId="77777777" w:rsidTr="002544B7">
        <w:trPr>
          <w:trHeight w:val="404"/>
          <w:jc w:val="center"/>
        </w:trPr>
        <w:tc>
          <w:tcPr>
            <w:tcW w:w="2236" w:type="dxa"/>
            <w:shd w:val="clear" w:color="auto" w:fill="F2F2F2"/>
            <w:hideMark/>
          </w:tcPr>
          <w:p w14:paraId="0CE835DD"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01 UPRAVNI ODJEL ZA FINANCIJE</w:t>
            </w:r>
          </w:p>
        </w:tc>
        <w:tc>
          <w:tcPr>
            <w:tcW w:w="1548" w:type="dxa"/>
            <w:shd w:val="clear" w:color="auto" w:fill="F2F2F2"/>
          </w:tcPr>
          <w:p w14:paraId="436705CC" w14:textId="715BC528" w:rsidR="00405589" w:rsidRPr="002544B7" w:rsidRDefault="001E7B61" w:rsidP="00405589">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14.251.634,49</w:t>
            </w:r>
          </w:p>
        </w:tc>
        <w:tc>
          <w:tcPr>
            <w:tcW w:w="1456" w:type="dxa"/>
            <w:shd w:val="clear" w:color="auto" w:fill="F2F2F2"/>
          </w:tcPr>
          <w:p w14:paraId="62564AE2" w14:textId="1F44A9E4"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16.740.980,00</w:t>
            </w:r>
          </w:p>
        </w:tc>
        <w:tc>
          <w:tcPr>
            <w:tcW w:w="1691" w:type="dxa"/>
            <w:shd w:val="clear" w:color="auto" w:fill="F2F2F2"/>
          </w:tcPr>
          <w:p w14:paraId="2383AFE6" w14:textId="5BB8C2C1" w:rsidR="00D71E96" w:rsidRPr="007901AB" w:rsidRDefault="00E14A77"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1</w:t>
            </w:r>
            <w:r w:rsidR="00F60EF5" w:rsidRPr="007901AB">
              <w:rPr>
                <w:rFonts w:ascii="Calibri" w:hAnsi="Calibri" w:cs="Calibri"/>
                <w:sz w:val="18"/>
                <w:szCs w:val="18"/>
                <w:lang w:val="hr-HR" w:eastAsia="hr-HR"/>
              </w:rPr>
              <w:t>6.</w:t>
            </w:r>
            <w:r w:rsidR="00835C43">
              <w:rPr>
                <w:rFonts w:ascii="Calibri" w:hAnsi="Calibri" w:cs="Calibri"/>
                <w:sz w:val="18"/>
                <w:szCs w:val="18"/>
                <w:lang w:val="hr-HR" w:eastAsia="hr-HR"/>
              </w:rPr>
              <w:t>723.980</w:t>
            </w:r>
            <w:r w:rsidRPr="007901AB">
              <w:rPr>
                <w:rFonts w:ascii="Calibri" w:hAnsi="Calibri" w:cs="Calibri"/>
                <w:sz w:val="18"/>
                <w:szCs w:val="18"/>
                <w:lang w:val="hr-HR" w:eastAsia="hr-HR"/>
              </w:rPr>
              <w:t>,00</w:t>
            </w:r>
          </w:p>
        </w:tc>
        <w:tc>
          <w:tcPr>
            <w:tcW w:w="1417" w:type="dxa"/>
            <w:shd w:val="clear" w:color="auto" w:fill="F2F2F2"/>
          </w:tcPr>
          <w:p w14:paraId="0DFFBE55" w14:textId="0CCFF9A8"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18.000.000</w:t>
            </w:r>
            <w:r w:rsidR="00E024D0" w:rsidRPr="0019721C">
              <w:rPr>
                <w:rFonts w:ascii="Calibri" w:hAnsi="Calibri" w:cs="Calibri"/>
                <w:sz w:val="18"/>
                <w:szCs w:val="18"/>
                <w:lang w:val="hr-HR" w:eastAsia="hr-HR"/>
              </w:rPr>
              <w:t>,00</w:t>
            </w:r>
          </w:p>
        </w:tc>
        <w:tc>
          <w:tcPr>
            <w:tcW w:w="1418" w:type="dxa"/>
            <w:shd w:val="clear" w:color="auto" w:fill="F2F2F2"/>
          </w:tcPr>
          <w:p w14:paraId="27358A10" w14:textId="13887246"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18.892</w:t>
            </w:r>
            <w:r w:rsidR="00E024D0" w:rsidRPr="0019721C">
              <w:rPr>
                <w:rFonts w:ascii="Calibri" w:hAnsi="Calibri" w:cs="Calibri"/>
                <w:sz w:val="18"/>
                <w:szCs w:val="18"/>
                <w:lang w:val="hr-HR" w:eastAsia="hr-HR"/>
              </w:rPr>
              <w:t>.000,00</w:t>
            </w:r>
          </w:p>
        </w:tc>
        <w:tc>
          <w:tcPr>
            <w:tcW w:w="1396" w:type="dxa"/>
            <w:shd w:val="clear" w:color="auto" w:fill="F2F2F2"/>
          </w:tcPr>
          <w:p w14:paraId="4BFE50B8" w14:textId="195F59BE" w:rsidR="00D71E96" w:rsidRPr="0019721C" w:rsidRDefault="00E024D0"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18.</w:t>
            </w:r>
            <w:r w:rsidR="0019721C" w:rsidRPr="0019721C">
              <w:rPr>
                <w:rFonts w:ascii="Calibri" w:hAnsi="Calibri" w:cs="Calibri"/>
                <w:sz w:val="18"/>
                <w:szCs w:val="18"/>
                <w:lang w:val="hr-HR" w:eastAsia="hr-HR"/>
              </w:rPr>
              <w:t>892.00</w:t>
            </w:r>
            <w:r w:rsidRPr="0019721C">
              <w:rPr>
                <w:rFonts w:ascii="Calibri" w:hAnsi="Calibri" w:cs="Calibri"/>
                <w:sz w:val="18"/>
                <w:szCs w:val="18"/>
                <w:lang w:val="hr-HR" w:eastAsia="hr-HR"/>
              </w:rPr>
              <w:t>0,00</w:t>
            </w:r>
          </w:p>
        </w:tc>
      </w:tr>
      <w:tr w:rsidR="00017E92" w:rsidRPr="00017E92" w14:paraId="520AF68A" w14:textId="77777777" w:rsidTr="002544B7">
        <w:trPr>
          <w:trHeight w:val="395"/>
          <w:jc w:val="center"/>
        </w:trPr>
        <w:tc>
          <w:tcPr>
            <w:tcW w:w="2236" w:type="dxa"/>
            <w:shd w:val="clear" w:color="auto" w:fill="auto"/>
            <w:hideMark/>
          </w:tcPr>
          <w:p w14:paraId="131708B5"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RAZDJEL  002 UPRAVNI ODJEL ZA SAMOUPRAVU</w:t>
            </w:r>
          </w:p>
        </w:tc>
        <w:tc>
          <w:tcPr>
            <w:tcW w:w="1548" w:type="dxa"/>
            <w:shd w:val="clear" w:color="auto" w:fill="auto"/>
          </w:tcPr>
          <w:p w14:paraId="75B5CE1C" w14:textId="5638683A" w:rsidR="00D71E96" w:rsidRPr="002544B7" w:rsidRDefault="001E7B61"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39.</w:t>
            </w:r>
            <w:r w:rsidR="00835C43">
              <w:rPr>
                <w:rFonts w:ascii="Calibri" w:hAnsi="Calibri" w:cs="Calibri"/>
                <w:sz w:val="18"/>
                <w:szCs w:val="18"/>
                <w:lang w:val="hr-HR" w:eastAsia="hr-HR"/>
              </w:rPr>
              <w:t>376.814,61</w:t>
            </w:r>
          </w:p>
        </w:tc>
        <w:tc>
          <w:tcPr>
            <w:tcW w:w="1456" w:type="dxa"/>
            <w:shd w:val="clear" w:color="auto" w:fill="auto"/>
          </w:tcPr>
          <w:p w14:paraId="5AB0F784" w14:textId="5FECBB95"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66.</w:t>
            </w:r>
            <w:r w:rsidR="00835C43">
              <w:rPr>
                <w:rFonts w:ascii="Calibri" w:hAnsi="Calibri" w:cs="Calibri"/>
                <w:sz w:val="18"/>
                <w:szCs w:val="18"/>
                <w:lang w:val="hr-HR" w:eastAsia="hr-HR"/>
              </w:rPr>
              <w:t>143.232</w:t>
            </w:r>
            <w:r w:rsidR="00283AEB" w:rsidRPr="0019721C">
              <w:rPr>
                <w:rFonts w:ascii="Calibri" w:hAnsi="Calibri" w:cs="Calibri"/>
                <w:sz w:val="18"/>
                <w:szCs w:val="18"/>
                <w:lang w:val="hr-HR" w:eastAsia="hr-HR"/>
              </w:rPr>
              <w:t>,00</w:t>
            </w:r>
          </w:p>
        </w:tc>
        <w:tc>
          <w:tcPr>
            <w:tcW w:w="1691" w:type="dxa"/>
            <w:shd w:val="clear" w:color="auto" w:fill="auto"/>
          </w:tcPr>
          <w:p w14:paraId="521459CB" w14:textId="33870BCB" w:rsidR="00D71E96" w:rsidRPr="007901AB" w:rsidRDefault="00F60EF5"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68.</w:t>
            </w:r>
            <w:r w:rsidR="00835C43">
              <w:rPr>
                <w:rFonts w:ascii="Calibri" w:hAnsi="Calibri" w:cs="Calibri"/>
                <w:sz w:val="18"/>
                <w:szCs w:val="18"/>
                <w:lang w:val="hr-HR" w:eastAsia="hr-HR"/>
              </w:rPr>
              <w:t>264.694</w:t>
            </w:r>
            <w:r w:rsidR="00E14A77" w:rsidRPr="007901AB">
              <w:rPr>
                <w:rFonts w:ascii="Calibri" w:hAnsi="Calibri" w:cs="Calibri"/>
                <w:sz w:val="18"/>
                <w:szCs w:val="18"/>
                <w:lang w:val="hr-HR" w:eastAsia="hr-HR"/>
              </w:rPr>
              <w:t>,00</w:t>
            </w:r>
          </w:p>
        </w:tc>
        <w:tc>
          <w:tcPr>
            <w:tcW w:w="1417" w:type="dxa"/>
            <w:shd w:val="clear" w:color="auto" w:fill="auto"/>
          </w:tcPr>
          <w:p w14:paraId="71C5AE97" w14:textId="499FDEA3"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67.841.220,00</w:t>
            </w:r>
          </w:p>
        </w:tc>
        <w:tc>
          <w:tcPr>
            <w:tcW w:w="1418" w:type="dxa"/>
            <w:shd w:val="clear" w:color="auto" w:fill="auto"/>
          </w:tcPr>
          <w:p w14:paraId="47C7BBA2" w14:textId="624B96C4"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67.519.220,00</w:t>
            </w:r>
          </w:p>
        </w:tc>
        <w:tc>
          <w:tcPr>
            <w:tcW w:w="1396" w:type="dxa"/>
            <w:shd w:val="clear" w:color="auto" w:fill="auto"/>
          </w:tcPr>
          <w:p w14:paraId="54761B87" w14:textId="0C0DC436"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67.199.220</w:t>
            </w:r>
            <w:r w:rsidR="00E024D0" w:rsidRPr="0019721C">
              <w:rPr>
                <w:rFonts w:ascii="Calibri" w:hAnsi="Calibri" w:cs="Calibri"/>
                <w:sz w:val="18"/>
                <w:szCs w:val="18"/>
                <w:lang w:val="hr-HR" w:eastAsia="hr-HR"/>
              </w:rPr>
              <w:t>,00</w:t>
            </w:r>
          </w:p>
        </w:tc>
      </w:tr>
      <w:tr w:rsidR="00017E92" w:rsidRPr="00017E92" w14:paraId="07B93798" w14:textId="77777777" w:rsidTr="002544B7">
        <w:trPr>
          <w:trHeight w:val="492"/>
          <w:jc w:val="center"/>
        </w:trPr>
        <w:tc>
          <w:tcPr>
            <w:tcW w:w="2236" w:type="dxa"/>
            <w:shd w:val="clear" w:color="auto" w:fill="F2F2F2"/>
            <w:hideMark/>
          </w:tcPr>
          <w:p w14:paraId="09A0E693"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01 UPRAVNI ODJEL ZA SAMOUPRAVU</w:t>
            </w:r>
          </w:p>
        </w:tc>
        <w:tc>
          <w:tcPr>
            <w:tcW w:w="1548" w:type="dxa"/>
            <w:shd w:val="clear" w:color="auto" w:fill="F2F2F2"/>
          </w:tcPr>
          <w:p w14:paraId="7CBA5217" w14:textId="09805416" w:rsidR="00782E43" w:rsidRPr="002544B7" w:rsidRDefault="001E7B61"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12.015.683,24</w:t>
            </w:r>
          </w:p>
        </w:tc>
        <w:tc>
          <w:tcPr>
            <w:tcW w:w="1456" w:type="dxa"/>
            <w:shd w:val="clear" w:color="auto" w:fill="F2F2F2"/>
          </w:tcPr>
          <w:p w14:paraId="12EC4182" w14:textId="75F9EC78"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12.276.050,00</w:t>
            </w:r>
          </w:p>
        </w:tc>
        <w:tc>
          <w:tcPr>
            <w:tcW w:w="1691" w:type="dxa"/>
            <w:shd w:val="clear" w:color="auto" w:fill="F2F2F2"/>
          </w:tcPr>
          <w:p w14:paraId="0C99C32A" w14:textId="74DF1E5B" w:rsidR="00D71E96" w:rsidRPr="007901AB" w:rsidRDefault="00E14A77"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12.</w:t>
            </w:r>
            <w:r w:rsidR="00F60EF5" w:rsidRPr="007901AB">
              <w:rPr>
                <w:rFonts w:ascii="Calibri" w:hAnsi="Calibri" w:cs="Calibri"/>
                <w:sz w:val="18"/>
                <w:szCs w:val="18"/>
                <w:lang w:val="hr-HR" w:eastAsia="hr-HR"/>
              </w:rPr>
              <w:t>703.050</w:t>
            </w:r>
            <w:r w:rsidRPr="007901AB">
              <w:rPr>
                <w:rFonts w:ascii="Calibri" w:hAnsi="Calibri" w:cs="Calibri"/>
                <w:sz w:val="18"/>
                <w:szCs w:val="18"/>
                <w:lang w:val="hr-HR" w:eastAsia="hr-HR"/>
              </w:rPr>
              <w:t>,00</w:t>
            </w:r>
          </w:p>
        </w:tc>
        <w:tc>
          <w:tcPr>
            <w:tcW w:w="1417" w:type="dxa"/>
            <w:shd w:val="clear" w:color="auto" w:fill="F2F2F2"/>
          </w:tcPr>
          <w:p w14:paraId="01E0D8CF" w14:textId="23AB49D2" w:rsidR="00D71E96" w:rsidRPr="0098440C" w:rsidRDefault="0019721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13.307.600,00</w:t>
            </w:r>
          </w:p>
        </w:tc>
        <w:tc>
          <w:tcPr>
            <w:tcW w:w="1418" w:type="dxa"/>
            <w:shd w:val="clear" w:color="auto" w:fill="F2F2F2"/>
          </w:tcPr>
          <w:p w14:paraId="29EA39AB" w14:textId="03766AAD" w:rsidR="00D71E96" w:rsidRPr="0098440C" w:rsidRDefault="0019721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13.042.600</w:t>
            </w:r>
            <w:r w:rsidR="00E024D0" w:rsidRPr="0098440C">
              <w:rPr>
                <w:rFonts w:ascii="Calibri" w:hAnsi="Calibri" w:cs="Calibri"/>
                <w:sz w:val="18"/>
                <w:szCs w:val="18"/>
                <w:lang w:val="hr-HR" w:eastAsia="hr-HR"/>
              </w:rPr>
              <w:t>,00</w:t>
            </w:r>
          </w:p>
        </w:tc>
        <w:tc>
          <w:tcPr>
            <w:tcW w:w="1396" w:type="dxa"/>
            <w:shd w:val="clear" w:color="auto" w:fill="F2F2F2"/>
          </w:tcPr>
          <w:p w14:paraId="19B31F01" w14:textId="24A6A7DF"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13.042.600</w:t>
            </w:r>
            <w:r w:rsidR="00E024D0" w:rsidRPr="0098440C">
              <w:rPr>
                <w:rFonts w:ascii="Calibri" w:hAnsi="Calibri" w:cs="Calibri"/>
                <w:sz w:val="18"/>
                <w:szCs w:val="18"/>
                <w:lang w:val="hr-HR" w:eastAsia="hr-HR"/>
              </w:rPr>
              <w:t>,00</w:t>
            </w:r>
          </w:p>
        </w:tc>
      </w:tr>
      <w:tr w:rsidR="00017E92" w:rsidRPr="00017E92" w14:paraId="0316C578" w14:textId="77777777" w:rsidTr="002544B7">
        <w:trPr>
          <w:trHeight w:val="452"/>
          <w:jc w:val="center"/>
        </w:trPr>
        <w:tc>
          <w:tcPr>
            <w:tcW w:w="2236" w:type="dxa"/>
            <w:shd w:val="clear" w:color="auto" w:fill="auto"/>
            <w:hideMark/>
          </w:tcPr>
          <w:p w14:paraId="6796679B"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02 JAVNE USTANOVE U KULTURI</w:t>
            </w:r>
          </w:p>
        </w:tc>
        <w:tc>
          <w:tcPr>
            <w:tcW w:w="1548" w:type="dxa"/>
            <w:shd w:val="clear" w:color="auto" w:fill="auto"/>
          </w:tcPr>
          <w:p w14:paraId="101197A7" w14:textId="28841705" w:rsidR="00D71E96" w:rsidRPr="002544B7" w:rsidRDefault="001E7B61"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6.7</w:t>
            </w:r>
            <w:r w:rsidR="00835C43">
              <w:rPr>
                <w:rFonts w:ascii="Calibri" w:hAnsi="Calibri" w:cs="Calibri"/>
                <w:sz w:val="18"/>
                <w:szCs w:val="18"/>
                <w:lang w:val="hr-HR" w:eastAsia="hr-HR"/>
              </w:rPr>
              <w:t>78.788,77</w:t>
            </w:r>
          </w:p>
        </w:tc>
        <w:tc>
          <w:tcPr>
            <w:tcW w:w="1456" w:type="dxa"/>
            <w:shd w:val="clear" w:color="auto" w:fill="auto"/>
          </w:tcPr>
          <w:p w14:paraId="0DF39C31" w14:textId="32B045F3"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8.285.275,00</w:t>
            </w:r>
          </w:p>
        </w:tc>
        <w:tc>
          <w:tcPr>
            <w:tcW w:w="1691" w:type="dxa"/>
            <w:shd w:val="clear" w:color="auto" w:fill="auto"/>
          </w:tcPr>
          <w:p w14:paraId="55BBB1F5" w14:textId="2DE26E4C" w:rsidR="00D71E96" w:rsidRPr="007901AB" w:rsidRDefault="00F60EF5"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8.52</w:t>
            </w:r>
            <w:r w:rsidR="00835C43">
              <w:rPr>
                <w:rFonts w:ascii="Calibri" w:hAnsi="Calibri" w:cs="Calibri"/>
                <w:sz w:val="18"/>
                <w:szCs w:val="18"/>
                <w:lang w:val="hr-HR" w:eastAsia="hr-HR"/>
              </w:rPr>
              <w:t>4.017</w:t>
            </w:r>
            <w:r w:rsidR="00E24209" w:rsidRPr="007901AB">
              <w:rPr>
                <w:rFonts w:ascii="Calibri" w:hAnsi="Calibri" w:cs="Calibri"/>
                <w:sz w:val="18"/>
                <w:szCs w:val="18"/>
                <w:lang w:val="hr-HR" w:eastAsia="hr-HR"/>
              </w:rPr>
              <w:t>,00</w:t>
            </w:r>
          </w:p>
        </w:tc>
        <w:tc>
          <w:tcPr>
            <w:tcW w:w="1417" w:type="dxa"/>
            <w:shd w:val="clear" w:color="auto" w:fill="auto"/>
          </w:tcPr>
          <w:p w14:paraId="1CA6D9A6" w14:textId="384B0244"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8.815.420</w:t>
            </w:r>
            <w:r w:rsidR="00E024D0" w:rsidRPr="0098440C">
              <w:rPr>
                <w:rFonts w:ascii="Calibri" w:hAnsi="Calibri" w:cs="Calibri"/>
                <w:sz w:val="18"/>
                <w:szCs w:val="18"/>
                <w:lang w:val="hr-HR" w:eastAsia="hr-HR"/>
              </w:rPr>
              <w:t>,00</w:t>
            </w:r>
          </w:p>
        </w:tc>
        <w:tc>
          <w:tcPr>
            <w:tcW w:w="1418" w:type="dxa"/>
            <w:shd w:val="clear" w:color="auto" w:fill="auto"/>
          </w:tcPr>
          <w:p w14:paraId="47F88062" w14:textId="4E935CCB"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8.810.420</w:t>
            </w:r>
            <w:r w:rsidR="00E024D0" w:rsidRPr="0098440C">
              <w:rPr>
                <w:rFonts w:ascii="Calibri" w:hAnsi="Calibri" w:cs="Calibri"/>
                <w:sz w:val="18"/>
                <w:szCs w:val="18"/>
                <w:lang w:val="hr-HR" w:eastAsia="hr-HR"/>
              </w:rPr>
              <w:t>,00</w:t>
            </w:r>
          </w:p>
        </w:tc>
        <w:tc>
          <w:tcPr>
            <w:tcW w:w="1396" w:type="dxa"/>
            <w:shd w:val="clear" w:color="auto" w:fill="auto"/>
          </w:tcPr>
          <w:p w14:paraId="23620998" w14:textId="6E402C3A" w:rsidR="00E024D0" w:rsidRPr="0098440C" w:rsidRDefault="0098440C" w:rsidP="00E024D0">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8.760.420</w:t>
            </w:r>
            <w:r w:rsidR="00E024D0" w:rsidRPr="0098440C">
              <w:rPr>
                <w:rFonts w:ascii="Calibri" w:hAnsi="Calibri" w:cs="Calibri"/>
                <w:sz w:val="18"/>
                <w:szCs w:val="18"/>
                <w:lang w:val="hr-HR" w:eastAsia="hr-HR"/>
              </w:rPr>
              <w:t>,00</w:t>
            </w:r>
          </w:p>
        </w:tc>
      </w:tr>
      <w:tr w:rsidR="00017E92" w:rsidRPr="00017E92" w14:paraId="52A7E717" w14:textId="77777777" w:rsidTr="002544B7">
        <w:trPr>
          <w:trHeight w:val="430"/>
          <w:jc w:val="center"/>
        </w:trPr>
        <w:tc>
          <w:tcPr>
            <w:tcW w:w="2236" w:type="dxa"/>
            <w:shd w:val="clear" w:color="auto" w:fill="F2F2F2"/>
            <w:hideMark/>
          </w:tcPr>
          <w:p w14:paraId="1BA23761"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03 JAVNE USTANOVE PREDŠKOLSKOG ODGOJA</w:t>
            </w:r>
          </w:p>
        </w:tc>
        <w:tc>
          <w:tcPr>
            <w:tcW w:w="1548" w:type="dxa"/>
            <w:shd w:val="clear" w:color="auto" w:fill="F2F2F2"/>
          </w:tcPr>
          <w:p w14:paraId="39335337" w14:textId="21B51C9F" w:rsidR="00D71E96" w:rsidRPr="002544B7" w:rsidRDefault="001E7B61"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8.031.938,77</w:t>
            </w:r>
          </w:p>
        </w:tc>
        <w:tc>
          <w:tcPr>
            <w:tcW w:w="1456" w:type="dxa"/>
            <w:shd w:val="clear" w:color="auto" w:fill="F2F2F2"/>
          </w:tcPr>
          <w:p w14:paraId="010C40B2" w14:textId="50F389AD"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8.135.460,00</w:t>
            </w:r>
          </w:p>
        </w:tc>
        <w:tc>
          <w:tcPr>
            <w:tcW w:w="1691" w:type="dxa"/>
            <w:shd w:val="clear" w:color="auto" w:fill="F2F2F2"/>
          </w:tcPr>
          <w:p w14:paraId="4E1AACBA" w14:textId="532DB98E" w:rsidR="00D71E96" w:rsidRPr="007901AB" w:rsidRDefault="00F60EF5"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7.852.860</w:t>
            </w:r>
            <w:r w:rsidR="00E24209" w:rsidRPr="007901AB">
              <w:rPr>
                <w:rFonts w:ascii="Calibri" w:hAnsi="Calibri" w:cs="Calibri"/>
                <w:sz w:val="18"/>
                <w:szCs w:val="18"/>
                <w:lang w:val="hr-HR" w:eastAsia="hr-HR"/>
              </w:rPr>
              <w:t>,00</w:t>
            </w:r>
          </w:p>
        </w:tc>
        <w:tc>
          <w:tcPr>
            <w:tcW w:w="1417" w:type="dxa"/>
            <w:shd w:val="clear" w:color="auto" w:fill="F2F2F2"/>
          </w:tcPr>
          <w:p w14:paraId="70614106" w14:textId="7F612D32"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8.235.400,00</w:t>
            </w:r>
          </w:p>
        </w:tc>
        <w:tc>
          <w:tcPr>
            <w:tcW w:w="1418" w:type="dxa"/>
            <w:shd w:val="clear" w:color="auto" w:fill="F2F2F2"/>
          </w:tcPr>
          <w:p w14:paraId="5E08663C" w14:textId="7816CE5C"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8.155.400,00</w:t>
            </w:r>
          </w:p>
        </w:tc>
        <w:tc>
          <w:tcPr>
            <w:tcW w:w="1396" w:type="dxa"/>
            <w:shd w:val="clear" w:color="auto" w:fill="F2F2F2"/>
          </w:tcPr>
          <w:p w14:paraId="0346EABC" w14:textId="530C840B"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7.885.400</w:t>
            </w:r>
            <w:r w:rsidR="00E024D0" w:rsidRPr="0098440C">
              <w:rPr>
                <w:rFonts w:ascii="Calibri" w:hAnsi="Calibri" w:cs="Calibri"/>
                <w:sz w:val="18"/>
                <w:szCs w:val="18"/>
                <w:lang w:val="hr-HR" w:eastAsia="hr-HR"/>
              </w:rPr>
              <w:t>,00</w:t>
            </w:r>
          </w:p>
        </w:tc>
      </w:tr>
      <w:tr w:rsidR="00017E92" w:rsidRPr="00017E92" w14:paraId="639DDCE1" w14:textId="77777777" w:rsidTr="002544B7">
        <w:trPr>
          <w:trHeight w:val="692"/>
          <w:jc w:val="center"/>
        </w:trPr>
        <w:tc>
          <w:tcPr>
            <w:tcW w:w="2236" w:type="dxa"/>
            <w:shd w:val="clear" w:color="auto" w:fill="auto"/>
            <w:hideMark/>
          </w:tcPr>
          <w:p w14:paraId="0E59516D"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04 JAVNE USTANOVE ODGOJA I OBRAZOVANJA - OSNOVNE ŠKOLE</w:t>
            </w:r>
          </w:p>
        </w:tc>
        <w:tc>
          <w:tcPr>
            <w:tcW w:w="1548" w:type="dxa"/>
            <w:shd w:val="clear" w:color="auto" w:fill="auto"/>
          </w:tcPr>
          <w:p w14:paraId="13957494" w14:textId="70B51C62" w:rsidR="00D71E96" w:rsidRPr="002544B7" w:rsidRDefault="008C577F"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9.</w:t>
            </w:r>
            <w:r w:rsidR="00835C43">
              <w:rPr>
                <w:rFonts w:ascii="Calibri" w:hAnsi="Calibri" w:cs="Calibri"/>
                <w:sz w:val="18"/>
                <w:szCs w:val="18"/>
                <w:lang w:val="hr-HR" w:eastAsia="hr-HR"/>
              </w:rPr>
              <w:t>046.524,50</w:t>
            </w:r>
          </w:p>
        </w:tc>
        <w:tc>
          <w:tcPr>
            <w:tcW w:w="1456" w:type="dxa"/>
            <w:shd w:val="clear" w:color="auto" w:fill="auto"/>
          </w:tcPr>
          <w:p w14:paraId="67A60B29" w14:textId="6D63E5EC"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33.</w:t>
            </w:r>
            <w:r w:rsidR="00835C43">
              <w:rPr>
                <w:rFonts w:ascii="Calibri" w:hAnsi="Calibri" w:cs="Calibri"/>
                <w:sz w:val="18"/>
                <w:szCs w:val="18"/>
                <w:lang w:val="hr-HR" w:eastAsia="hr-HR"/>
              </w:rPr>
              <w:t>263.016</w:t>
            </w:r>
            <w:r w:rsidRPr="0019721C">
              <w:rPr>
                <w:rFonts w:ascii="Calibri" w:hAnsi="Calibri" w:cs="Calibri"/>
                <w:sz w:val="18"/>
                <w:szCs w:val="18"/>
                <w:lang w:val="hr-HR" w:eastAsia="hr-HR"/>
              </w:rPr>
              <w:t>,00</w:t>
            </w:r>
          </w:p>
        </w:tc>
        <w:tc>
          <w:tcPr>
            <w:tcW w:w="1691" w:type="dxa"/>
            <w:shd w:val="clear" w:color="auto" w:fill="auto"/>
          </w:tcPr>
          <w:p w14:paraId="680702FA" w14:textId="1134F983" w:rsidR="00D71E96" w:rsidRPr="007901AB" w:rsidRDefault="00F60EF5"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3</w:t>
            </w:r>
            <w:r w:rsidR="00835C43">
              <w:rPr>
                <w:rFonts w:ascii="Calibri" w:hAnsi="Calibri" w:cs="Calibri"/>
                <w:sz w:val="18"/>
                <w:szCs w:val="18"/>
                <w:lang w:val="hr-HR" w:eastAsia="hr-HR"/>
              </w:rPr>
              <w:t>4.929.936</w:t>
            </w:r>
            <w:r w:rsidR="00E24209" w:rsidRPr="007901AB">
              <w:rPr>
                <w:rFonts w:ascii="Calibri" w:hAnsi="Calibri" w:cs="Calibri"/>
                <w:sz w:val="18"/>
                <w:szCs w:val="18"/>
                <w:lang w:val="hr-HR" w:eastAsia="hr-HR"/>
              </w:rPr>
              <w:t>,00</w:t>
            </w:r>
          </w:p>
        </w:tc>
        <w:tc>
          <w:tcPr>
            <w:tcW w:w="1417" w:type="dxa"/>
            <w:shd w:val="clear" w:color="auto" w:fill="auto"/>
          </w:tcPr>
          <w:p w14:paraId="700A1DEA" w14:textId="5DE9AF1D"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33.745.800,00</w:t>
            </w:r>
          </w:p>
        </w:tc>
        <w:tc>
          <w:tcPr>
            <w:tcW w:w="1418" w:type="dxa"/>
            <w:shd w:val="clear" w:color="auto" w:fill="auto"/>
          </w:tcPr>
          <w:p w14:paraId="4F2A85D4" w14:textId="3C5D7E8D"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33.773.800</w:t>
            </w:r>
            <w:r w:rsidR="00E024D0" w:rsidRPr="0098440C">
              <w:rPr>
                <w:rFonts w:ascii="Calibri" w:hAnsi="Calibri" w:cs="Calibri"/>
                <w:sz w:val="18"/>
                <w:szCs w:val="18"/>
                <w:lang w:val="hr-HR" w:eastAsia="hr-HR"/>
              </w:rPr>
              <w:t>,00</w:t>
            </w:r>
          </w:p>
        </w:tc>
        <w:tc>
          <w:tcPr>
            <w:tcW w:w="1396" w:type="dxa"/>
            <w:shd w:val="clear" w:color="auto" w:fill="auto"/>
          </w:tcPr>
          <w:p w14:paraId="2D5CFE8B" w14:textId="12ED9625"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33.773.800</w:t>
            </w:r>
            <w:r w:rsidR="00E024D0" w:rsidRPr="0098440C">
              <w:rPr>
                <w:rFonts w:ascii="Calibri" w:hAnsi="Calibri" w:cs="Calibri"/>
                <w:sz w:val="18"/>
                <w:szCs w:val="18"/>
                <w:lang w:val="hr-HR" w:eastAsia="hr-HR"/>
              </w:rPr>
              <w:t>,00</w:t>
            </w:r>
          </w:p>
        </w:tc>
      </w:tr>
      <w:tr w:rsidR="00017E92" w:rsidRPr="00017E92" w14:paraId="6CDB07CA" w14:textId="77777777" w:rsidTr="002544B7">
        <w:trPr>
          <w:trHeight w:val="276"/>
          <w:jc w:val="center"/>
        </w:trPr>
        <w:tc>
          <w:tcPr>
            <w:tcW w:w="2236" w:type="dxa"/>
            <w:shd w:val="clear" w:color="auto" w:fill="F2F2F2"/>
            <w:hideMark/>
          </w:tcPr>
          <w:p w14:paraId="3A2FA165"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05 VIJEĆA MANJINA</w:t>
            </w:r>
          </w:p>
        </w:tc>
        <w:tc>
          <w:tcPr>
            <w:tcW w:w="1548" w:type="dxa"/>
            <w:shd w:val="clear" w:color="auto" w:fill="F2F2F2"/>
          </w:tcPr>
          <w:p w14:paraId="504F6A9E" w14:textId="2F93B0F3" w:rsidR="00D71E96" w:rsidRPr="002544B7" w:rsidRDefault="008C577F"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60.676,05</w:t>
            </w:r>
          </w:p>
        </w:tc>
        <w:tc>
          <w:tcPr>
            <w:tcW w:w="1456" w:type="dxa"/>
            <w:shd w:val="clear" w:color="auto" w:fill="F2F2F2"/>
          </w:tcPr>
          <w:p w14:paraId="11BA21D1" w14:textId="77777777" w:rsidR="00D71E96" w:rsidRPr="0019721C" w:rsidRDefault="00283AEB"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85.000,00</w:t>
            </w:r>
          </w:p>
        </w:tc>
        <w:tc>
          <w:tcPr>
            <w:tcW w:w="1691" w:type="dxa"/>
            <w:shd w:val="clear" w:color="auto" w:fill="F2F2F2"/>
          </w:tcPr>
          <w:p w14:paraId="2CB0106A" w14:textId="77777777" w:rsidR="00D71E96" w:rsidRPr="007901AB" w:rsidRDefault="00E24209"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85.000,00</w:t>
            </w:r>
          </w:p>
        </w:tc>
        <w:tc>
          <w:tcPr>
            <w:tcW w:w="1417" w:type="dxa"/>
            <w:shd w:val="clear" w:color="auto" w:fill="F2F2F2"/>
          </w:tcPr>
          <w:p w14:paraId="797282E7" w14:textId="77777777"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85.000,00</w:t>
            </w:r>
          </w:p>
        </w:tc>
        <w:tc>
          <w:tcPr>
            <w:tcW w:w="1418" w:type="dxa"/>
            <w:shd w:val="clear" w:color="auto" w:fill="F2F2F2"/>
          </w:tcPr>
          <w:p w14:paraId="3914D44D" w14:textId="77777777"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85.000,00</w:t>
            </w:r>
          </w:p>
        </w:tc>
        <w:tc>
          <w:tcPr>
            <w:tcW w:w="1396" w:type="dxa"/>
            <w:shd w:val="clear" w:color="auto" w:fill="F2F2F2"/>
          </w:tcPr>
          <w:p w14:paraId="6F215587" w14:textId="77777777"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85.000,00</w:t>
            </w:r>
          </w:p>
        </w:tc>
      </w:tr>
      <w:tr w:rsidR="00017E92" w:rsidRPr="00017E92" w14:paraId="4CB6BB3D" w14:textId="77777777" w:rsidTr="002544B7">
        <w:trPr>
          <w:trHeight w:val="492"/>
          <w:jc w:val="center"/>
        </w:trPr>
        <w:tc>
          <w:tcPr>
            <w:tcW w:w="2236" w:type="dxa"/>
            <w:shd w:val="clear" w:color="auto" w:fill="auto"/>
            <w:hideMark/>
          </w:tcPr>
          <w:p w14:paraId="29C6B204"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06 JAVNA USTANOVA U ŠPORTU</w:t>
            </w:r>
          </w:p>
        </w:tc>
        <w:tc>
          <w:tcPr>
            <w:tcW w:w="1548" w:type="dxa"/>
            <w:shd w:val="clear" w:color="auto" w:fill="auto"/>
          </w:tcPr>
          <w:p w14:paraId="46A81101" w14:textId="39C07CC3" w:rsidR="00D71E96" w:rsidRPr="002544B7" w:rsidRDefault="008C577F"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3.443.248,28</w:t>
            </w:r>
          </w:p>
        </w:tc>
        <w:tc>
          <w:tcPr>
            <w:tcW w:w="1456" w:type="dxa"/>
            <w:shd w:val="clear" w:color="auto" w:fill="auto"/>
          </w:tcPr>
          <w:p w14:paraId="38A12D21" w14:textId="783DA4FA"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4.111.181,00</w:t>
            </w:r>
          </w:p>
        </w:tc>
        <w:tc>
          <w:tcPr>
            <w:tcW w:w="1691" w:type="dxa"/>
            <w:shd w:val="clear" w:color="auto" w:fill="auto"/>
          </w:tcPr>
          <w:p w14:paraId="1A4D15B2" w14:textId="37A643B0" w:rsidR="00D71E96" w:rsidRPr="007901AB" w:rsidRDefault="007901AB"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4.124.581</w:t>
            </w:r>
            <w:r w:rsidR="00E24209" w:rsidRPr="007901AB">
              <w:rPr>
                <w:rFonts w:ascii="Calibri" w:hAnsi="Calibri" w:cs="Calibri"/>
                <w:sz w:val="18"/>
                <w:szCs w:val="18"/>
                <w:lang w:val="hr-HR" w:eastAsia="hr-HR"/>
              </w:rPr>
              <w:t>,00</w:t>
            </w:r>
          </w:p>
        </w:tc>
        <w:tc>
          <w:tcPr>
            <w:tcW w:w="1417" w:type="dxa"/>
            <w:shd w:val="clear" w:color="auto" w:fill="auto"/>
          </w:tcPr>
          <w:p w14:paraId="1A4604D0" w14:textId="7B0E2F11"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3.652.000,00</w:t>
            </w:r>
          </w:p>
        </w:tc>
        <w:tc>
          <w:tcPr>
            <w:tcW w:w="1418" w:type="dxa"/>
            <w:shd w:val="clear" w:color="auto" w:fill="auto"/>
          </w:tcPr>
          <w:p w14:paraId="0B336D6B" w14:textId="149391F3"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3.652.000</w:t>
            </w:r>
            <w:r w:rsidR="00E024D0" w:rsidRPr="0098440C">
              <w:rPr>
                <w:rFonts w:ascii="Calibri" w:hAnsi="Calibri" w:cs="Calibri"/>
                <w:sz w:val="18"/>
                <w:szCs w:val="18"/>
                <w:lang w:val="hr-HR" w:eastAsia="hr-HR"/>
              </w:rPr>
              <w:t>,00</w:t>
            </w:r>
          </w:p>
        </w:tc>
        <w:tc>
          <w:tcPr>
            <w:tcW w:w="1396" w:type="dxa"/>
            <w:shd w:val="clear" w:color="auto" w:fill="auto"/>
          </w:tcPr>
          <w:p w14:paraId="4EF94AC8" w14:textId="2D8E6038"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w:t>
            </w:r>
            <w:r w:rsidR="0098440C" w:rsidRPr="0098440C">
              <w:rPr>
                <w:rFonts w:ascii="Calibri" w:hAnsi="Calibri" w:cs="Calibri"/>
                <w:sz w:val="18"/>
                <w:szCs w:val="18"/>
                <w:lang w:val="hr-HR" w:eastAsia="hr-HR"/>
              </w:rPr>
              <w:t>652</w:t>
            </w:r>
            <w:r w:rsidRPr="0098440C">
              <w:rPr>
                <w:rFonts w:ascii="Calibri" w:hAnsi="Calibri" w:cs="Calibri"/>
                <w:sz w:val="18"/>
                <w:szCs w:val="18"/>
                <w:lang w:val="hr-HR" w:eastAsia="hr-HR"/>
              </w:rPr>
              <w:t>.000,00</w:t>
            </w:r>
          </w:p>
        </w:tc>
      </w:tr>
      <w:tr w:rsidR="00017E92" w:rsidRPr="00017E92" w14:paraId="0A598A4E" w14:textId="77777777" w:rsidTr="002544B7">
        <w:trPr>
          <w:trHeight w:val="499"/>
          <w:jc w:val="center"/>
        </w:trPr>
        <w:tc>
          <w:tcPr>
            <w:tcW w:w="2236" w:type="dxa"/>
            <w:shd w:val="clear" w:color="auto" w:fill="F2F2F2"/>
            <w:hideMark/>
          </w:tcPr>
          <w:p w14:paraId="1939F22C"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 xml:space="preserve">RAZDJEL  003 UPRAVNI ODJEL ZA KOMUNALNE </w:t>
            </w:r>
            <w:r w:rsidRPr="002544B7">
              <w:rPr>
                <w:rFonts w:ascii="Calibri" w:hAnsi="Calibri" w:cs="Calibri"/>
                <w:b/>
                <w:bCs/>
                <w:sz w:val="18"/>
                <w:szCs w:val="18"/>
                <w:lang w:val="hr-HR" w:eastAsia="hr-HR"/>
              </w:rPr>
              <w:lastRenderedPageBreak/>
              <w:t>DJELATNOSTI I GOSPODARENJE</w:t>
            </w:r>
          </w:p>
        </w:tc>
        <w:tc>
          <w:tcPr>
            <w:tcW w:w="1548" w:type="dxa"/>
            <w:shd w:val="clear" w:color="auto" w:fill="F2F2F2"/>
          </w:tcPr>
          <w:p w14:paraId="5F0C41BF" w14:textId="2F78AE27" w:rsidR="00D71E96" w:rsidRPr="002544B7" w:rsidRDefault="008C577F"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lastRenderedPageBreak/>
              <w:t>45.252.371,16</w:t>
            </w:r>
          </w:p>
        </w:tc>
        <w:tc>
          <w:tcPr>
            <w:tcW w:w="1456" w:type="dxa"/>
            <w:shd w:val="clear" w:color="auto" w:fill="F2F2F2"/>
          </w:tcPr>
          <w:p w14:paraId="74432C54" w14:textId="469723E1"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101.020.127,00</w:t>
            </w:r>
          </w:p>
        </w:tc>
        <w:tc>
          <w:tcPr>
            <w:tcW w:w="1691" w:type="dxa"/>
            <w:shd w:val="clear" w:color="auto" w:fill="F2F2F2"/>
          </w:tcPr>
          <w:p w14:paraId="50087A97" w14:textId="0DC60A68" w:rsidR="00D71E96" w:rsidRPr="007901AB" w:rsidRDefault="00E24209"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6</w:t>
            </w:r>
            <w:r w:rsidR="00835C43">
              <w:rPr>
                <w:rFonts w:ascii="Calibri" w:hAnsi="Calibri" w:cs="Calibri"/>
                <w:sz w:val="18"/>
                <w:szCs w:val="18"/>
                <w:lang w:val="hr-HR" w:eastAsia="hr-HR"/>
              </w:rPr>
              <w:t>3.194.141</w:t>
            </w:r>
            <w:r w:rsidRPr="007901AB">
              <w:rPr>
                <w:rFonts w:ascii="Calibri" w:hAnsi="Calibri" w:cs="Calibri"/>
                <w:sz w:val="18"/>
                <w:szCs w:val="18"/>
                <w:lang w:val="hr-HR" w:eastAsia="hr-HR"/>
              </w:rPr>
              <w:t>,00</w:t>
            </w:r>
          </w:p>
        </w:tc>
        <w:tc>
          <w:tcPr>
            <w:tcW w:w="1417" w:type="dxa"/>
            <w:shd w:val="clear" w:color="auto" w:fill="F2F2F2"/>
          </w:tcPr>
          <w:p w14:paraId="7053D83B" w14:textId="7B172FDA"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83.949.580</w:t>
            </w:r>
            <w:r w:rsidR="00E024D0" w:rsidRPr="0098440C">
              <w:rPr>
                <w:rFonts w:ascii="Calibri" w:hAnsi="Calibri" w:cs="Calibri"/>
                <w:sz w:val="18"/>
                <w:szCs w:val="18"/>
                <w:lang w:val="hr-HR" w:eastAsia="hr-HR"/>
              </w:rPr>
              <w:t>,00</w:t>
            </w:r>
          </w:p>
        </w:tc>
        <w:tc>
          <w:tcPr>
            <w:tcW w:w="1418" w:type="dxa"/>
            <w:shd w:val="clear" w:color="auto" w:fill="F2F2F2"/>
          </w:tcPr>
          <w:p w14:paraId="5B9B466B" w14:textId="0E3CF600"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76.536.980</w:t>
            </w:r>
            <w:r w:rsidR="00E024D0" w:rsidRPr="0098440C">
              <w:rPr>
                <w:rFonts w:ascii="Calibri" w:hAnsi="Calibri" w:cs="Calibri"/>
                <w:sz w:val="18"/>
                <w:szCs w:val="18"/>
                <w:lang w:val="hr-HR" w:eastAsia="hr-HR"/>
              </w:rPr>
              <w:t>,00</w:t>
            </w:r>
          </w:p>
        </w:tc>
        <w:tc>
          <w:tcPr>
            <w:tcW w:w="1396" w:type="dxa"/>
            <w:shd w:val="clear" w:color="auto" w:fill="F2F2F2"/>
          </w:tcPr>
          <w:p w14:paraId="6EE961CB" w14:textId="0BA19899"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70.087.780</w:t>
            </w:r>
            <w:r w:rsidR="00E024D0" w:rsidRPr="0098440C">
              <w:rPr>
                <w:rFonts w:ascii="Calibri" w:hAnsi="Calibri" w:cs="Calibri"/>
                <w:sz w:val="18"/>
                <w:szCs w:val="18"/>
                <w:lang w:val="hr-HR" w:eastAsia="hr-HR"/>
              </w:rPr>
              <w:t>,00</w:t>
            </w:r>
          </w:p>
        </w:tc>
      </w:tr>
      <w:tr w:rsidR="00017E92" w:rsidRPr="00017E92" w14:paraId="5870ADAC" w14:textId="77777777" w:rsidTr="002544B7">
        <w:trPr>
          <w:trHeight w:val="693"/>
          <w:jc w:val="center"/>
        </w:trPr>
        <w:tc>
          <w:tcPr>
            <w:tcW w:w="2236" w:type="dxa"/>
            <w:shd w:val="clear" w:color="auto" w:fill="auto"/>
            <w:hideMark/>
          </w:tcPr>
          <w:p w14:paraId="281B98FF"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01 UPRAVNI ODJEL ZA KOMUNALNE DJELATNOSTI I GOSPODARENJE</w:t>
            </w:r>
          </w:p>
        </w:tc>
        <w:tc>
          <w:tcPr>
            <w:tcW w:w="1548" w:type="dxa"/>
            <w:shd w:val="clear" w:color="auto" w:fill="auto"/>
          </w:tcPr>
          <w:p w14:paraId="45C92D20" w14:textId="48A01643" w:rsidR="00D71E96" w:rsidRPr="002544B7" w:rsidRDefault="008C577F"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41.169.105,21</w:t>
            </w:r>
          </w:p>
        </w:tc>
        <w:tc>
          <w:tcPr>
            <w:tcW w:w="1456" w:type="dxa"/>
            <w:shd w:val="clear" w:color="auto" w:fill="auto"/>
          </w:tcPr>
          <w:p w14:paraId="51D51132" w14:textId="4868FDC5"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95.053.633,00</w:t>
            </w:r>
          </w:p>
        </w:tc>
        <w:tc>
          <w:tcPr>
            <w:tcW w:w="1691" w:type="dxa"/>
            <w:shd w:val="clear" w:color="auto" w:fill="auto"/>
          </w:tcPr>
          <w:p w14:paraId="76018C91" w14:textId="3E5E9FFB" w:rsidR="00D71E96" w:rsidRPr="007901AB" w:rsidRDefault="00E24209"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5</w:t>
            </w:r>
            <w:r w:rsidR="00835C43">
              <w:rPr>
                <w:rFonts w:ascii="Calibri" w:hAnsi="Calibri" w:cs="Calibri"/>
                <w:sz w:val="18"/>
                <w:szCs w:val="18"/>
                <w:lang w:val="hr-HR" w:eastAsia="hr-HR"/>
              </w:rPr>
              <w:t>7.431.462</w:t>
            </w:r>
            <w:r w:rsidRPr="007901AB">
              <w:rPr>
                <w:rFonts w:ascii="Calibri" w:hAnsi="Calibri" w:cs="Calibri"/>
                <w:sz w:val="18"/>
                <w:szCs w:val="18"/>
                <w:lang w:val="hr-HR" w:eastAsia="hr-HR"/>
              </w:rPr>
              <w:t>,00</w:t>
            </w:r>
          </w:p>
        </w:tc>
        <w:tc>
          <w:tcPr>
            <w:tcW w:w="1417" w:type="dxa"/>
            <w:shd w:val="clear" w:color="auto" w:fill="auto"/>
          </w:tcPr>
          <w:p w14:paraId="347A9BF9" w14:textId="2723ED83"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77.987.080,00</w:t>
            </w:r>
          </w:p>
        </w:tc>
        <w:tc>
          <w:tcPr>
            <w:tcW w:w="1418" w:type="dxa"/>
            <w:shd w:val="clear" w:color="auto" w:fill="auto"/>
          </w:tcPr>
          <w:p w14:paraId="5EBE7EB0" w14:textId="2D185D5C"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70.703.480,</w:t>
            </w:r>
            <w:r w:rsidR="00E024D0" w:rsidRPr="0098440C">
              <w:rPr>
                <w:rFonts w:ascii="Calibri" w:hAnsi="Calibri" w:cs="Calibri"/>
                <w:sz w:val="18"/>
                <w:szCs w:val="18"/>
                <w:lang w:val="hr-HR" w:eastAsia="hr-HR"/>
              </w:rPr>
              <w:t>,00</w:t>
            </w:r>
          </w:p>
        </w:tc>
        <w:tc>
          <w:tcPr>
            <w:tcW w:w="1396" w:type="dxa"/>
            <w:shd w:val="clear" w:color="auto" w:fill="auto"/>
          </w:tcPr>
          <w:p w14:paraId="4D0F20F8" w14:textId="7438BED9"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64.352.780,</w:t>
            </w:r>
            <w:r w:rsidR="00E024D0" w:rsidRPr="0098440C">
              <w:rPr>
                <w:rFonts w:ascii="Calibri" w:hAnsi="Calibri" w:cs="Calibri"/>
                <w:sz w:val="18"/>
                <w:szCs w:val="18"/>
                <w:lang w:val="hr-HR" w:eastAsia="hr-HR"/>
              </w:rPr>
              <w:t>00</w:t>
            </w:r>
          </w:p>
        </w:tc>
      </w:tr>
      <w:tr w:rsidR="00017E92" w:rsidRPr="00017E92" w14:paraId="2DDD7A6F" w14:textId="77777777" w:rsidTr="002544B7">
        <w:trPr>
          <w:trHeight w:val="150"/>
          <w:jc w:val="center"/>
        </w:trPr>
        <w:tc>
          <w:tcPr>
            <w:tcW w:w="2236" w:type="dxa"/>
            <w:shd w:val="clear" w:color="auto" w:fill="F2F2F2"/>
            <w:hideMark/>
          </w:tcPr>
          <w:p w14:paraId="75C388AE"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GLAVA  02 VATROGASTVO</w:t>
            </w:r>
          </w:p>
        </w:tc>
        <w:tc>
          <w:tcPr>
            <w:tcW w:w="1548" w:type="dxa"/>
            <w:shd w:val="clear" w:color="auto" w:fill="F2F2F2"/>
          </w:tcPr>
          <w:p w14:paraId="695F7C4F" w14:textId="152FA121" w:rsidR="00D71E96" w:rsidRPr="002544B7" w:rsidRDefault="002544B7" w:rsidP="00740CA1">
            <w:pPr>
              <w:suppressAutoHyphens w:val="0"/>
              <w:jc w:val="right"/>
              <w:rPr>
                <w:rFonts w:ascii="Calibri" w:hAnsi="Calibri" w:cs="Calibri"/>
                <w:sz w:val="18"/>
                <w:szCs w:val="18"/>
                <w:lang w:val="hr-HR" w:eastAsia="hr-HR"/>
              </w:rPr>
            </w:pPr>
            <w:r w:rsidRPr="002544B7">
              <w:rPr>
                <w:rFonts w:ascii="Calibri" w:hAnsi="Calibri" w:cs="Calibri"/>
                <w:sz w:val="18"/>
                <w:szCs w:val="18"/>
                <w:lang w:val="hr-HR" w:eastAsia="hr-HR"/>
              </w:rPr>
              <w:t>3.515.398,25</w:t>
            </w:r>
          </w:p>
        </w:tc>
        <w:tc>
          <w:tcPr>
            <w:tcW w:w="1456" w:type="dxa"/>
            <w:shd w:val="clear" w:color="auto" w:fill="F2F2F2"/>
          </w:tcPr>
          <w:p w14:paraId="0F30E1B5" w14:textId="6750CCBD"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4.231.812,00</w:t>
            </w:r>
          </w:p>
        </w:tc>
        <w:tc>
          <w:tcPr>
            <w:tcW w:w="1691" w:type="dxa"/>
            <w:shd w:val="clear" w:color="auto" w:fill="F2F2F2"/>
          </w:tcPr>
          <w:p w14:paraId="614F8BA8" w14:textId="385B9870" w:rsidR="00D71E96" w:rsidRPr="007901AB" w:rsidRDefault="00E24209"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4.</w:t>
            </w:r>
            <w:r w:rsidR="007901AB" w:rsidRPr="007901AB">
              <w:rPr>
                <w:rFonts w:ascii="Calibri" w:hAnsi="Calibri" w:cs="Calibri"/>
                <w:sz w:val="18"/>
                <w:szCs w:val="18"/>
                <w:lang w:val="hr-HR" w:eastAsia="hr-HR"/>
              </w:rPr>
              <w:t>232.567</w:t>
            </w:r>
            <w:r w:rsidRPr="007901AB">
              <w:rPr>
                <w:rFonts w:ascii="Calibri" w:hAnsi="Calibri" w:cs="Calibri"/>
                <w:sz w:val="18"/>
                <w:szCs w:val="18"/>
                <w:lang w:val="hr-HR" w:eastAsia="hr-HR"/>
              </w:rPr>
              <w:t>,00</w:t>
            </w:r>
          </w:p>
        </w:tc>
        <w:tc>
          <w:tcPr>
            <w:tcW w:w="1417" w:type="dxa"/>
            <w:shd w:val="clear" w:color="auto" w:fill="F2F2F2"/>
          </w:tcPr>
          <w:p w14:paraId="43ADA0FF" w14:textId="78F8A3FE"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4.105.400</w:t>
            </w:r>
            <w:r w:rsidR="00E024D0" w:rsidRPr="0098440C">
              <w:rPr>
                <w:rFonts w:ascii="Calibri" w:hAnsi="Calibri" w:cs="Calibri"/>
                <w:sz w:val="18"/>
                <w:szCs w:val="18"/>
                <w:lang w:val="hr-HR" w:eastAsia="hr-HR"/>
              </w:rPr>
              <w:t>,00</w:t>
            </w:r>
          </w:p>
        </w:tc>
        <w:tc>
          <w:tcPr>
            <w:tcW w:w="1418" w:type="dxa"/>
            <w:shd w:val="clear" w:color="auto" w:fill="F2F2F2"/>
          </w:tcPr>
          <w:p w14:paraId="77061EDD" w14:textId="53733AE5"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3.960.400</w:t>
            </w:r>
            <w:r w:rsidR="00E024D0" w:rsidRPr="0098440C">
              <w:rPr>
                <w:rFonts w:ascii="Calibri" w:hAnsi="Calibri" w:cs="Calibri"/>
                <w:sz w:val="18"/>
                <w:szCs w:val="18"/>
                <w:lang w:val="hr-HR" w:eastAsia="hr-HR"/>
              </w:rPr>
              <w:t>,00</w:t>
            </w:r>
          </w:p>
        </w:tc>
        <w:tc>
          <w:tcPr>
            <w:tcW w:w="1396" w:type="dxa"/>
            <w:shd w:val="clear" w:color="auto" w:fill="F2F2F2"/>
          </w:tcPr>
          <w:p w14:paraId="40DB0862" w14:textId="0E787542" w:rsidR="00D71E96" w:rsidRPr="0098440C" w:rsidRDefault="0098440C"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3.960.400</w:t>
            </w:r>
            <w:r w:rsidR="00E024D0" w:rsidRPr="0098440C">
              <w:rPr>
                <w:rFonts w:ascii="Calibri" w:hAnsi="Calibri" w:cs="Calibri"/>
                <w:sz w:val="18"/>
                <w:szCs w:val="18"/>
                <w:lang w:val="hr-HR" w:eastAsia="hr-HR"/>
              </w:rPr>
              <w:t>,00</w:t>
            </w:r>
          </w:p>
        </w:tc>
      </w:tr>
      <w:tr w:rsidR="00017E92" w:rsidRPr="00017E92" w14:paraId="28DB2C3B" w14:textId="77777777" w:rsidTr="002544B7">
        <w:trPr>
          <w:trHeight w:val="486"/>
          <w:jc w:val="center"/>
        </w:trPr>
        <w:tc>
          <w:tcPr>
            <w:tcW w:w="2236" w:type="dxa"/>
            <w:shd w:val="clear" w:color="auto" w:fill="auto"/>
            <w:hideMark/>
          </w:tcPr>
          <w:p w14:paraId="24AEBE35" w14:textId="77777777" w:rsidR="00D71E96" w:rsidRPr="002544B7" w:rsidRDefault="00D71E96" w:rsidP="00740CA1">
            <w:pPr>
              <w:suppressAutoHyphens w:val="0"/>
              <w:rPr>
                <w:rFonts w:ascii="Calibri" w:hAnsi="Calibri" w:cs="Calibri"/>
                <w:b/>
                <w:bCs/>
                <w:sz w:val="18"/>
                <w:szCs w:val="18"/>
                <w:lang w:val="hr-HR" w:eastAsia="hr-HR"/>
              </w:rPr>
            </w:pPr>
            <w:r w:rsidRPr="002544B7">
              <w:rPr>
                <w:rFonts w:ascii="Calibri" w:hAnsi="Calibri" w:cs="Calibri"/>
                <w:b/>
                <w:bCs/>
                <w:sz w:val="18"/>
                <w:szCs w:val="18"/>
                <w:lang w:val="hr-HR" w:eastAsia="hr-HR"/>
              </w:rPr>
              <w:t xml:space="preserve">GLAVA  03 LOKALNA RAZVOJNA AGENCIJA POŽEGA </w:t>
            </w:r>
          </w:p>
        </w:tc>
        <w:tc>
          <w:tcPr>
            <w:tcW w:w="1548" w:type="dxa"/>
            <w:shd w:val="clear" w:color="auto" w:fill="auto"/>
          </w:tcPr>
          <w:p w14:paraId="5EC3AE79" w14:textId="5E0E2198" w:rsidR="00D71E96" w:rsidRPr="002544B7" w:rsidRDefault="00835C43" w:rsidP="00740CA1">
            <w:pPr>
              <w:suppressAutoHyphens w:val="0"/>
              <w:jc w:val="right"/>
              <w:rPr>
                <w:rFonts w:ascii="Calibri" w:hAnsi="Calibri" w:cs="Calibri"/>
                <w:sz w:val="18"/>
                <w:szCs w:val="18"/>
                <w:lang w:val="hr-HR" w:eastAsia="hr-HR"/>
              </w:rPr>
            </w:pPr>
            <w:r>
              <w:rPr>
                <w:rFonts w:ascii="Calibri" w:hAnsi="Calibri" w:cs="Calibri"/>
                <w:sz w:val="18"/>
                <w:szCs w:val="18"/>
                <w:lang w:val="hr-HR" w:eastAsia="hr-HR"/>
              </w:rPr>
              <w:t>567.867,70</w:t>
            </w:r>
          </w:p>
        </w:tc>
        <w:tc>
          <w:tcPr>
            <w:tcW w:w="1456" w:type="dxa"/>
            <w:shd w:val="clear" w:color="auto" w:fill="auto"/>
          </w:tcPr>
          <w:p w14:paraId="14095324" w14:textId="31C47A7D" w:rsidR="00D71E96" w:rsidRPr="0019721C" w:rsidRDefault="0019721C" w:rsidP="00740CA1">
            <w:pPr>
              <w:suppressAutoHyphens w:val="0"/>
              <w:jc w:val="right"/>
              <w:rPr>
                <w:rFonts w:ascii="Calibri" w:hAnsi="Calibri" w:cs="Calibri"/>
                <w:sz w:val="18"/>
                <w:szCs w:val="18"/>
                <w:lang w:val="hr-HR" w:eastAsia="hr-HR"/>
              </w:rPr>
            </w:pPr>
            <w:r w:rsidRPr="0019721C">
              <w:rPr>
                <w:rFonts w:ascii="Calibri" w:hAnsi="Calibri" w:cs="Calibri"/>
                <w:sz w:val="18"/>
                <w:szCs w:val="18"/>
                <w:lang w:val="hr-HR" w:eastAsia="hr-HR"/>
              </w:rPr>
              <w:t>1.734.682,00</w:t>
            </w:r>
          </w:p>
        </w:tc>
        <w:tc>
          <w:tcPr>
            <w:tcW w:w="1691" w:type="dxa"/>
            <w:shd w:val="clear" w:color="auto" w:fill="auto"/>
          </w:tcPr>
          <w:p w14:paraId="44C7573B" w14:textId="41396364" w:rsidR="00D71E96" w:rsidRPr="007901AB" w:rsidRDefault="007901AB" w:rsidP="00740CA1">
            <w:pPr>
              <w:suppressAutoHyphens w:val="0"/>
              <w:jc w:val="right"/>
              <w:rPr>
                <w:rFonts w:ascii="Calibri" w:hAnsi="Calibri" w:cs="Calibri"/>
                <w:sz w:val="18"/>
                <w:szCs w:val="18"/>
                <w:lang w:val="hr-HR" w:eastAsia="hr-HR"/>
              </w:rPr>
            </w:pPr>
            <w:r w:rsidRPr="007901AB">
              <w:rPr>
                <w:rFonts w:ascii="Calibri" w:hAnsi="Calibri" w:cs="Calibri"/>
                <w:sz w:val="18"/>
                <w:szCs w:val="18"/>
                <w:lang w:val="hr-HR" w:eastAsia="hr-HR"/>
              </w:rPr>
              <w:t>1.530.112</w:t>
            </w:r>
            <w:r w:rsidR="00E24209" w:rsidRPr="007901AB">
              <w:rPr>
                <w:rFonts w:ascii="Calibri" w:hAnsi="Calibri" w:cs="Calibri"/>
                <w:sz w:val="18"/>
                <w:szCs w:val="18"/>
                <w:lang w:val="hr-HR" w:eastAsia="hr-HR"/>
              </w:rPr>
              <w:t>,00</w:t>
            </w:r>
          </w:p>
        </w:tc>
        <w:tc>
          <w:tcPr>
            <w:tcW w:w="1417" w:type="dxa"/>
            <w:shd w:val="clear" w:color="auto" w:fill="auto"/>
          </w:tcPr>
          <w:p w14:paraId="2E6A5364" w14:textId="70CDB80B"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1.</w:t>
            </w:r>
            <w:r w:rsidR="0098440C" w:rsidRPr="0098440C">
              <w:rPr>
                <w:rFonts w:ascii="Calibri" w:hAnsi="Calibri" w:cs="Calibri"/>
                <w:sz w:val="18"/>
                <w:szCs w:val="18"/>
                <w:lang w:val="hr-HR" w:eastAsia="hr-HR"/>
              </w:rPr>
              <w:t>857.100</w:t>
            </w:r>
            <w:r w:rsidRPr="0098440C">
              <w:rPr>
                <w:rFonts w:ascii="Calibri" w:hAnsi="Calibri" w:cs="Calibri"/>
                <w:sz w:val="18"/>
                <w:szCs w:val="18"/>
                <w:lang w:val="hr-HR" w:eastAsia="hr-HR"/>
              </w:rPr>
              <w:t>,00</w:t>
            </w:r>
          </w:p>
        </w:tc>
        <w:tc>
          <w:tcPr>
            <w:tcW w:w="1418" w:type="dxa"/>
            <w:shd w:val="clear" w:color="auto" w:fill="auto"/>
          </w:tcPr>
          <w:p w14:paraId="400DFED1" w14:textId="7FD6A7D6"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1.</w:t>
            </w:r>
            <w:r w:rsidR="0098440C" w:rsidRPr="0098440C">
              <w:rPr>
                <w:rFonts w:ascii="Calibri" w:hAnsi="Calibri" w:cs="Calibri"/>
                <w:sz w:val="18"/>
                <w:szCs w:val="18"/>
                <w:lang w:val="hr-HR" w:eastAsia="hr-HR"/>
              </w:rPr>
              <w:t>873.100</w:t>
            </w:r>
            <w:r w:rsidRPr="0098440C">
              <w:rPr>
                <w:rFonts w:ascii="Calibri" w:hAnsi="Calibri" w:cs="Calibri"/>
                <w:sz w:val="18"/>
                <w:szCs w:val="18"/>
                <w:lang w:val="hr-HR" w:eastAsia="hr-HR"/>
              </w:rPr>
              <w:t>,00</w:t>
            </w:r>
          </w:p>
        </w:tc>
        <w:tc>
          <w:tcPr>
            <w:tcW w:w="1396" w:type="dxa"/>
            <w:shd w:val="clear" w:color="auto" w:fill="auto"/>
          </w:tcPr>
          <w:p w14:paraId="73F56972" w14:textId="6A71C2C3" w:rsidR="00D71E96" w:rsidRPr="0098440C" w:rsidRDefault="00E024D0" w:rsidP="00740CA1">
            <w:pPr>
              <w:suppressAutoHyphens w:val="0"/>
              <w:jc w:val="right"/>
              <w:rPr>
                <w:rFonts w:ascii="Calibri" w:hAnsi="Calibri" w:cs="Calibri"/>
                <w:sz w:val="18"/>
                <w:szCs w:val="18"/>
                <w:lang w:val="hr-HR" w:eastAsia="hr-HR"/>
              </w:rPr>
            </w:pPr>
            <w:r w:rsidRPr="0098440C">
              <w:rPr>
                <w:rFonts w:ascii="Calibri" w:hAnsi="Calibri" w:cs="Calibri"/>
                <w:sz w:val="18"/>
                <w:szCs w:val="18"/>
                <w:lang w:val="hr-HR" w:eastAsia="hr-HR"/>
              </w:rPr>
              <w:t>1.7</w:t>
            </w:r>
            <w:r w:rsidR="0098440C" w:rsidRPr="0098440C">
              <w:rPr>
                <w:rFonts w:ascii="Calibri" w:hAnsi="Calibri" w:cs="Calibri"/>
                <w:sz w:val="18"/>
                <w:szCs w:val="18"/>
                <w:lang w:val="hr-HR" w:eastAsia="hr-HR"/>
              </w:rPr>
              <w:t>74.600</w:t>
            </w:r>
            <w:r w:rsidRPr="0098440C">
              <w:rPr>
                <w:rFonts w:ascii="Calibri" w:hAnsi="Calibri" w:cs="Calibri"/>
                <w:sz w:val="18"/>
                <w:szCs w:val="18"/>
                <w:lang w:val="hr-HR" w:eastAsia="hr-HR"/>
              </w:rPr>
              <w:t>,00</w:t>
            </w:r>
          </w:p>
        </w:tc>
      </w:tr>
    </w:tbl>
    <w:p w14:paraId="3E57E098" w14:textId="77777777" w:rsidR="00842D92" w:rsidRPr="00017E92" w:rsidRDefault="00842D92" w:rsidP="002544B7">
      <w:pPr>
        <w:ind w:right="-108"/>
        <w:jc w:val="both"/>
        <w:rPr>
          <w:bCs/>
          <w:color w:val="FF0000"/>
          <w:sz w:val="22"/>
          <w:szCs w:val="22"/>
          <w:lang w:val="hr-HR"/>
        </w:rPr>
      </w:pPr>
    </w:p>
    <w:p w14:paraId="4C5008D0" w14:textId="0C707BA7" w:rsidR="005B4D76" w:rsidRPr="00A47003" w:rsidRDefault="005B4D76" w:rsidP="00A47003">
      <w:pPr>
        <w:pStyle w:val="Odlomakpopisa"/>
        <w:numPr>
          <w:ilvl w:val="0"/>
          <w:numId w:val="33"/>
        </w:numPr>
        <w:ind w:right="-108"/>
        <w:jc w:val="both"/>
        <w:rPr>
          <w:bCs/>
          <w:sz w:val="22"/>
          <w:szCs w:val="22"/>
        </w:rPr>
      </w:pPr>
      <w:r w:rsidRPr="00A47003">
        <w:rPr>
          <w:bCs/>
          <w:sz w:val="22"/>
          <w:szCs w:val="22"/>
        </w:rPr>
        <w:t>RASHODI PREMA FUNKCIJSKOJ KLASIFIKACIJI</w:t>
      </w:r>
    </w:p>
    <w:p w14:paraId="356EF0C6" w14:textId="77777777" w:rsidR="005B4D76" w:rsidRPr="005506DE" w:rsidRDefault="005B4D76" w:rsidP="00B141F4">
      <w:pPr>
        <w:ind w:right="-108"/>
        <w:jc w:val="both"/>
        <w:rPr>
          <w:bCs/>
          <w:sz w:val="22"/>
          <w:szCs w:val="22"/>
          <w:lang w:val="hr-HR"/>
        </w:rPr>
      </w:pPr>
    </w:p>
    <w:p w14:paraId="7C17B444" w14:textId="7D260167" w:rsidR="00145549" w:rsidRPr="005506DE" w:rsidRDefault="00B141F4" w:rsidP="00B141F4">
      <w:pPr>
        <w:ind w:right="-108"/>
        <w:jc w:val="both"/>
        <w:rPr>
          <w:bCs/>
          <w:sz w:val="22"/>
          <w:szCs w:val="22"/>
          <w:lang w:val="hr-HR"/>
        </w:rPr>
      </w:pPr>
      <w:r w:rsidRPr="005506DE">
        <w:rPr>
          <w:bCs/>
          <w:sz w:val="22"/>
          <w:szCs w:val="22"/>
          <w:lang w:val="hr-HR"/>
        </w:rPr>
        <w:tab/>
      </w:r>
      <w:r w:rsidR="005B4D76" w:rsidRPr="005506DE">
        <w:rPr>
          <w:bCs/>
          <w:sz w:val="22"/>
          <w:szCs w:val="22"/>
          <w:lang w:val="hr-HR"/>
        </w:rPr>
        <w:t>Rashodi su u 20</w:t>
      </w:r>
      <w:r w:rsidR="00C04D0C" w:rsidRPr="005506DE">
        <w:rPr>
          <w:bCs/>
          <w:sz w:val="22"/>
          <w:szCs w:val="22"/>
          <w:lang w:val="hr-HR"/>
        </w:rPr>
        <w:t>2</w:t>
      </w:r>
      <w:r w:rsidR="005506DE" w:rsidRPr="005506DE">
        <w:rPr>
          <w:bCs/>
          <w:sz w:val="22"/>
          <w:szCs w:val="22"/>
          <w:lang w:val="hr-HR"/>
        </w:rPr>
        <w:t>1</w:t>
      </w:r>
      <w:r w:rsidR="005B4D76" w:rsidRPr="005506DE">
        <w:rPr>
          <w:bCs/>
          <w:sz w:val="22"/>
          <w:szCs w:val="22"/>
          <w:lang w:val="hr-HR"/>
        </w:rPr>
        <w:t>.-20</w:t>
      </w:r>
      <w:r w:rsidR="007472A4" w:rsidRPr="005506DE">
        <w:rPr>
          <w:bCs/>
          <w:sz w:val="22"/>
          <w:szCs w:val="22"/>
          <w:lang w:val="hr-HR"/>
        </w:rPr>
        <w:t>2</w:t>
      </w:r>
      <w:r w:rsidR="005506DE" w:rsidRPr="005506DE">
        <w:rPr>
          <w:bCs/>
          <w:sz w:val="22"/>
          <w:szCs w:val="22"/>
          <w:lang w:val="hr-HR"/>
        </w:rPr>
        <w:t>3</w:t>
      </w:r>
      <w:r w:rsidR="005B4D76" w:rsidRPr="005506DE">
        <w:rPr>
          <w:bCs/>
          <w:sz w:val="22"/>
          <w:szCs w:val="22"/>
          <w:lang w:val="hr-HR"/>
        </w:rPr>
        <w:t>. godini planirani prema funkcijskoj klasifikaciji za slijedeće namjene, kako slijedi: opće javne usluge, obrana, javni red i sigurnost, ekonomski poslovi, zaštita okoliša,</w:t>
      </w:r>
      <w:r w:rsidR="00DE1171" w:rsidRPr="005506DE">
        <w:rPr>
          <w:bCs/>
          <w:sz w:val="22"/>
          <w:szCs w:val="22"/>
          <w:lang w:val="hr-HR"/>
        </w:rPr>
        <w:t xml:space="preserve"> zdravstvo,</w:t>
      </w:r>
      <w:r w:rsidR="005B4D76" w:rsidRPr="005506DE">
        <w:rPr>
          <w:bCs/>
          <w:sz w:val="22"/>
          <w:szCs w:val="22"/>
          <w:lang w:val="hr-HR"/>
        </w:rPr>
        <w:t xml:space="preserve"> usluge unapređenja stanovanja i zajednice, rekreacija, kultura i religija, obrazovanje i socijalna zaštita.</w:t>
      </w:r>
    </w:p>
    <w:p w14:paraId="346B9AD3" w14:textId="77777777" w:rsidR="00487FDA" w:rsidRPr="005506DE" w:rsidRDefault="00487FDA" w:rsidP="00B947B8">
      <w:pPr>
        <w:ind w:right="-108"/>
        <w:jc w:val="both"/>
        <w:rPr>
          <w:noProof/>
          <w:sz w:val="22"/>
          <w:szCs w:val="22"/>
        </w:rPr>
      </w:pPr>
    </w:p>
    <w:p w14:paraId="1F1F6FE3" w14:textId="77777777" w:rsidR="005B4D76" w:rsidRPr="005506DE" w:rsidRDefault="005B4D76" w:rsidP="00A47003">
      <w:pPr>
        <w:numPr>
          <w:ilvl w:val="0"/>
          <w:numId w:val="33"/>
        </w:numPr>
        <w:ind w:right="-108"/>
        <w:jc w:val="both"/>
        <w:rPr>
          <w:bCs/>
          <w:sz w:val="22"/>
          <w:szCs w:val="22"/>
          <w:lang w:val="hr-HR"/>
        </w:rPr>
      </w:pPr>
      <w:r w:rsidRPr="005506DE">
        <w:rPr>
          <w:bCs/>
          <w:sz w:val="22"/>
          <w:szCs w:val="22"/>
          <w:lang w:val="hr-HR"/>
        </w:rPr>
        <w:t>RASHODI PREMA IZVORIMA FINANCIRANJA</w:t>
      </w:r>
    </w:p>
    <w:p w14:paraId="14142C23" w14:textId="77777777" w:rsidR="005B4D76" w:rsidRPr="005506DE" w:rsidRDefault="005B4D76" w:rsidP="00B141F4">
      <w:pPr>
        <w:ind w:right="-108"/>
        <w:jc w:val="both"/>
        <w:rPr>
          <w:bCs/>
          <w:sz w:val="22"/>
          <w:szCs w:val="22"/>
          <w:lang w:val="hr-HR"/>
        </w:rPr>
      </w:pPr>
    </w:p>
    <w:p w14:paraId="64EDF7EE" w14:textId="22B28DCA" w:rsidR="00B177A5" w:rsidRDefault="00B141F4" w:rsidP="00B141F4">
      <w:pPr>
        <w:ind w:right="-108"/>
        <w:jc w:val="both"/>
        <w:rPr>
          <w:bCs/>
          <w:sz w:val="22"/>
          <w:szCs w:val="22"/>
          <w:lang w:val="hr-HR"/>
        </w:rPr>
      </w:pPr>
      <w:r w:rsidRPr="005506DE">
        <w:rPr>
          <w:bCs/>
          <w:sz w:val="22"/>
          <w:szCs w:val="22"/>
          <w:lang w:val="hr-HR"/>
        </w:rPr>
        <w:tab/>
      </w:r>
      <w:r w:rsidR="00880D24" w:rsidRPr="005506DE">
        <w:rPr>
          <w:bCs/>
          <w:sz w:val="22"/>
          <w:szCs w:val="22"/>
          <w:lang w:val="hr-HR"/>
        </w:rPr>
        <w:t>Rashodi su u</w:t>
      </w:r>
      <w:r w:rsidR="005B4D76" w:rsidRPr="005506DE">
        <w:rPr>
          <w:bCs/>
          <w:sz w:val="22"/>
          <w:szCs w:val="22"/>
          <w:lang w:val="hr-HR"/>
        </w:rPr>
        <w:t xml:space="preserve"> 20</w:t>
      </w:r>
      <w:r w:rsidR="00DE1171" w:rsidRPr="005506DE">
        <w:rPr>
          <w:bCs/>
          <w:sz w:val="22"/>
          <w:szCs w:val="22"/>
          <w:lang w:val="hr-HR"/>
        </w:rPr>
        <w:t>2</w:t>
      </w:r>
      <w:r w:rsidR="005506DE">
        <w:rPr>
          <w:bCs/>
          <w:sz w:val="22"/>
          <w:szCs w:val="22"/>
          <w:lang w:val="hr-HR"/>
        </w:rPr>
        <w:t>1</w:t>
      </w:r>
      <w:r w:rsidR="005B4D76" w:rsidRPr="005506DE">
        <w:rPr>
          <w:bCs/>
          <w:sz w:val="22"/>
          <w:szCs w:val="22"/>
          <w:lang w:val="hr-HR"/>
        </w:rPr>
        <w:t>. godini planirani prema izvorima financiranja na slijedeći način:</w:t>
      </w:r>
    </w:p>
    <w:p w14:paraId="36F63169" w14:textId="77777777" w:rsidR="00391A94" w:rsidRPr="005506DE" w:rsidRDefault="00391A94" w:rsidP="00B141F4">
      <w:pPr>
        <w:ind w:right="-108"/>
        <w:jc w:val="both"/>
        <w:rPr>
          <w:bCs/>
          <w:sz w:val="22"/>
          <w:szCs w:val="22"/>
          <w:lang w:val="hr-HR"/>
        </w:rPr>
      </w:pPr>
    </w:p>
    <w:p w14:paraId="184D4EAA" w14:textId="77777777" w:rsidR="009D1972" w:rsidRPr="00017E92" w:rsidRDefault="009D1972" w:rsidP="009D1972">
      <w:pPr>
        <w:ind w:left="1080" w:right="-108"/>
        <w:jc w:val="both"/>
        <w:rPr>
          <w:bCs/>
          <w:color w:val="FF0000"/>
          <w:sz w:val="22"/>
          <w:szCs w:val="22"/>
          <w:lang w:val="hr-HR"/>
        </w:rPr>
      </w:pPr>
    </w:p>
    <w:p w14:paraId="68CF8421" w14:textId="77777777" w:rsidR="00B177A5" w:rsidRPr="0034597C" w:rsidRDefault="00215C5A" w:rsidP="009D1972">
      <w:pPr>
        <w:ind w:left="709" w:right="-108"/>
        <w:jc w:val="both"/>
        <w:rPr>
          <w:bCs/>
          <w:i/>
          <w:sz w:val="22"/>
          <w:szCs w:val="22"/>
          <w:lang w:val="hr-HR"/>
        </w:rPr>
      </w:pPr>
      <w:r w:rsidRPr="0034597C">
        <w:rPr>
          <w:bCs/>
          <w:i/>
          <w:sz w:val="22"/>
          <w:szCs w:val="22"/>
          <w:lang w:val="hr-HR"/>
        </w:rPr>
        <w:t>Grad Požega</w:t>
      </w:r>
    </w:p>
    <w:tbl>
      <w:tblPr>
        <w:tblW w:w="0" w:type="auto"/>
        <w:tblLook w:val="04A0" w:firstRow="1" w:lastRow="0" w:firstColumn="1" w:lastColumn="0" w:noHBand="0" w:noVBand="1"/>
      </w:tblPr>
      <w:tblGrid>
        <w:gridCol w:w="7274"/>
        <w:gridCol w:w="1798"/>
      </w:tblGrid>
      <w:tr w:rsidR="00017E92" w:rsidRPr="0034597C" w14:paraId="22C96E48" w14:textId="77777777" w:rsidTr="00391A94">
        <w:tc>
          <w:tcPr>
            <w:tcW w:w="7274" w:type="dxa"/>
          </w:tcPr>
          <w:p w14:paraId="7C0CE4EA" w14:textId="77777777" w:rsidR="009D1972" w:rsidRPr="0034597C" w:rsidRDefault="009D1972" w:rsidP="001B0FCB">
            <w:pPr>
              <w:ind w:right="-108"/>
              <w:jc w:val="both"/>
              <w:rPr>
                <w:bCs/>
                <w:sz w:val="22"/>
                <w:szCs w:val="22"/>
                <w:lang w:val="hr-HR"/>
              </w:rPr>
            </w:pPr>
            <w:r w:rsidRPr="0034597C">
              <w:rPr>
                <w:bCs/>
                <w:sz w:val="22"/>
                <w:szCs w:val="22"/>
                <w:lang w:val="hr-HR"/>
              </w:rPr>
              <w:t>1. Opći prihodi i primici</w:t>
            </w:r>
          </w:p>
        </w:tc>
        <w:tc>
          <w:tcPr>
            <w:tcW w:w="1798" w:type="dxa"/>
          </w:tcPr>
          <w:p w14:paraId="15B6D9AD" w14:textId="5FD285D5" w:rsidR="009D1972" w:rsidRPr="0034597C" w:rsidRDefault="009D1972" w:rsidP="00F12FF3">
            <w:pPr>
              <w:ind w:right="-108"/>
              <w:jc w:val="right"/>
              <w:rPr>
                <w:bCs/>
                <w:sz w:val="22"/>
                <w:szCs w:val="22"/>
                <w:lang w:val="hr-HR"/>
              </w:rPr>
            </w:pPr>
            <w:r w:rsidRPr="0034597C">
              <w:rPr>
                <w:bCs/>
                <w:sz w:val="22"/>
                <w:szCs w:val="22"/>
                <w:lang w:val="hr-HR"/>
              </w:rPr>
              <w:t xml:space="preserve"> </w:t>
            </w:r>
            <w:r w:rsidR="0034597C" w:rsidRPr="0034597C">
              <w:rPr>
                <w:bCs/>
                <w:sz w:val="22"/>
                <w:szCs w:val="22"/>
                <w:lang w:val="hr-HR"/>
              </w:rPr>
              <w:t>4</w:t>
            </w:r>
            <w:r w:rsidR="00F12FF3">
              <w:rPr>
                <w:bCs/>
                <w:sz w:val="22"/>
                <w:szCs w:val="22"/>
                <w:lang w:val="hr-HR"/>
              </w:rPr>
              <w:t>2</w:t>
            </w:r>
            <w:r w:rsidR="0034597C">
              <w:rPr>
                <w:bCs/>
                <w:sz w:val="22"/>
                <w:szCs w:val="22"/>
                <w:lang w:val="hr-HR"/>
              </w:rPr>
              <w:t>.</w:t>
            </w:r>
            <w:r w:rsidR="00F12FF3">
              <w:rPr>
                <w:bCs/>
                <w:sz w:val="22"/>
                <w:szCs w:val="22"/>
                <w:lang w:val="hr-HR"/>
              </w:rPr>
              <w:t>971</w:t>
            </w:r>
            <w:r w:rsidR="0034597C">
              <w:rPr>
                <w:bCs/>
                <w:sz w:val="22"/>
                <w:szCs w:val="22"/>
                <w:lang w:val="hr-HR"/>
              </w:rPr>
              <w:t>.600</w:t>
            </w:r>
            <w:r w:rsidRPr="0034597C">
              <w:rPr>
                <w:bCs/>
                <w:sz w:val="22"/>
                <w:szCs w:val="22"/>
                <w:lang w:val="hr-HR"/>
              </w:rPr>
              <w:t>,00 kn</w:t>
            </w:r>
          </w:p>
        </w:tc>
      </w:tr>
      <w:tr w:rsidR="00017E92" w:rsidRPr="0034597C" w14:paraId="4928EB29" w14:textId="77777777" w:rsidTr="00391A94">
        <w:tc>
          <w:tcPr>
            <w:tcW w:w="7274" w:type="dxa"/>
          </w:tcPr>
          <w:p w14:paraId="24988EFC" w14:textId="77777777" w:rsidR="009D1972" w:rsidRPr="0034597C" w:rsidRDefault="009D1972" w:rsidP="001B0FCB">
            <w:pPr>
              <w:ind w:right="-108"/>
              <w:jc w:val="both"/>
              <w:rPr>
                <w:bCs/>
                <w:sz w:val="22"/>
                <w:szCs w:val="22"/>
                <w:lang w:val="hr-HR"/>
              </w:rPr>
            </w:pPr>
            <w:r w:rsidRPr="0034597C">
              <w:rPr>
                <w:bCs/>
                <w:sz w:val="22"/>
                <w:szCs w:val="22"/>
                <w:lang w:val="hr-HR"/>
              </w:rPr>
              <w:t>4. Prihodi za posebne namjene</w:t>
            </w:r>
          </w:p>
        </w:tc>
        <w:tc>
          <w:tcPr>
            <w:tcW w:w="1798" w:type="dxa"/>
          </w:tcPr>
          <w:p w14:paraId="0BB21053" w14:textId="5A0EDFCE" w:rsidR="009D1972" w:rsidRPr="0034597C" w:rsidRDefault="009D1972" w:rsidP="001B0FCB">
            <w:pPr>
              <w:ind w:right="-108"/>
              <w:jc w:val="right"/>
              <w:rPr>
                <w:bCs/>
                <w:sz w:val="22"/>
                <w:szCs w:val="22"/>
                <w:lang w:val="hr-HR"/>
              </w:rPr>
            </w:pPr>
            <w:r w:rsidRPr="0034597C">
              <w:rPr>
                <w:bCs/>
                <w:sz w:val="22"/>
                <w:szCs w:val="22"/>
                <w:lang w:val="hr-HR"/>
              </w:rPr>
              <w:t xml:space="preserve"> 1</w:t>
            </w:r>
            <w:r w:rsidR="004F1FC6" w:rsidRPr="0034597C">
              <w:rPr>
                <w:bCs/>
                <w:sz w:val="22"/>
                <w:szCs w:val="22"/>
                <w:lang w:val="hr-HR"/>
              </w:rPr>
              <w:t>2.830.0</w:t>
            </w:r>
            <w:r w:rsidR="0034597C" w:rsidRPr="0034597C">
              <w:rPr>
                <w:bCs/>
                <w:sz w:val="22"/>
                <w:szCs w:val="22"/>
                <w:lang w:val="hr-HR"/>
              </w:rPr>
              <w:t>00</w:t>
            </w:r>
            <w:r w:rsidRPr="0034597C">
              <w:rPr>
                <w:bCs/>
                <w:sz w:val="22"/>
                <w:szCs w:val="22"/>
                <w:lang w:val="hr-HR"/>
              </w:rPr>
              <w:t>,00 kn</w:t>
            </w:r>
          </w:p>
        </w:tc>
      </w:tr>
      <w:tr w:rsidR="00017E92" w:rsidRPr="0034597C" w14:paraId="27535ED5" w14:textId="77777777" w:rsidTr="00391A94">
        <w:tc>
          <w:tcPr>
            <w:tcW w:w="7274" w:type="dxa"/>
          </w:tcPr>
          <w:p w14:paraId="41D267C6" w14:textId="77777777" w:rsidR="009D1972" w:rsidRPr="0034597C" w:rsidRDefault="009D1972" w:rsidP="001B0FCB">
            <w:pPr>
              <w:ind w:right="-108"/>
              <w:jc w:val="both"/>
              <w:rPr>
                <w:bCs/>
                <w:sz w:val="22"/>
                <w:szCs w:val="22"/>
                <w:lang w:val="hr-HR"/>
              </w:rPr>
            </w:pPr>
            <w:r w:rsidRPr="0034597C">
              <w:rPr>
                <w:bCs/>
                <w:sz w:val="22"/>
                <w:szCs w:val="22"/>
                <w:lang w:val="hr-HR"/>
              </w:rPr>
              <w:t>5. Pomoći</w:t>
            </w:r>
          </w:p>
        </w:tc>
        <w:tc>
          <w:tcPr>
            <w:tcW w:w="1798" w:type="dxa"/>
          </w:tcPr>
          <w:p w14:paraId="3FE3F5A4" w14:textId="48923E57" w:rsidR="0045038E" w:rsidRPr="0034597C" w:rsidRDefault="009D1972" w:rsidP="0045038E">
            <w:pPr>
              <w:ind w:right="-108"/>
              <w:jc w:val="right"/>
              <w:rPr>
                <w:bCs/>
                <w:sz w:val="22"/>
                <w:szCs w:val="22"/>
                <w:lang w:val="hr-HR"/>
              </w:rPr>
            </w:pPr>
            <w:r w:rsidRPr="0034597C">
              <w:rPr>
                <w:bCs/>
                <w:sz w:val="22"/>
                <w:szCs w:val="22"/>
                <w:lang w:val="hr-HR"/>
              </w:rPr>
              <w:t xml:space="preserve"> </w:t>
            </w:r>
            <w:r w:rsidR="004F1FC6" w:rsidRPr="0034597C">
              <w:rPr>
                <w:bCs/>
                <w:sz w:val="22"/>
                <w:szCs w:val="22"/>
                <w:lang w:val="hr-HR"/>
              </w:rPr>
              <w:t>40.409.080</w:t>
            </w:r>
            <w:r w:rsidRPr="0034597C">
              <w:rPr>
                <w:bCs/>
                <w:sz w:val="22"/>
                <w:szCs w:val="22"/>
                <w:lang w:val="hr-HR"/>
              </w:rPr>
              <w:t>,00 kn</w:t>
            </w:r>
            <w:r w:rsidR="0045038E" w:rsidRPr="0034597C">
              <w:rPr>
                <w:bCs/>
                <w:sz w:val="22"/>
                <w:szCs w:val="22"/>
                <w:lang w:val="hr-HR"/>
              </w:rPr>
              <w:t xml:space="preserve"> </w:t>
            </w:r>
          </w:p>
        </w:tc>
      </w:tr>
      <w:tr w:rsidR="00391A94" w:rsidRPr="0034597C" w14:paraId="2141D184" w14:textId="77777777" w:rsidTr="00391A94">
        <w:tc>
          <w:tcPr>
            <w:tcW w:w="7274" w:type="dxa"/>
          </w:tcPr>
          <w:p w14:paraId="4469EB71" w14:textId="5DCE804A" w:rsidR="00391A94" w:rsidRPr="0034597C" w:rsidRDefault="00391A94" w:rsidP="001B0FCB">
            <w:pPr>
              <w:ind w:right="-108"/>
              <w:jc w:val="both"/>
              <w:rPr>
                <w:bCs/>
                <w:sz w:val="22"/>
                <w:szCs w:val="22"/>
                <w:lang w:val="hr-HR"/>
              </w:rPr>
            </w:pPr>
            <w:r w:rsidRPr="0034597C">
              <w:rPr>
                <w:bCs/>
                <w:sz w:val="22"/>
                <w:szCs w:val="22"/>
                <w:lang w:val="hr-HR"/>
              </w:rPr>
              <w:t>7. Prihodi od prodaje nefinancijske imovine i nadoknade šteta s osnova osiguranja</w:t>
            </w:r>
          </w:p>
        </w:tc>
        <w:tc>
          <w:tcPr>
            <w:tcW w:w="1798" w:type="dxa"/>
          </w:tcPr>
          <w:p w14:paraId="2E7A34A1" w14:textId="39DE5D27" w:rsidR="00391A94" w:rsidRPr="0034597C" w:rsidRDefault="00391A94" w:rsidP="001B0FCB">
            <w:pPr>
              <w:ind w:right="-108"/>
              <w:jc w:val="right"/>
              <w:rPr>
                <w:bCs/>
                <w:sz w:val="22"/>
                <w:szCs w:val="22"/>
                <w:lang w:val="hr-HR"/>
              </w:rPr>
            </w:pPr>
            <w:r w:rsidRPr="0034597C">
              <w:rPr>
                <w:bCs/>
                <w:sz w:val="22"/>
                <w:szCs w:val="22"/>
                <w:lang w:val="hr-HR"/>
              </w:rPr>
              <w:t xml:space="preserve"> 2.250.000,00 kn</w:t>
            </w:r>
          </w:p>
        </w:tc>
      </w:tr>
      <w:tr w:rsidR="00391A94" w:rsidRPr="0034597C" w14:paraId="6D6AA0B7" w14:textId="77777777" w:rsidTr="00040766">
        <w:tc>
          <w:tcPr>
            <w:tcW w:w="7274" w:type="dxa"/>
          </w:tcPr>
          <w:p w14:paraId="750F844D" w14:textId="1DB84863" w:rsidR="00391A94" w:rsidRPr="0034597C" w:rsidRDefault="00391A94" w:rsidP="001B0FCB">
            <w:pPr>
              <w:ind w:right="-108"/>
              <w:jc w:val="both"/>
              <w:rPr>
                <w:bCs/>
                <w:sz w:val="22"/>
                <w:szCs w:val="22"/>
                <w:lang w:val="hr-HR"/>
              </w:rPr>
            </w:pPr>
            <w:r w:rsidRPr="0034597C">
              <w:rPr>
                <w:bCs/>
                <w:sz w:val="22"/>
                <w:szCs w:val="22"/>
                <w:lang w:val="hr-HR"/>
              </w:rPr>
              <w:t>8. Namjenski primici od zaduživanja</w:t>
            </w:r>
          </w:p>
        </w:tc>
        <w:tc>
          <w:tcPr>
            <w:tcW w:w="1798" w:type="dxa"/>
            <w:vAlign w:val="center"/>
          </w:tcPr>
          <w:p w14:paraId="6F536585" w14:textId="325BE63B" w:rsidR="00391A94" w:rsidRPr="0034597C" w:rsidRDefault="00391A94" w:rsidP="001B0FCB">
            <w:pPr>
              <w:ind w:right="-108"/>
              <w:jc w:val="right"/>
              <w:rPr>
                <w:bCs/>
                <w:sz w:val="22"/>
                <w:szCs w:val="22"/>
                <w:lang w:val="hr-HR"/>
              </w:rPr>
            </w:pPr>
            <w:r w:rsidRPr="0034597C">
              <w:rPr>
                <w:bCs/>
                <w:sz w:val="22"/>
                <w:szCs w:val="22"/>
                <w:lang w:val="hr-HR"/>
              </w:rPr>
              <w:t>12.500.000,00 kn</w:t>
            </w:r>
          </w:p>
        </w:tc>
      </w:tr>
      <w:tr w:rsidR="00391A94" w:rsidRPr="0034597C" w14:paraId="1F8F8E35" w14:textId="77777777" w:rsidTr="00391A94">
        <w:tc>
          <w:tcPr>
            <w:tcW w:w="7274" w:type="dxa"/>
          </w:tcPr>
          <w:p w14:paraId="2EA480FF" w14:textId="0C25BAE4" w:rsidR="00391A94" w:rsidRPr="0034597C" w:rsidRDefault="00391A94" w:rsidP="001B0FCB">
            <w:pPr>
              <w:ind w:right="-108"/>
              <w:jc w:val="both"/>
              <w:rPr>
                <w:bCs/>
                <w:sz w:val="22"/>
                <w:szCs w:val="22"/>
                <w:lang w:val="hr-HR"/>
              </w:rPr>
            </w:pPr>
          </w:p>
        </w:tc>
        <w:tc>
          <w:tcPr>
            <w:tcW w:w="1798" w:type="dxa"/>
            <w:vAlign w:val="center"/>
          </w:tcPr>
          <w:p w14:paraId="77F57B7E" w14:textId="62E9AE7D" w:rsidR="00391A94" w:rsidRPr="0034597C" w:rsidRDefault="00391A94" w:rsidP="00BF2AEE">
            <w:pPr>
              <w:ind w:right="-108"/>
              <w:jc w:val="right"/>
              <w:rPr>
                <w:bCs/>
                <w:sz w:val="22"/>
                <w:szCs w:val="22"/>
                <w:lang w:val="hr-HR"/>
              </w:rPr>
            </w:pPr>
          </w:p>
        </w:tc>
      </w:tr>
    </w:tbl>
    <w:p w14:paraId="614F3D6D" w14:textId="77777777" w:rsidR="004363ED" w:rsidRPr="0034597C" w:rsidRDefault="004363ED" w:rsidP="00BF2AEE">
      <w:pPr>
        <w:ind w:right="-108"/>
        <w:jc w:val="both"/>
        <w:rPr>
          <w:bCs/>
          <w:sz w:val="22"/>
          <w:szCs w:val="22"/>
          <w:lang w:val="hr-HR"/>
        </w:rPr>
      </w:pPr>
    </w:p>
    <w:p w14:paraId="37F464F3" w14:textId="01F6EBB3" w:rsidR="00B177A5" w:rsidRPr="0034597C" w:rsidRDefault="004363ED" w:rsidP="004363ED">
      <w:pPr>
        <w:ind w:right="-108"/>
        <w:jc w:val="both"/>
        <w:rPr>
          <w:bCs/>
          <w:i/>
          <w:sz w:val="22"/>
          <w:szCs w:val="22"/>
          <w:lang w:val="hr-HR"/>
        </w:rPr>
      </w:pPr>
      <w:r w:rsidRPr="00017E92">
        <w:rPr>
          <w:bCs/>
          <w:color w:val="FF0000"/>
          <w:sz w:val="22"/>
          <w:szCs w:val="22"/>
          <w:lang w:val="hr-HR"/>
        </w:rPr>
        <w:tab/>
      </w:r>
      <w:r w:rsidR="00215C5A" w:rsidRPr="004950B4">
        <w:rPr>
          <w:bCs/>
          <w:i/>
          <w:sz w:val="22"/>
          <w:szCs w:val="22"/>
          <w:lang w:val="hr-HR"/>
        </w:rPr>
        <w:t>Proračunski korisnici</w:t>
      </w:r>
      <w:r w:rsidR="00B177A5" w:rsidRPr="004950B4">
        <w:rPr>
          <w:bCs/>
          <w:i/>
          <w:sz w:val="22"/>
          <w:szCs w:val="22"/>
          <w:lang w:val="hr-HR"/>
        </w:rPr>
        <w:t xml:space="preserve"> (ustanove u kulturi,</w:t>
      </w:r>
      <w:r w:rsidR="00215C5A" w:rsidRPr="004950B4">
        <w:rPr>
          <w:bCs/>
          <w:i/>
          <w:sz w:val="22"/>
          <w:szCs w:val="22"/>
          <w:lang w:val="hr-HR"/>
        </w:rPr>
        <w:t xml:space="preserve"> u </w:t>
      </w:r>
      <w:r w:rsidR="00B177A5" w:rsidRPr="004950B4">
        <w:rPr>
          <w:bCs/>
          <w:i/>
          <w:sz w:val="22"/>
          <w:szCs w:val="22"/>
          <w:lang w:val="hr-HR"/>
        </w:rPr>
        <w:t>predškolsk</w:t>
      </w:r>
      <w:r w:rsidR="00215C5A" w:rsidRPr="004950B4">
        <w:rPr>
          <w:bCs/>
          <w:i/>
          <w:sz w:val="22"/>
          <w:szCs w:val="22"/>
          <w:lang w:val="hr-HR"/>
        </w:rPr>
        <w:t>om</w:t>
      </w:r>
      <w:r w:rsidR="00B177A5" w:rsidRPr="004950B4">
        <w:rPr>
          <w:bCs/>
          <w:i/>
          <w:sz w:val="22"/>
          <w:szCs w:val="22"/>
          <w:lang w:val="hr-HR"/>
        </w:rPr>
        <w:t xml:space="preserve"> odgoj</w:t>
      </w:r>
      <w:r w:rsidR="00215C5A" w:rsidRPr="004950B4">
        <w:rPr>
          <w:bCs/>
          <w:i/>
          <w:sz w:val="22"/>
          <w:szCs w:val="22"/>
          <w:lang w:val="hr-HR"/>
        </w:rPr>
        <w:t>u</w:t>
      </w:r>
      <w:r w:rsidRPr="004950B4">
        <w:rPr>
          <w:bCs/>
          <w:i/>
          <w:sz w:val="22"/>
          <w:szCs w:val="22"/>
          <w:lang w:val="hr-HR"/>
        </w:rPr>
        <w:t>, vatrogastvo,</w:t>
      </w:r>
      <w:r w:rsidR="00B177A5" w:rsidRPr="004950B4">
        <w:rPr>
          <w:bCs/>
          <w:i/>
          <w:sz w:val="22"/>
          <w:szCs w:val="22"/>
          <w:lang w:val="hr-HR"/>
        </w:rPr>
        <w:t xml:space="preserve"> JU Sportski </w:t>
      </w:r>
      <w:r w:rsidR="00B177A5" w:rsidRPr="0034597C">
        <w:rPr>
          <w:bCs/>
          <w:i/>
          <w:sz w:val="22"/>
          <w:szCs w:val="22"/>
          <w:lang w:val="hr-HR"/>
        </w:rPr>
        <w:t xml:space="preserve">objekti za održavanje </w:t>
      </w:r>
      <w:r w:rsidR="00F12FF3">
        <w:rPr>
          <w:bCs/>
          <w:i/>
          <w:sz w:val="22"/>
          <w:szCs w:val="22"/>
          <w:lang w:val="hr-HR"/>
        </w:rPr>
        <w:t>sportskih objekata, VSNM,</w:t>
      </w:r>
      <w:r w:rsidRPr="0034597C">
        <w:rPr>
          <w:bCs/>
          <w:i/>
          <w:sz w:val="22"/>
          <w:szCs w:val="22"/>
          <w:lang w:val="hr-HR"/>
        </w:rPr>
        <w:t xml:space="preserve">i </w:t>
      </w:r>
      <w:r w:rsidR="007D3C34" w:rsidRPr="0034597C">
        <w:rPr>
          <w:bCs/>
          <w:i/>
          <w:sz w:val="22"/>
          <w:szCs w:val="22"/>
          <w:lang w:val="hr-HR"/>
        </w:rPr>
        <w:t>Lokalna</w:t>
      </w:r>
      <w:r w:rsidR="0045038E" w:rsidRPr="0034597C">
        <w:rPr>
          <w:bCs/>
          <w:i/>
          <w:sz w:val="22"/>
          <w:szCs w:val="22"/>
          <w:lang w:val="hr-HR"/>
        </w:rPr>
        <w:t xml:space="preserve"> razvojna agencija</w:t>
      </w:r>
      <w:r w:rsidRPr="0034597C">
        <w:rPr>
          <w:bCs/>
          <w:i/>
          <w:sz w:val="22"/>
          <w:szCs w:val="22"/>
          <w:lang w:val="hr-HR"/>
        </w:rPr>
        <w:t xml:space="preserve"> Požega</w:t>
      </w:r>
      <w:r w:rsidR="00B177A5" w:rsidRPr="0034597C">
        <w:rPr>
          <w:bCs/>
          <w:i/>
          <w:sz w:val="22"/>
          <w:szCs w:val="22"/>
          <w:lang w:val="hr-HR"/>
        </w:rPr>
        <w:t>)</w:t>
      </w:r>
    </w:p>
    <w:tbl>
      <w:tblPr>
        <w:tblW w:w="0" w:type="auto"/>
        <w:tblLook w:val="04A0" w:firstRow="1" w:lastRow="0" w:firstColumn="1" w:lastColumn="0" w:noHBand="0" w:noVBand="1"/>
      </w:tblPr>
      <w:tblGrid>
        <w:gridCol w:w="7274"/>
        <w:gridCol w:w="1798"/>
      </w:tblGrid>
      <w:tr w:rsidR="004950B4" w:rsidRPr="0034597C" w14:paraId="1E22C7A7" w14:textId="77777777" w:rsidTr="001B0FCB">
        <w:tc>
          <w:tcPr>
            <w:tcW w:w="7479" w:type="dxa"/>
          </w:tcPr>
          <w:p w14:paraId="35D19CC3" w14:textId="77777777" w:rsidR="009D1972" w:rsidRPr="0034597C" w:rsidRDefault="009D1972" w:rsidP="001B0FCB">
            <w:pPr>
              <w:ind w:right="-108"/>
              <w:jc w:val="both"/>
              <w:rPr>
                <w:bCs/>
                <w:sz w:val="22"/>
                <w:szCs w:val="22"/>
                <w:lang w:val="hr-HR"/>
              </w:rPr>
            </w:pPr>
            <w:r w:rsidRPr="0034597C">
              <w:rPr>
                <w:bCs/>
                <w:sz w:val="22"/>
                <w:szCs w:val="22"/>
                <w:lang w:val="hr-HR"/>
              </w:rPr>
              <w:t>1. Opći prihodi i primici</w:t>
            </w:r>
          </w:p>
        </w:tc>
        <w:tc>
          <w:tcPr>
            <w:tcW w:w="1809" w:type="dxa"/>
            <w:vAlign w:val="center"/>
          </w:tcPr>
          <w:p w14:paraId="4577C08D" w14:textId="66E7F3EB" w:rsidR="009D1972" w:rsidRPr="0034597C" w:rsidRDefault="009D1972" w:rsidP="00B5130B">
            <w:pPr>
              <w:ind w:right="-108"/>
              <w:jc w:val="right"/>
              <w:rPr>
                <w:bCs/>
                <w:sz w:val="22"/>
                <w:szCs w:val="22"/>
                <w:lang w:val="hr-HR"/>
              </w:rPr>
            </w:pPr>
            <w:r w:rsidRPr="0034597C">
              <w:rPr>
                <w:bCs/>
                <w:sz w:val="22"/>
                <w:szCs w:val="22"/>
                <w:lang w:val="hr-HR"/>
              </w:rPr>
              <w:t xml:space="preserve"> </w:t>
            </w:r>
            <w:r w:rsidR="004950B4" w:rsidRPr="0034597C">
              <w:rPr>
                <w:bCs/>
                <w:sz w:val="22"/>
                <w:szCs w:val="22"/>
                <w:lang w:val="hr-HR"/>
              </w:rPr>
              <w:t>21.4</w:t>
            </w:r>
            <w:r w:rsidR="00B5130B">
              <w:rPr>
                <w:bCs/>
                <w:sz w:val="22"/>
                <w:szCs w:val="22"/>
                <w:lang w:val="hr-HR"/>
              </w:rPr>
              <w:t>93</w:t>
            </w:r>
            <w:r w:rsidR="004950B4" w:rsidRPr="0034597C">
              <w:rPr>
                <w:bCs/>
                <w:sz w:val="22"/>
                <w:szCs w:val="22"/>
                <w:lang w:val="hr-HR"/>
              </w:rPr>
              <w:t>.600</w:t>
            </w:r>
            <w:r w:rsidR="004363ED" w:rsidRPr="0034597C">
              <w:rPr>
                <w:bCs/>
                <w:sz w:val="22"/>
                <w:szCs w:val="22"/>
                <w:lang w:val="hr-HR"/>
              </w:rPr>
              <w:t xml:space="preserve">,00 </w:t>
            </w:r>
            <w:r w:rsidRPr="0034597C">
              <w:rPr>
                <w:bCs/>
                <w:sz w:val="22"/>
                <w:szCs w:val="22"/>
                <w:lang w:val="hr-HR"/>
              </w:rPr>
              <w:t>kn</w:t>
            </w:r>
          </w:p>
        </w:tc>
      </w:tr>
      <w:tr w:rsidR="00017E92" w:rsidRPr="0034597C" w14:paraId="274404FB" w14:textId="77777777" w:rsidTr="001B0FCB">
        <w:tc>
          <w:tcPr>
            <w:tcW w:w="7479" w:type="dxa"/>
          </w:tcPr>
          <w:p w14:paraId="375210C2" w14:textId="77777777" w:rsidR="009D1972" w:rsidRPr="0034597C" w:rsidRDefault="009D1972" w:rsidP="001B0FCB">
            <w:pPr>
              <w:ind w:right="-108"/>
              <w:jc w:val="both"/>
              <w:rPr>
                <w:bCs/>
                <w:sz w:val="22"/>
                <w:szCs w:val="22"/>
                <w:lang w:val="hr-HR"/>
              </w:rPr>
            </w:pPr>
            <w:r w:rsidRPr="0034597C">
              <w:rPr>
                <w:bCs/>
                <w:sz w:val="22"/>
                <w:szCs w:val="22"/>
                <w:lang w:val="hr-HR"/>
              </w:rPr>
              <w:t xml:space="preserve">3. Vlastiti prihodi proračunskih korisnika </w:t>
            </w:r>
          </w:p>
        </w:tc>
        <w:tc>
          <w:tcPr>
            <w:tcW w:w="1809" w:type="dxa"/>
            <w:vAlign w:val="center"/>
          </w:tcPr>
          <w:p w14:paraId="6259BA11" w14:textId="6FE09DD9" w:rsidR="009D1972" w:rsidRPr="0034597C" w:rsidRDefault="009D1972" w:rsidP="001B0FCB">
            <w:pPr>
              <w:ind w:right="-108"/>
              <w:jc w:val="right"/>
              <w:rPr>
                <w:bCs/>
                <w:sz w:val="22"/>
                <w:szCs w:val="22"/>
                <w:lang w:val="hr-HR"/>
              </w:rPr>
            </w:pPr>
            <w:r w:rsidRPr="0034597C">
              <w:rPr>
                <w:bCs/>
                <w:sz w:val="22"/>
                <w:szCs w:val="22"/>
                <w:lang w:val="hr-HR"/>
              </w:rPr>
              <w:t xml:space="preserve"> </w:t>
            </w:r>
            <w:r w:rsidR="00A945A8" w:rsidRPr="0034597C">
              <w:rPr>
                <w:bCs/>
                <w:sz w:val="22"/>
                <w:szCs w:val="22"/>
                <w:lang w:val="hr-HR"/>
              </w:rPr>
              <w:t>715</w:t>
            </w:r>
            <w:r w:rsidRPr="0034597C">
              <w:rPr>
                <w:bCs/>
                <w:sz w:val="22"/>
                <w:szCs w:val="22"/>
                <w:lang w:val="hr-HR"/>
              </w:rPr>
              <w:t>.000,00 kn</w:t>
            </w:r>
          </w:p>
        </w:tc>
      </w:tr>
      <w:tr w:rsidR="00017E92" w:rsidRPr="0034597C" w14:paraId="0A2266E9" w14:textId="77777777" w:rsidTr="001B0FCB">
        <w:tc>
          <w:tcPr>
            <w:tcW w:w="7479" w:type="dxa"/>
          </w:tcPr>
          <w:p w14:paraId="777FCCC0" w14:textId="77777777" w:rsidR="009D1972" w:rsidRPr="0034597C" w:rsidRDefault="009D1972" w:rsidP="001B0FCB">
            <w:pPr>
              <w:ind w:right="-108"/>
              <w:jc w:val="both"/>
              <w:rPr>
                <w:bCs/>
                <w:sz w:val="22"/>
                <w:szCs w:val="22"/>
                <w:lang w:val="hr-HR"/>
              </w:rPr>
            </w:pPr>
            <w:r w:rsidRPr="0034597C">
              <w:rPr>
                <w:bCs/>
                <w:sz w:val="22"/>
                <w:szCs w:val="22"/>
                <w:lang w:val="hr-HR"/>
              </w:rPr>
              <w:t xml:space="preserve">4. Prihodi za posebne namjene proračunskih korisnika </w:t>
            </w:r>
          </w:p>
        </w:tc>
        <w:tc>
          <w:tcPr>
            <w:tcW w:w="1809" w:type="dxa"/>
            <w:vAlign w:val="center"/>
          </w:tcPr>
          <w:p w14:paraId="7CDECB19" w14:textId="5EE64415" w:rsidR="009D1972" w:rsidRPr="0034597C" w:rsidRDefault="009D1972" w:rsidP="001B0FCB">
            <w:pPr>
              <w:ind w:right="-108"/>
              <w:jc w:val="right"/>
              <w:rPr>
                <w:bCs/>
                <w:sz w:val="22"/>
                <w:szCs w:val="22"/>
                <w:lang w:val="hr-HR"/>
              </w:rPr>
            </w:pPr>
            <w:r w:rsidRPr="0034597C">
              <w:rPr>
                <w:bCs/>
                <w:sz w:val="22"/>
                <w:szCs w:val="22"/>
                <w:lang w:val="hr-HR"/>
              </w:rPr>
              <w:t xml:space="preserve"> 2.</w:t>
            </w:r>
            <w:r w:rsidR="00870998">
              <w:rPr>
                <w:bCs/>
                <w:sz w:val="22"/>
                <w:szCs w:val="22"/>
                <w:lang w:val="hr-HR"/>
              </w:rPr>
              <w:t>549.750</w:t>
            </w:r>
            <w:r w:rsidRPr="0034597C">
              <w:rPr>
                <w:bCs/>
                <w:sz w:val="22"/>
                <w:szCs w:val="22"/>
                <w:lang w:val="hr-HR"/>
              </w:rPr>
              <w:t>,00 kn</w:t>
            </w:r>
          </w:p>
        </w:tc>
      </w:tr>
      <w:tr w:rsidR="00017E92" w:rsidRPr="0034597C" w14:paraId="66F265A7" w14:textId="77777777" w:rsidTr="001B0FCB">
        <w:tc>
          <w:tcPr>
            <w:tcW w:w="7479" w:type="dxa"/>
          </w:tcPr>
          <w:p w14:paraId="64D2B09D" w14:textId="77777777" w:rsidR="009D1972" w:rsidRPr="0034597C" w:rsidRDefault="009D1972" w:rsidP="001B0FCB">
            <w:pPr>
              <w:ind w:right="-108"/>
              <w:jc w:val="both"/>
              <w:rPr>
                <w:bCs/>
                <w:sz w:val="22"/>
                <w:szCs w:val="22"/>
                <w:lang w:val="hr-HR"/>
              </w:rPr>
            </w:pPr>
            <w:r w:rsidRPr="0034597C">
              <w:rPr>
                <w:bCs/>
                <w:sz w:val="22"/>
                <w:szCs w:val="22"/>
                <w:lang w:val="hr-HR"/>
              </w:rPr>
              <w:t xml:space="preserve">5. Pomoći proračunskih korisnika </w:t>
            </w:r>
          </w:p>
        </w:tc>
        <w:tc>
          <w:tcPr>
            <w:tcW w:w="1809" w:type="dxa"/>
            <w:vAlign w:val="center"/>
          </w:tcPr>
          <w:p w14:paraId="01CE6B2E" w14:textId="609B20DF" w:rsidR="009D1972" w:rsidRPr="0034597C" w:rsidRDefault="009D1972" w:rsidP="001B0FCB">
            <w:pPr>
              <w:ind w:right="-108"/>
              <w:jc w:val="right"/>
              <w:rPr>
                <w:bCs/>
                <w:sz w:val="22"/>
                <w:szCs w:val="22"/>
                <w:lang w:val="hr-HR"/>
              </w:rPr>
            </w:pPr>
            <w:r w:rsidRPr="0034597C">
              <w:rPr>
                <w:bCs/>
                <w:sz w:val="22"/>
                <w:szCs w:val="22"/>
                <w:lang w:val="hr-HR"/>
              </w:rPr>
              <w:t xml:space="preserve"> 1.</w:t>
            </w:r>
            <w:r w:rsidR="00A945A8" w:rsidRPr="0034597C">
              <w:rPr>
                <w:bCs/>
                <w:sz w:val="22"/>
                <w:szCs w:val="22"/>
                <w:lang w:val="hr-HR"/>
              </w:rPr>
              <w:t>909.970</w:t>
            </w:r>
            <w:r w:rsidRPr="0034597C">
              <w:rPr>
                <w:bCs/>
                <w:sz w:val="22"/>
                <w:szCs w:val="22"/>
                <w:lang w:val="hr-HR"/>
              </w:rPr>
              <w:t>,00 kn</w:t>
            </w:r>
          </w:p>
        </w:tc>
      </w:tr>
      <w:tr w:rsidR="00017E92" w:rsidRPr="0034597C" w14:paraId="4248388A" w14:textId="77777777" w:rsidTr="001B0FCB">
        <w:tc>
          <w:tcPr>
            <w:tcW w:w="7479" w:type="dxa"/>
          </w:tcPr>
          <w:p w14:paraId="7C329C5F" w14:textId="77777777" w:rsidR="009D1972" w:rsidRPr="0034597C" w:rsidRDefault="009D1972" w:rsidP="001B0FCB">
            <w:pPr>
              <w:ind w:right="-108"/>
              <w:jc w:val="both"/>
              <w:rPr>
                <w:bCs/>
                <w:sz w:val="22"/>
                <w:szCs w:val="22"/>
                <w:lang w:val="hr-HR"/>
              </w:rPr>
            </w:pPr>
            <w:r w:rsidRPr="0034597C">
              <w:rPr>
                <w:bCs/>
                <w:sz w:val="22"/>
                <w:szCs w:val="22"/>
                <w:lang w:val="hr-HR"/>
              </w:rPr>
              <w:t xml:space="preserve">6. Donacije proračunskih korisnika </w:t>
            </w:r>
          </w:p>
        </w:tc>
        <w:tc>
          <w:tcPr>
            <w:tcW w:w="1809" w:type="dxa"/>
            <w:vAlign w:val="center"/>
          </w:tcPr>
          <w:p w14:paraId="3CA5DE26" w14:textId="3D61007E" w:rsidR="009D1972" w:rsidRPr="0034597C" w:rsidRDefault="009D1972" w:rsidP="001B0FCB">
            <w:pPr>
              <w:ind w:right="-108"/>
              <w:jc w:val="right"/>
              <w:rPr>
                <w:bCs/>
                <w:sz w:val="22"/>
                <w:szCs w:val="22"/>
                <w:lang w:val="hr-HR"/>
              </w:rPr>
            </w:pPr>
            <w:r w:rsidRPr="0034597C">
              <w:rPr>
                <w:bCs/>
                <w:sz w:val="22"/>
                <w:szCs w:val="22"/>
                <w:lang w:val="hr-HR"/>
              </w:rPr>
              <w:t xml:space="preserve"> </w:t>
            </w:r>
            <w:r w:rsidR="0034597C" w:rsidRPr="0034597C">
              <w:rPr>
                <w:bCs/>
                <w:sz w:val="22"/>
                <w:szCs w:val="22"/>
                <w:lang w:val="hr-HR"/>
              </w:rPr>
              <w:t>42</w:t>
            </w:r>
            <w:r w:rsidRPr="0034597C">
              <w:rPr>
                <w:bCs/>
                <w:sz w:val="22"/>
                <w:szCs w:val="22"/>
                <w:lang w:val="hr-HR"/>
              </w:rPr>
              <w:t>.000,00 kn</w:t>
            </w:r>
          </w:p>
        </w:tc>
      </w:tr>
      <w:tr w:rsidR="009D1972" w:rsidRPr="0034597C" w14:paraId="5ECAEE7A" w14:textId="77777777" w:rsidTr="001B0FCB">
        <w:tc>
          <w:tcPr>
            <w:tcW w:w="7479" w:type="dxa"/>
          </w:tcPr>
          <w:p w14:paraId="67ADCCB7" w14:textId="77777777" w:rsidR="009D1972" w:rsidRPr="0034597C" w:rsidRDefault="009D1972" w:rsidP="001B0FCB">
            <w:pPr>
              <w:ind w:right="-108"/>
              <w:jc w:val="both"/>
              <w:rPr>
                <w:bCs/>
                <w:sz w:val="22"/>
                <w:szCs w:val="22"/>
                <w:lang w:val="hr-HR"/>
              </w:rPr>
            </w:pPr>
            <w:r w:rsidRPr="0034597C">
              <w:rPr>
                <w:bCs/>
                <w:sz w:val="22"/>
                <w:szCs w:val="22"/>
                <w:lang w:val="hr-HR"/>
              </w:rPr>
              <w:t>7. Prihodi od prodaje nefinancijske imovine i nadoknade šteta s osnova osiguranja</w:t>
            </w:r>
            <w:r w:rsidR="004363ED" w:rsidRPr="0034597C">
              <w:rPr>
                <w:bCs/>
                <w:sz w:val="22"/>
                <w:szCs w:val="22"/>
                <w:lang w:val="hr-HR"/>
              </w:rPr>
              <w:t xml:space="preserve"> proračunskih korisnika </w:t>
            </w:r>
          </w:p>
        </w:tc>
        <w:tc>
          <w:tcPr>
            <w:tcW w:w="1809" w:type="dxa"/>
            <w:vAlign w:val="center"/>
          </w:tcPr>
          <w:p w14:paraId="1193665E" w14:textId="77777777" w:rsidR="009D1972" w:rsidRPr="0034597C" w:rsidRDefault="008A00D8" w:rsidP="001B0FCB">
            <w:pPr>
              <w:ind w:right="-108"/>
              <w:jc w:val="right"/>
              <w:rPr>
                <w:bCs/>
                <w:sz w:val="22"/>
                <w:szCs w:val="22"/>
                <w:lang w:val="hr-HR" w:eastAsia="hr-HR"/>
              </w:rPr>
            </w:pPr>
            <w:r w:rsidRPr="0034597C">
              <w:rPr>
                <w:bCs/>
                <w:sz w:val="22"/>
                <w:szCs w:val="22"/>
                <w:lang w:val="hr-HR"/>
              </w:rPr>
              <w:t>4</w:t>
            </w:r>
            <w:r w:rsidR="009D1972" w:rsidRPr="0034597C">
              <w:rPr>
                <w:bCs/>
                <w:sz w:val="22"/>
                <w:szCs w:val="22"/>
                <w:lang w:val="hr-HR"/>
              </w:rPr>
              <w:t>0.000,00 kn.</w:t>
            </w:r>
          </w:p>
        </w:tc>
      </w:tr>
    </w:tbl>
    <w:p w14:paraId="2A2B9F5B" w14:textId="77777777" w:rsidR="009D1972" w:rsidRPr="00017E92" w:rsidRDefault="009D1972" w:rsidP="009D1972">
      <w:pPr>
        <w:ind w:left="1080" w:right="-108"/>
        <w:jc w:val="both"/>
        <w:rPr>
          <w:bCs/>
          <w:color w:val="FF0000"/>
          <w:sz w:val="22"/>
          <w:szCs w:val="22"/>
          <w:lang w:val="hr-HR" w:eastAsia="hr-HR"/>
        </w:rPr>
      </w:pPr>
    </w:p>
    <w:p w14:paraId="668D2226" w14:textId="77777777" w:rsidR="00B177A5" w:rsidRPr="004950B4" w:rsidRDefault="00215C5A" w:rsidP="004363ED">
      <w:pPr>
        <w:ind w:left="709" w:right="-108"/>
        <w:jc w:val="both"/>
        <w:rPr>
          <w:bCs/>
          <w:i/>
          <w:sz w:val="22"/>
          <w:szCs w:val="22"/>
          <w:lang w:val="hr-HR"/>
        </w:rPr>
      </w:pPr>
      <w:r w:rsidRPr="004950B4">
        <w:rPr>
          <w:bCs/>
          <w:i/>
          <w:sz w:val="22"/>
          <w:szCs w:val="22"/>
          <w:lang w:val="hr-HR"/>
        </w:rPr>
        <w:t>Proračunski korisnici</w:t>
      </w:r>
      <w:r w:rsidR="00B177A5" w:rsidRPr="004950B4">
        <w:rPr>
          <w:bCs/>
          <w:i/>
          <w:sz w:val="22"/>
          <w:szCs w:val="22"/>
          <w:lang w:val="hr-HR"/>
        </w:rPr>
        <w:t xml:space="preserve"> (osnovne škole)</w:t>
      </w:r>
    </w:p>
    <w:tbl>
      <w:tblPr>
        <w:tblW w:w="0" w:type="auto"/>
        <w:tblLook w:val="04A0" w:firstRow="1" w:lastRow="0" w:firstColumn="1" w:lastColumn="0" w:noHBand="0" w:noVBand="1"/>
      </w:tblPr>
      <w:tblGrid>
        <w:gridCol w:w="7411"/>
        <w:gridCol w:w="1661"/>
      </w:tblGrid>
      <w:tr w:rsidR="004950B4" w:rsidRPr="004950B4" w14:paraId="0614CA99" w14:textId="77777777" w:rsidTr="001B0FCB">
        <w:tc>
          <w:tcPr>
            <w:tcW w:w="7621" w:type="dxa"/>
          </w:tcPr>
          <w:p w14:paraId="4F63FF91" w14:textId="77777777" w:rsidR="004363ED" w:rsidRPr="004950B4" w:rsidRDefault="004363ED" w:rsidP="001B0FCB">
            <w:pPr>
              <w:ind w:right="-108"/>
              <w:jc w:val="both"/>
              <w:rPr>
                <w:bCs/>
                <w:sz w:val="22"/>
                <w:szCs w:val="22"/>
                <w:lang w:val="hr-HR"/>
              </w:rPr>
            </w:pPr>
            <w:r w:rsidRPr="004950B4">
              <w:rPr>
                <w:bCs/>
                <w:sz w:val="22"/>
                <w:szCs w:val="22"/>
                <w:lang w:val="hr-HR"/>
              </w:rPr>
              <w:t>1. Opći prihodi i primici</w:t>
            </w:r>
          </w:p>
        </w:tc>
        <w:tc>
          <w:tcPr>
            <w:tcW w:w="1667" w:type="dxa"/>
          </w:tcPr>
          <w:p w14:paraId="4A504FDE" w14:textId="44E1337E" w:rsidR="004363ED" w:rsidRPr="004950B4" w:rsidRDefault="00BF2AEE" w:rsidP="001B0FCB">
            <w:pPr>
              <w:ind w:right="-108"/>
              <w:jc w:val="right"/>
              <w:rPr>
                <w:bCs/>
                <w:sz w:val="22"/>
                <w:szCs w:val="22"/>
                <w:lang w:val="hr-HR"/>
              </w:rPr>
            </w:pPr>
            <w:r w:rsidRPr="004950B4">
              <w:rPr>
                <w:bCs/>
                <w:sz w:val="22"/>
                <w:szCs w:val="22"/>
                <w:lang w:val="hr-HR"/>
              </w:rPr>
              <w:t>4</w:t>
            </w:r>
            <w:r w:rsidR="004363ED" w:rsidRPr="004950B4">
              <w:rPr>
                <w:bCs/>
                <w:sz w:val="22"/>
                <w:szCs w:val="22"/>
                <w:lang w:val="hr-HR"/>
              </w:rPr>
              <w:t>.</w:t>
            </w:r>
            <w:r w:rsidR="004950B4" w:rsidRPr="004950B4">
              <w:rPr>
                <w:bCs/>
                <w:sz w:val="22"/>
                <w:szCs w:val="22"/>
                <w:lang w:val="hr-HR"/>
              </w:rPr>
              <w:t>952.200</w:t>
            </w:r>
            <w:r w:rsidR="004363ED" w:rsidRPr="004950B4">
              <w:rPr>
                <w:bCs/>
                <w:sz w:val="22"/>
                <w:szCs w:val="22"/>
                <w:lang w:val="hr-HR"/>
              </w:rPr>
              <w:t>,00 kn</w:t>
            </w:r>
          </w:p>
        </w:tc>
      </w:tr>
      <w:tr w:rsidR="004950B4" w:rsidRPr="004950B4" w14:paraId="0ED92864" w14:textId="77777777" w:rsidTr="001B0FCB">
        <w:tc>
          <w:tcPr>
            <w:tcW w:w="7621" w:type="dxa"/>
          </w:tcPr>
          <w:p w14:paraId="66AD05FA" w14:textId="77777777" w:rsidR="004363ED" w:rsidRPr="004950B4" w:rsidRDefault="004363ED" w:rsidP="001B0FCB">
            <w:pPr>
              <w:ind w:right="-108"/>
              <w:jc w:val="both"/>
              <w:rPr>
                <w:bCs/>
                <w:sz w:val="22"/>
                <w:szCs w:val="22"/>
                <w:lang w:val="hr-HR"/>
              </w:rPr>
            </w:pPr>
            <w:r w:rsidRPr="004950B4">
              <w:rPr>
                <w:bCs/>
                <w:sz w:val="22"/>
                <w:szCs w:val="22"/>
                <w:lang w:val="hr-HR"/>
              </w:rPr>
              <w:t xml:space="preserve">3. Vlastiti prihodi proračunskih korisnika – škole </w:t>
            </w:r>
          </w:p>
        </w:tc>
        <w:tc>
          <w:tcPr>
            <w:tcW w:w="1667" w:type="dxa"/>
          </w:tcPr>
          <w:p w14:paraId="16CB4315" w14:textId="3446A108" w:rsidR="004363ED" w:rsidRPr="004950B4" w:rsidRDefault="004950B4" w:rsidP="001B0FCB">
            <w:pPr>
              <w:ind w:right="-108"/>
              <w:jc w:val="right"/>
              <w:rPr>
                <w:bCs/>
                <w:sz w:val="22"/>
                <w:szCs w:val="22"/>
                <w:lang w:val="hr-HR"/>
              </w:rPr>
            </w:pPr>
            <w:r w:rsidRPr="004950B4">
              <w:rPr>
                <w:bCs/>
                <w:sz w:val="22"/>
                <w:szCs w:val="22"/>
                <w:lang w:val="hr-HR"/>
              </w:rPr>
              <w:t>45.500</w:t>
            </w:r>
            <w:r w:rsidR="004363ED" w:rsidRPr="004950B4">
              <w:rPr>
                <w:bCs/>
                <w:sz w:val="22"/>
                <w:szCs w:val="22"/>
                <w:lang w:val="hr-HR"/>
              </w:rPr>
              <w:t xml:space="preserve">,00 kn </w:t>
            </w:r>
          </w:p>
        </w:tc>
      </w:tr>
      <w:tr w:rsidR="004950B4" w:rsidRPr="004950B4" w14:paraId="648CFF3E" w14:textId="77777777" w:rsidTr="001B0FCB">
        <w:tc>
          <w:tcPr>
            <w:tcW w:w="7621" w:type="dxa"/>
          </w:tcPr>
          <w:p w14:paraId="3BEF3ACD" w14:textId="77777777" w:rsidR="004363ED" w:rsidRPr="004950B4" w:rsidRDefault="004363ED" w:rsidP="001B0FCB">
            <w:pPr>
              <w:ind w:right="-108"/>
              <w:jc w:val="both"/>
              <w:rPr>
                <w:bCs/>
                <w:sz w:val="22"/>
                <w:szCs w:val="22"/>
                <w:lang w:val="hr-HR"/>
              </w:rPr>
            </w:pPr>
            <w:r w:rsidRPr="004950B4">
              <w:rPr>
                <w:bCs/>
                <w:sz w:val="22"/>
                <w:szCs w:val="22"/>
                <w:lang w:val="hr-HR"/>
              </w:rPr>
              <w:t xml:space="preserve">4. Prihodi za posebne namjene proračunskih korisnika – škole </w:t>
            </w:r>
          </w:p>
        </w:tc>
        <w:tc>
          <w:tcPr>
            <w:tcW w:w="1667" w:type="dxa"/>
          </w:tcPr>
          <w:p w14:paraId="63AFA655" w14:textId="60830F6C" w:rsidR="004363ED" w:rsidRPr="004950B4" w:rsidRDefault="00BF2AEE" w:rsidP="001B0FCB">
            <w:pPr>
              <w:ind w:right="-108"/>
              <w:jc w:val="right"/>
              <w:rPr>
                <w:bCs/>
                <w:sz w:val="22"/>
                <w:szCs w:val="22"/>
                <w:lang w:val="hr-HR"/>
              </w:rPr>
            </w:pPr>
            <w:r w:rsidRPr="004950B4">
              <w:rPr>
                <w:bCs/>
                <w:sz w:val="22"/>
                <w:szCs w:val="22"/>
                <w:lang w:val="hr-HR"/>
              </w:rPr>
              <w:t>1.</w:t>
            </w:r>
            <w:r w:rsidR="004950B4" w:rsidRPr="004950B4">
              <w:rPr>
                <w:bCs/>
                <w:sz w:val="22"/>
                <w:szCs w:val="22"/>
                <w:lang w:val="hr-HR"/>
              </w:rPr>
              <w:t>033.500</w:t>
            </w:r>
            <w:r w:rsidR="004363ED" w:rsidRPr="004950B4">
              <w:rPr>
                <w:bCs/>
                <w:sz w:val="22"/>
                <w:szCs w:val="22"/>
                <w:lang w:val="hr-HR"/>
              </w:rPr>
              <w:t xml:space="preserve">,00 kn </w:t>
            </w:r>
          </w:p>
        </w:tc>
      </w:tr>
      <w:tr w:rsidR="004950B4" w:rsidRPr="004950B4" w14:paraId="12CC5AFA" w14:textId="77777777" w:rsidTr="001B0FCB">
        <w:tc>
          <w:tcPr>
            <w:tcW w:w="7621" w:type="dxa"/>
          </w:tcPr>
          <w:p w14:paraId="1028CABD" w14:textId="77777777" w:rsidR="004363ED" w:rsidRPr="004950B4" w:rsidRDefault="004363ED" w:rsidP="001B0FCB">
            <w:pPr>
              <w:ind w:right="-108"/>
              <w:jc w:val="both"/>
              <w:rPr>
                <w:bCs/>
                <w:sz w:val="22"/>
                <w:szCs w:val="22"/>
                <w:lang w:val="hr-HR"/>
              </w:rPr>
            </w:pPr>
            <w:r w:rsidRPr="004950B4">
              <w:rPr>
                <w:bCs/>
                <w:sz w:val="22"/>
                <w:szCs w:val="22"/>
                <w:lang w:val="hr-HR"/>
              </w:rPr>
              <w:t xml:space="preserve">5. Pomoći proračunskih korisnika – škole </w:t>
            </w:r>
          </w:p>
        </w:tc>
        <w:tc>
          <w:tcPr>
            <w:tcW w:w="1667" w:type="dxa"/>
          </w:tcPr>
          <w:p w14:paraId="07F666A4" w14:textId="7B97F6D2" w:rsidR="004363ED" w:rsidRPr="004950B4" w:rsidRDefault="00BF2AEE" w:rsidP="001B0FCB">
            <w:pPr>
              <w:ind w:right="-108"/>
              <w:jc w:val="right"/>
              <w:rPr>
                <w:bCs/>
                <w:sz w:val="22"/>
                <w:szCs w:val="22"/>
                <w:lang w:val="hr-HR"/>
              </w:rPr>
            </w:pPr>
            <w:r w:rsidRPr="004950B4">
              <w:rPr>
                <w:bCs/>
                <w:sz w:val="22"/>
                <w:szCs w:val="22"/>
                <w:lang w:val="hr-HR"/>
              </w:rPr>
              <w:t>2</w:t>
            </w:r>
            <w:r w:rsidR="004950B4" w:rsidRPr="004950B4">
              <w:rPr>
                <w:bCs/>
                <w:sz w:val="22"/>
                <w:szCs w:val="22"/>
                <w:lang w:val="hr-HR"/>
              </w:rPr>
              <w:t>5.974.600</w:t>
            </w:r>
            <w:r w:rsidR="004363ED" w:rsidRPr="004950B4">
              <w:rPr>
                <w:bCs/>
                <w:sz w:val="22"/>
                <w:szCs w:val="22"/>
                <w:lang w:val="hr-HR"/>
              </w:rPr>
              <w:t xml:space="preserve">,00 kn </w:t>
            </w:r>
          </w:p>
        </w:tc>
      </w:tr>
      <w:tr w:rsidR="004950B4" w:rsidRPr="004950B4" w14:paraId="1DB494E5" w14:textId="77777777" w:rsidTr="001B0FCB">
        <w:tc>
          <w:tcPr>
            <w:tcW w:w="7621" w:type="dxa"/>
          </w:tcPr>
          <w:p w14:paraId="44CAE18B" w14:textId="77777777" w:rsidR="004363ED" w:rsidRPr="004950B4" w:rsidRDefault="004363ED" w:rsidP="001B0FCB">
            <w:pPr>
              <w:ind w:right="-108"/>
              <w:rPr>
                <w:bCs/>
                <w:sz w:val="22"/>
                <w:szCs w:val="22"/>
                <w:lang w:val="hr-HR"/>
              </w:rPr>
            </w:pPr>
            <w:r w:rsidRPr="004950B4">
              <w:rPr>
                <w:bCs/>
                <w:sz w:val="22"/>
                <w:szCs w:val="22"/>
                <w:lang w:val="hr-HR"/>
              </w:rPr>
              <w:t xml:space="preserve">6. Donacije proračunskih korisnika – škole </w:t>
            </w:r>
          </w:p>
        </w:tc>
        <w:tc>
          <w:tcPr>
            <w:tcW w:w="1667" w:type="dxa"/>
          </w:tcPr>
          <w:p w14:paraId="363B583B" w14:textId="6B9C6BA6" w:rsidR="004363ED" w:rsidRPr="004950B4" w:rsidRDefault="004950B4" w:rsidP="001B0FCB">
            <w:pPr>
              <w:ind w:right="-108"/>
              <w:jc w:val="right"/>
              <w:rPr>
                <w:bCs/>
                <w:sz w:val="22"/>
                <w:szCs w:val="22"/>
                <w:lang w:val="hr-HR"/>
              </w:rPr>
            </w:pPr>
            <w:r w:rsidRPr="004950B4">
              <w:rPr>
                <w:bCs/>
                <w:sz w:val="22"/>
                <w:szCs w:val="22"/>
                <w:lang w:val="hr-HR"/>
              </w:rPr>
              <w:t>74.000</w:t>
            </w:r>
            <w:r w:rsidR="004363ED" w:rsidRPr="004950B4">
              <w:rPr>
                <w:bCs/>
                <w:sz w:val="22"/>
                <w:szCs w:val="22"/>
                <w:lang w:val="hr-HR"/>
              </w:rPr>
              <w:t>,00 kn</w:t>
            </w:r>
          </w:p>
        </w:tc>
      </w:tr>
    </w:tbl>
    <w:p w14:paraId="33C0D747" w14:textId="77777777" w:rsidR="00A426E2" w:rsidRPr="004950B4" w:rsidRDefault="00A426E2" w:rsidP="00487FDA">
      <w:pPr>
        <w:ind w:right="-108"/>
        <w:rPr>
          <w:bCs/>
          <w:sz w:val="22"/>
          <w:szCs w:val="22"/>
          <w:lang w:val="hr-HR"/>
        </w:rPr>
      </w:pPr>
    </w:p>
    <w:p w14:paraId="080FA094" w14:textId="77777777" w:rsidR="00B177A5" w:rsidRPr="00017E92" w:rsidRDefault="00842D92" w:rsidP="00971250">
      <w:pPr>
        <w:ind w:right="-108"/>
        <w:rPr>
          <w:bCs/>
          <w:color w:val="FF0000"/>
          <w:sz w:val="22"/>
          <w:szCs w:val="22"/>
          <w:lang w:val="hr-HR"/>
        </w:rPr>
      </w:pPr>
      <w:r w:rsidRPr="00017E92">
        <w:rPr>
          <w:bCs/>
          <w:color w:val="FF0000"/>
          <w:sz w:val="22"/>
          <w:szCs w:val="22"/>
          <w:lang w:val="hr-HR"/>
        </w:rPr>
        <w:br w:type="page"/>
      </w:r>
      <w:r w:rsidR="00215C5A" w:rsidRPr="00A20382">
        <w:rPr>
          <w:bCs/>
          <w:sz w:val="22"/>
          <w:szCs w:val="22"/>
          <w:lang w:val="hr-HR"/>
        </w:rPr>
        <w:lastRenderedPageBreak/>
        <w:t>Graf 4. Prikaz rashoda</w:t>
      </w:r>
      <w:r w:rsidR="007D630C" w:rsidRPr="00A20382">
        <w:rPr>
          <w:bCs/>
          <w:sz w:val="22"/>
          <w:szCs w:val="22"/>
          <w:lang w:val="hr-HR"/>
        </w:rPr>
        <w:t xml:space="preserve"> proračunskih korisnika </w:t>
      </w:r>
      <w:r w:rsidR="00215C5A" w:rsidRPr="00A20382">
        <w:rPr>
          <w:bCs/>
          <w:sz w:val="22"/>
          <w:szCs w:val="22"/>
          <w:lang w:val="hr-HR"/>
        </w:rPr>
        <w:t>po izvorima financiranja</w:t>
      </w:r>
    </w:p>
    <w:p w14:paraId="5A9002D0" w14:textId="77777777" w:rsidR="00004A23" w:rsidRPr="00017E92" w:rsidRDefault="00BC2FD7" w:rsidP="00B47ED3">
      <w:pPr>
        <w:ind w:right="-108"/>
        <w:jc w:val="both"/>
        <w:rPr>
          <w:color w:val="FF0000"/>
        </w:rPr>
      </w:pPr>
      <w:r w:rsidRPr="00017E92">
        <w:rPr>
          <w:noProof/>
          <w:color w:val="FF0000"/>
          <w:lang w:val="hr-HR" w:eastAsia="hr-HR"/>
        </w:rPr>
        <w:drawing>
          <wp:inline distT="0" distB="0" distL="0" distR="0" wp14:anchorId="29854E24" wp14:editId="5B946107">
            <wp:extent cx="5759450" cy="3384550"/>
            <wp:effectExtent l="0" t="0" r="0" b="0"/>
            <wp:docPr id="4" name="Obj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C8D67A" w14:textId="77777777" w:rsidR="006247C3" w:rsidRPr="00017E92" w:rsidRDefault="006247C3" w:rsidP="00B47ED3">
      <w:pPr>
        <w:ind w:right="-108"/>
        <w:jc w:val="both"/>
        <w:rPr>
          <w:bCs/>
          <w:color w:val="FF0000"/>
          <w:sz w:val="22"/>
          <w:szCs w:val="22"/>
          <w:lang w:val="hr-HR"/>
        </w:rPr>
      </w:pPr>
    </w:p>
    <w:p w14:paraId="70D8FC41" w14:textId="77777777" w:rsidR="005B4D76" w:rsidRPr="00017E92" w:rsidRDefault="005B4D76" w:rsidP="00A47003">
      <w:pPr>
        <w:numPr>
          <w:ilvl w:val="0"/>
          <w:numId w:val="33"/>
        </w:numPr>
        <w:ind w:right="-108"/>
        <w:jc w:val="both"/>
        <w:rPr>
          <w:bCs/>
          <w:sz w:val="22"/>
          <w:szCs w:val="22"/>
          <w:lang w:val="hr-HR"/>
        </w:rPr>
      </w:pPr>
      <w:r w:rsidRPr="00017E92">
        <w:rPr>
          <w:bCs/>
          <w:sz w:val="22"/>
          <w:szCs w:val="22"/>
          <w:lang w:val="hr-HR"/>
        </w:rPr>
        <w:t>RASHODI PREMA PROGRAMSKOJ KLASIFIKACIJI</w:t>
      </w:r>
    </w:p>
    <w:p w14:paraId="4F524612" w14:textId="77777777" w:rsidR="005B4D76" w:rsidRPr="00017E92" w:rsidRDefault="005B4D76">
      <w:pPr>
        <w:ind w:right="-108"/>
        <w:jc w:val="both"/>
        <w:rPr>
          <w:bCs/>
          <w:sz w:val="22"/>
          <w:szCs w:val="22"/>
          <w:lang w:val="hr-HR"/>
        </w:rPr>
      </w:pPr>
    </w:p>
    <w:p w14:paraId="2256EF24" w14:textId="2D3E86B3" w:rsidR="005B4D76" w:rsidRPr="00017E92" w:rsidRDefault="00B141F4" w:rsidP="00B141F4">
      <w:pPr>
        <w:ind w:right="-108"/>
        <w:jc w:val="both"/>
        <w:rPr>
          <w:bCs/>
          <w:sz w:val="22"/>
          <w:szCs w:val="22"/>
          <w:lang w:val="hr-HR"/>
        </w:rPr>
      </w:pPr>
      <w:r w:rsidRPr="00017E92">
        <w:rPr>
          <w:bCs/>
          <w:color w:val="FF0000"/>
          <w:sz w:val="22"/>
          <w:szCs w:val="22"/>
          <w:lang w:val="hr-HR"/>
        </w:rPr>
        <w:tab/>
      </w:r>
      <w:r w:rsidR="008D45B8" w:rsidRPr="00017E92">
        <w:rPr>
          <w:bCs/>
          <w:sz w:val="22"/>
          <w:szCs w:val="22"/>
          <w:lang w:val="hr-HR"/>
        </w:rPr>
        <w:t>Rashodi su u 20</w:t>
      </w:r>
      <w:r w:rsidR="006247C3" w:rsidRPr="00017E92">
        <w:rPr>
          <w:bCs/>
          <w:sz w:val="22"/>
          <w:szCs w:val="22"/>
          <w:lang w:val="hr-HR"/>
        </w:rPr>
        <w:t>2</w:t>
      </w:r>
      <w:r w:rsidR="00DC6586">
        <w:rPr>
          <w:bCs/>
          <w:sz w:val="22"/>
          <w:szCs w:val="22"/>
          <w:lang w:val="hr-HR"/>
        </w:rPr>
        <w:t>1</w:t>
      </w:r>
      <w:r w:rsidR="005B4D76" w:rsidRPr="00017E92">
        <w:rPr>
          <w:bCs/>
          <w:sz w:val="22"/>
          <w:szCs w:val="22"/>
          <w:lang w:val="hr-HR"/>
        </w:rPr>
        <w:t xml:space="preserve">. godini planirani prema programskoj klasifikaciji, odnosno po programima, projektima i aktivnostima, kako je propisano Pravilnikom o proračunskim klasifikacijama. U nastavku je </w:t>
      </w:r>
      <w:r w:rsidR="00102A1A" w:rsidRPr="00017E92">
        <w:rPr>
          <w:bCs/>
          <w:sz w:val="22"/>
          <w:szCs w:val="22"/>
          <w:lang w:val="hr-HR"/>
        </w:rPr>
        <w:t>iskazan</w:t>
      </w:r>
      <w:r w:rsidR="005B4D76" w:rsidRPr="00017E92">
        <w:rPr>
          <w:bCs/>
          <w:sz w:val="22"/>
          <w:szCs w:val="22"/>
          <w:lang w:val="hr-HR"/>
        </w:rPr>
        <w:t xml:space="preserve"> pregled rashoda po razdjelima, programima i projektima.</w:t>
      </w:r>
    </w:p>
    <w:p w14:paraId="7C21004E" w14:textId="77777777" w:rsidR="005B4D76" w:rsidRPr="00017E92" w:rsidRDefault="005B4D76" w:rsidP="00B47ED3">
      <w:pPr>
        <w:ind w:right="-108"/>
        <w:jc w:val="both"/>
        <w:rPr>
          <w:bCs/>
          <w:color w:val="FF0000"/>
          <w:sz w:val="22"/>
          <w:szCs w:val="22"/>
          <w:lang w:val="hr-HR"/>
        </w:rPr>
      </w:pPr>
    </w:p>
    <w:p w14:paraId="27BBA8DC" w14:textId="77777777" w:rsidR="00A47003" w:rsidRPr="007307E5" w:rsidRDefault="00127C5F" w:rsidP="00A47003">
      <w:pPr>
        <w:pStyle w:val="Odlomakpopisa"/>
        <w:numPr>
          <w:ilvl w:val="1"/>
          <w:numId w:val="33"/>
        </w:numPr>
        <w:ind w:right="-108"/>
        <w:jc w:val="both"/>
        <w:rPr>
          <w:bCs/>
          <w:sz w:val="22"/>
          <w:szCs w:val="22"/>
        </w:rPr>
      </w:pPr>
      <w:r w:rsidRPr="007307E5">
        <w:rPr>
          <w:bCs/>
          <w:sz w:val="22"/>
          <w:szCs w:val="22"/>
        </w:rPr>
        <w:t xml:space="preserve">Rashodi programa u razdjelu 001 – </w:t>
      </w:r>
      <w:r w:rsidR="005B4D76" w:rsidRPr="007307E5">
        <w:rPr>
          <w:bCs/>
          <w:sz w:val="22"/>
          <w:szCs w:val="22"/>
        </w:rPr>
        <w:t>Upravni odjel za financije</w:t>
      </w:r>
    </w:p>
    <w:p w14:paraId="0BAC1645" w14:textId="77777777" w:rsidR="00AE53CC" w:rsidRPr="007307E5" w:rsidRDefault="00AE53CC" w:rsidP="00AE53CC">
      <w:pPr>
        <w:pStyle w:val="Odlomakpopisa"/>
        <w:ind w:left="1080" w:right="-108"/>
        <w:jc w:val="both"/>
        <w:rPr>
          <w:bCs/>
          <w:sz w:val="22"/>
          <w:szCs w:val="22"/>
        </w:rPr>
      </w:pPr>
    </w:p>
    <w:p w14:paraId="614ACFEC" w14:textId="0339F034" w:rsidR="00FB37CE" w:rsidRDefault="00C845C2" w:rsidP="003714C7">
      <w:pPr>
        <w:ind w:right="-108" w:firstLine="708"/>
        <w:jc w:val="both"/>
        <w:rPr>
          <w:bCs/>
          <w:sz w:val="22"/>
          <w:szCs w:val="22"/>
          <w:lang w:val="hr-HR"/>
        </w:rPr>
      </w:pPr>
      <w:r>
        <w:rPr>
          <w:bCs/>
          <w:sz w:val="22"/>
          <w:szCs w:val="22"/>
          <w:lang w:val="hr-HR"/>
        </w:rPr>
        <w:t xml:space="preserve">U razdjelu 001 – Upravni odjel za </w:t>
      </w:r>
      <w:r w:rsidR="00A47003" w:rsidRPr="00B5130B">
        <w:rPr>
          <w:bCs/>
          <w:sz w:val="22"/>
          <w:szCs w:val="22"/>
          <w:lang w:val="hr-HR"/>
        </w:rPr>
        <w:t>financije</w:t>
      </w:r>
      <w:r w:rsidR="005B4D76" w:rsidRPr="00B5130B">
        <w:rPr>
          <w:bCs/>
          <w:sz w:val="22"/>
          <w:szCs w:val="22"/>
          <w:lang w:val="hr-HR"/>
        </w:rPr>
        <w:t xml:space="preserve"> pla</w:t>
      </w:r>
      <w:r w:rsidR="00127C5F" w:rsidRPr="00B5130B">
        <w:rPr>
          <w:bCs/>
          <w:sz w:val="22"/>
          <w:szCs w:val="22"/>
          <w:lang w:val="hr-HR"/>
        </w:rPr>
        <w:t>nirani su</w:t>
      </w:r>
      <w:r w:rsidR="00FB37CE">
        <w:rPr>
          <w:bCs/>
          <w:sz w:val="22"/>
          <w:szCs w:val="22"/>
          <w:lang w:val="hr-HR"/>
        </w:rPr>
        <w:t xml:space="preserve"> rashodi i izdaci</w:t>
      </w:r>
      <w:r w:rsidR="00127C5F" w:rsidRPr="00B5130B">
        <w:rPr>
          <w:bCs/>
          <w:sz w:val="22"/>
          <w:szCs w:val="22"/>
          <w:lang w:val="hr-HR"/>
        </w:rPr>
        <w:t xml:space="preserve"> u iznosu </w:t>
      </w:r>
      <w:r w:rsidR="00EC06E7" w:rsidRPr="00B5130B">
        <w:rPr>
          <w:bCs/>
          <w:sz w:val="22"/>
          <w:szCs w:val="22"/>
          <w:lang w:val="hr-HR"/>
        </w:rPr>
        <w:t>1</w:t>
      </w:r>
      <w:r w:rsidR="00017E92" w:rsidRPr="00B5130B">
        <w:rPr>
          <w:bCs/>
          <w:sz w:val="22"/>
          <w:szCs w:val="22"/>
          <w:lang w:val="hr-HR"/>
        </w:rPr>
        <w:t>8.000.000</w:t>
      </w:r>
      <w:r w:rsidR="00EC06E7" w:rsidRPr="00B5130B">
        <w:rPr>
          <w:bCs/>
          <w:sz w:val="22"/>
          <w:szCs w:val="22"/>
          <w:lang w:val="hr-HR"/>
        </w:rPr>
        <w:t>,00</w:t>
      </w:r>
      <w:r w:rsidR="005B4D76" w:rsidRPr="00B5130B">
        <w:rPr>
          <w:bCs/>
          <w:sz w:val="22"/>
          <w:szCs w:val="22"/>
          <w:lang w:val="hr-HR"/>
        </w:rPr>
        <w:t xml:space="preserve"> kn</w:t>
      </w:r>
      <w:r w:rsidR="00FB37CE">
        <w:rPr>
          <w:bCs/>
          <w:sz w:val="22"/>
          <w:szCs w:val="22"/>
          <w:lang w:val="hr-HR"/>
        </w:rPr>
        <w:t xml:space="preserve">. </w:t>
      </w:r>
    </w:p>
    <w:p w14:paraId="70B7E927" w14:textId="7B50BB34" w:rsidR="003714C7" w:rsidRPr="00017E92" w:rsidRDefault="00377B73" w:rsidP="003714C7">
      <w:pPr>
        <w:ind w:right="-108" w:firstLine="708"/>
        <w:jc w:val="both"/>
        <w:rPr>
          <w:bCs/>
          <w:sz w:val="22"/>
          <w:szCs w:val="22"/>
          <w:lang w:val="hr-HR"/>
        </w:rPr>
      </w:pPr>
      <w:r w:rsidRPr="00B5130B">
        <w:rPr>
          <w:bCs/>
          <w:sz w:val="22"/>
          <w:szCs w:val="22"/>
          <w:lang w:val="hr-HR"/>
        </w:rPr>
        <w:t xml:space="preserve"> </w:t>
      </w:r>
      <w:r w:rsidR="00C845C2">
        <w:rPr>
          <w:bCs/>
          <w:sz w:val="22"/>
          <w:szCs w:val="22"/>
          <w:lang w:val="hr-HR"/>
        </w:rPr>
        <w:t xml:space="preserve">Rashodi i izdaci planirani su kroz </w:t>
      </w:r>
      <w:r w:rsidRPr="00B5130B">
        <w:rPr>
          <w:bCs/>
          <w:sz w:val="22"/>
          <w:szCs w:val="22"/>
          <w:lang w:val="hr-HR"/>
        </w:rPr>
        <w:t>program Redovna djelatnost upravnih tijela</w:t>
      </w:r>
      <w:r w:rsidRPr="00017E92">
        <w:rPr>
          <w:bCs/>
          <w:sz w:val="22"/>
          <w:szCs w:val="22"/>
          <w:lang w:val="hr-HR"/>
        </w:rPr>
        <w:t xml:space="preserve">, </w:t>
      </w:r>
      <w:r w:rsidR="00C845C2">
        <w:rPr>
          <w:bCs/>
          <w:sz w:val="22"/>
          <w:szCs w:val="22"/>
          <w:lang w:val="hr-HR"/>
        </w:rPr>
        <w:t xml:space="preserve">odnosno </w:t>
      </w:r>
      <w:r w:rsidR="005B4D76" w:rsidRPr="00017E92">
        <w:rPr>
          <w:bCs/>
          <w:sz w:val="22"/>
          <w:szCs w:val="22"/>
          <w:lang w:val="hr-HR"/>
        </w:rPr>
        <w:t>planirane su slijedeće aktivnosti i projekti, kako slijedi:</w:t>
      </w:r>
    </w:p>
    <w:p w14:paraId="5A786D69" w14:textId="685CC758" w:rsidR="003714C7" w:rsidRPr="00017E92" w:rsidRDefault="005B4D76" w:rsidP="00F5529D">
      <w:pPr>
        <w:numPr>
          <w:ilvl w:val="0"/>
          <w:numId w:val="14"/>
        </w:numPr>
        <w:ind w:right="-108"/>
        <w:jc w:val="both"/>
        <w:rPr>
          <w:bCs/>
          <w:sz w:val="22"/>
          <w:szCs w:val="22"/>
          <w:lang w:val="hr-HR"/>
        </w:rPr>
      </w:pPr>
      <w:r w:rsidRPr="00017E92">
        <w:rPr>
          <w:bCs/>
          <w:sz w:val="22"/>
          <w:szCs w:val="22"/>
          <w:lang w:val="hr-HR"/>
        </w:rPr>
        <w:t>Osnovna aktivnost upravnih tijela u izno</w:t>
      </w:r>
      <w:r w:rsidR="00127C5F" w:rsidRPr="00017E92">
        <w:rPr>
          <w:bCs/>
          <w:sz w:val="22"/>
          <w:szCs w:val="22"/>
          <w:lang w:val="hr-HR"/>
        </w:rPr>
        <w:t xml:space="preserve">su </w:t>
      </w:r>
      <w:r w:rsidR="00EC06E7" w:rsidRPr="00017E92">
        <w:rPr>
          <w:bCs/>
          <w:sz w:val="22"/>
          <w:szCs w:val="22"/>
          <w:lang w:val="hr-HR"/>
        </w:rPr>
        <w:t>1</w:t>
      </w:r>
      <w:r w:rsidR="00017E92" w:rsidRPr="00017E92">
        <w:rPr>
          <w:bCs/>
          <w:sz w:val="22"/>
          <w:szCs w:val="22"/>
          <w:lang w:val="hr-HR"/>
        </w:rPr>
        <w:t>1.698.000</w:t>
      </w:r>
      <w:r w:rsidR="00EC06E7" w:rsidRPr="00017E92">
        <w:rPr>
          <w:bCs/>
          <w:sz w:val="22"/>
          <w:szCs w:val="22"/>
          <w:lang w:val="hr-HR"/>
        </w:rPr>
        <w:t>,00</w:t>
      </w:r>
      <w:r w:rsidRPr="00017E92">
        <w:rPr>
          <w:bCs/>
          <w:sz w:val="22"/>
          <w:szCs w:val="22"/>
          <w:lang w:val="hr-HR"/>
        </w:rPr>
        <w:t xml:space="preserve"> kn,</w:t>
      </w:r>
    </w:p>
    <w:p w14:paraId="590A32E1" w14:textId="77777777" w:rsidR="003714C7" w:rsidRPr="00017E92" w:rsidRDefault="005B4D76" w:rsidP="00F5529D">
      <w:pPr>
        <w:numPr>
          <w:ilvl w:val="0"/>
          <w:numId w:val="14"/>
        </w:numPr>
        <w:ind w:right="-108"/>
        <w:jc w:val="both"/>
        <w:rPr>
          <w:bCs/>
          <w:sz w:val="22"/>
          <w:szCs w:val="22"/>
          <w:lang w:val="hr-HR"/>
        </w:rPr>
      </w:pPr>
      <w:r w:rsidRPr="00017E92">
        <w:rPr>
          <w:bCs/>
          <w:sz w:val="22"/>
          <w:szCs w:val="22"/>
          <w:lang w:val="hr-HR"/>
        </w:rPr>
        <w:t>Tekuća zaliha proračuna u iznosu 250.000,00 kn,</w:t>
      </w:r>
    </w:p>
    <w:p w14:paraId="774EC47E" w14:textId="2352C450" w:rsidR="003714C7" w:rsidRPr="00017E92" w:rsidRDefault="00EC06E7" w:rsidP="00F5529D">
      <w:pPr>
        <w:numPr>
          <w:ilvl w:val="0"/>
          <w:numId w:val="14"/>
        </w:numPr>
        <w:ind w:right="-108"/>
        <w:jc w:val="both"/>
        <w:rPr>
          <w:bCs/>
          <w:sz w:val="22"/>
          <w:szCs w:val="22"/>
          <w:lang w:val="hr-HR"/>
        </w:rPr>
      </w:pPr>
      <w:r w:rsidRPr="00017E92">
        <w:rPr>
          <w:bCs/>
          <w:sz w:val="22"/>
          <w:szCs w:val="22"/>
          <w:lang w:val="hr-HR"/>
        </w:rPr>
        <w:t xml:space="preserve">Nabava opreme u iznosu </w:t>
      </w:r>
      <w:r w:rsidR="00017E92" w:rsidRPr="00017E92">
        <w:rPr>
          <w:bCs/>
          <w:sz w:val="22"/>
          <w:szCs w:val="22"/>
          <w:lang w:val="hr-HR"/>
        </w:rPr>
        <w:t>622.000</w:t>
      </w:r>
      <w:r w:rsidR="005B4D76" w:rsidRPr="00017E92">
        <w:rPr>
          <w:bCs/>
          <w:sz w:val="22"/>
          <w:szCs w:val="22"/>
          <w:lang w:val="hr-HR"/>
        </w:rPr>
        <w:t>,00 kn,</w:t>
      </w:r>
    </w:p>
    <w:p w14:paraId="23D4FF0D" w14:textId="4B261A0A" w:rsidR="003028DA" w:rsidRPr="00017E92" w:rsidRDefault="005B4D76" w:rsidP="00F5529D">
      <w:pPr>
        <w:numPr>
          <w:ilvl w:val="0"/>
          <w:numId w:val="14"/>
        </w:numPr>
        <w:ind w:right="-108"/>
        <w:jc w:val="both"/>
        <w:rPr>
          <w:bCs/>
          <w:sz w:val="22"/>
          <w:szCs w:val="22"/>
          <w:lang w:val="hr-HR"/>
        </w:rPr>
      </w:pPr>
      <w:r w:rsidRPr="00017E92">
        <w:rPr>
          <w:bCs/>
          <w:sz w:val="22"/>
          <w:szCs w:val="22"/>
          <w:lang w:val="hr-HR"/>
        </w:rPr>
        <w:t>Otplata p</w:t>
      </w:r>
      <w:r w:rsidR="00127C5F" w:rsidRPr="00017E92">
        <w:rPr>
          <w:bCs/>
          <w:sz w:val="22"/>
          <w:szCs w:val="22"/>
          <w:lang w:val="hr-HR"/>
        </w:rPr>
        <w:t xml:space="preserve">rimljenih zajmova u iznosu </w:t>
      </w:r>
      <w:r w:rsidR="00017E92" w:rsidRPr="00017E92">
        <w:rPr>
          <w:bCs/>
          <w:sz w:val="22"/>
          <w:szCs w:val="22"/>
          <w:lang w:val="hr-HR"/>
        </w:rPr>
        <w:t>4.730.000</w:t>
      </w:r>
      <w:r w:rsidR="00EC06E7" w:rsidRPr="00017E92">
        <w:rPr>
          <w:bCs/>
          <w:sz w:val="22"/>
          <w:szCs w:val="22"/>
          <w:lang w:val="hr-HR"/>
        </w:rPr>
        <w:t>,00</w:t>
      </w:r>
      <w:r w:rsidRPr="00017E92">
        <w:rPr>
          <w:bCs/>
          <w:sz w:val="22"/>
          <w:szCs w:val="22"/>
          <w:lang w:val="hr-HR"/>
        </w:rPr>
        <w:t xml:space="preserve"> kn</w:t>
      </w:r>
      <w:r w:rsidR="00017E92" w:rsidRPr="00017E92">
        <w:rPr>
          <w:bCs/>
          <w:sz w:val="22"/>
          <w:szCs w:val="22"/>
          <w:lang w:val="hr-HR"/>
        </w:rPr>
        <w:t>,</w:t>
      </w:r>
    </w:p>
    <w:p w14:paraId="0FC1C03C" w14:textId="74B93205" w:rsidR="00017E92" w:rsidRPr="00017E92" w:rsidRDefault="00017E92" w:rsidP="00F5529D">
      <w:pPr>
        <w:numPr>
          <w:ilvl w:val="0"/>
          <w:numId w:val="14"/>
        </w:numPr>
        <w:ind w:right="-108"/>
        <w:jc w:val="both"/>
        <w:rPr>
          <w:bCs/>
          <w:sz w:val="22"/>
          <w:szCs w:val="22"/>
          <w:lang w:val="hr-HR"/>
        </w:rPr>
      </w:pPr>
      <w:r w:rsidRPr="00017E92">
        <w:rPr>
          <w:bCs/>
          <w:sz w:val="22"/>
          <w:szCs w:val="22"/>
          <w:lang w:val="hr-HR"/>
        </w:rPr>
        <w:t>Lokalni izbori u iznosu 700.000,00 kn.</w:t>
      </w:r>
    </w:p>
    <w:p w14:paraId="3D495124" w14:textId="0241AAB6" w:rsidR="003028DA" w:rsidRPr="00A47003" w:rsidRDefault="003028DA" w:rsidP="003028DA">
      <w:pPr>
        <w:ind w:right="-108"/>
        <w:jc w:val="both"/>
        <w:rPr>
          <w:bCs/>
          <w:sz w:val="22"/>
          <w:szCs w:val="22"/>
          <w:lang w:val="hr-HR"/>
        </w:rPr>
      </w:pPr>
      <w:r w:rsidRPr="00017E92">
        <w:rPr>
          <w:bCs/>
          <w:color w:val="FF0000"/>
          <w:sz w:val="22"/>
          <w:szCs w:val="22"/>
          <w:lang w:val="hr-HR"/>
        </w:rPr>
        <w:tab/>
      </w:r>
      <w:r w:rsidR="00377B73" w:rsidRPr="00A47003">
        <w:rPr>
          <w:sz w:val="22"/>
          <w:szCs w:val="22"/>
          <w:lang w:val="hr-HR"/>
        </w:rPr>
        <w:t>Programom Redovna djelatnost upravnih tijela planirana su sredstva za ostvarenje osnovne aktivnosti svih upravnih tijela kroz rashode za zaposlene, materijalne i financijske rashode, nabavu opreme i otplatu kamata i glavnice primljenih kredita, radi ispunjenja učinkovitog i djelotvornog pružanja javnih usluga.</w:t>
      </w:r>
      <w:r w:rsidR="009D1972" w:rsidRPr="00A47003">
        <w:rPr>
          <w:sz w:val="22"/>
          <w:szCs w:val="22"/>
          <w:lang w:val="hr-HR"/>
        </w:rPr>
        <w:t xml:space="preserve"> </w:t>
      </w:r>
      <w:r w:rsidR="00377B73" w:rsidRPr="00A47003">
        <w:rPr>
          <w:sz w:val="22"/>
          <w:szCs w:val="22"/>
          <w:lang w:val="hr-HR"/>
        </w:rPr>
        <w:t>Cilj provedbe ovog programa je financirati troškove rada svih upravnih tijela u skladu sa zakonskim propisima, pošt</w:t>
      </w:r>
      <w:r w:rsidR="00EC06E7" w:rsidRPr="00A47003">
        <w:rPr>
          <w:sz w:val="22"/>
          <w:szCs w:val="22"/>
          <w:lang w:val="hr-HR"/>
        </w:rPr>
        <w:t>ujući</w:t>
      </w:r>
      <w:r w:rsidR="00377B73" w:rsidRPr="00A47003">
        <w:rPr>
          <w:sz w:val="22"/>
          <w:szCs w:val="22"/>
          <w:lang w:val="hr-HR"/>
        </w:rPr>
        <w:t xml:space="preserve"> načelo ekonomičnosti, namjenskog i svrhovitog korištenja sredstava.</w:t>
      </w:r>
    </w:p>
    <w:p w14:paraId="40BAAD7E" w14:textId="77777777" w:rsidR="003028DA" w:rsidRPr="00017E92" w:rsidRDefault="00377B73" w:rsidP="00F5529D">
      <w:pPr>
        <w:numPr>
          <w:ilvl w:val="0"/>
          <w:numId w:val="21"/>
        </w:numPr>
        <w:ind w:right="-108"/>
        <w:jc w:val="both"/>
        <w:rPr>
          <w:bCs/>
          <w:sz w:val="22"/>
          <w:szCs w:val="22"/>
          <w:lang w:val="hr-HR"/>
        </w:rPr>
      </w:pPr>
      <w:r w:rsidRPr="00017E92">
        <w:rPr>
          <w:sz w:val="22"/>
          <w:szCs w:val="22"/>
          <w:lang w:val="hr-HR"/>
        </w:rPr>
        <w:t>Osnovna aktivnost odnosi se na podmirenje rashoda za zaposlene Grada Požege prema važećem Kolektivnom ugovoru i drugim aktima, te rashoda za materijalne i financijske rashode za rad svih upravnih tijela.</w:t>
      </w:r>
    </w:p>
    <w:p w14:paraId="549E8553" w14:textId="048FD760" w:rsidR="003028DA" w:rsidRPr="00A47003" w:rsidRDefault="00377B73" w:rsidP="00F5529D">
      <w:pPr>
        <w:numPr>
          <w:ilvl w:val="0"/>
          <w:numId w:val="21"/>
        </w:numPr>
        <w:ind w:right="-108"/>
        <w:jc w:val="both"/>
        <w:rPr>
          <w:bCs/>
          <w:sz w:val="22"/>
          <w:szCs w:val="22"/>
          <w:lang w:val="hr-HR"/>
        </w:rPr>
      </w:pPr>
      <w:r w:rsidRPr="00A47003">
        <w:rPr>
          <w:sz w:val="22"/>
          <w:szCs w:val="22"/>
          <w:lang w:val="hr-HR"/>
        </w:rPr>
        <w:t>Kroz aktivnost Tekuća zaliha proračuna planirana su sredstva u iznosu 250.000,00 kn, za financiranje nepredvi</w:t>
      </w:r>
      <w:r w:rsidR="00B5130B">
        <w:rPr>
          <w:sz w:val="22"/>
          <w:szCs w:val="22"/>
          <w:lang w:val="hr-HR"/>
        </w:rPr>
        <w:t>divih</w:t>
      </w:r>
      <w:r w:rsidRPr="00A47003">
        <w:rPr>
          <w:sz w:val="22"/>
          <w:szCs w:val="22"/>
          <w:lang w:val="hr-HR"/>
        </w:rPr>
        <w:t xml:space="preserve"> rashoda, sukladno zakonskoj odredbi i Odluci o izvršavanju proračuna Grada Požege. </w:t>
      </w:r>
    </w:p>
    <w:p w14:paraId="606DB716" w14:textId="77777777" w:rsidR="003028DA" w:rsidRPr="00AE53CC" w:rsidRDefault="00377B73" w:rsidP="00F5529D">
      <w:pPr>
        <w:numPr>
          <w:ilvl w:val="0"/>
          <w:numId w:val="21"/>
        </w:numPr>
        <w:ind w:right="-108"/>
        <w:jc w:val="both"/>
        <w:rPr>
          <w:bCs/>
          <w:sz w:val="22"/>
          <w:szCs w:val="22"/>
          <w:lang w:val="hr-HR"/>
        </w:rPr>
      </w:pPr>
      <w:r w:rsidRPr="00A47003">
        <w:rPr>
          <w:sz w:val="22"/>
          <w:szCs w:val="22"/>
          <w:lang w:val="hr-HR"/>
        </w:rPr>
        <w:t xml:space="preserve">Kapitalnim projektom Nabava opreme planiraju se sredstva za rashode podmirenja zakupnine i najamnine, odnosno leasinga za auta, fotokopirne uređaje i računalne programe, nabavu druge neophodne opreme (uredska i komunikacijska oprema, oprema za održavanje i zaštitu, nabava </w:t>
      </w:r>
      <w:r w:rsidRPr="00AE53CC">
        <w:rPr>
          <w:sz w:val="22"/>
          <w:szCs w:val="22"/>
          <w:lang w:val="hr-HR"/>
        </w:rPr>
        <w:lastRenderedPageBreak/>
        <w:t>računala i druge opreme, te ulaganja u računalne programe), a u svrhu obavljanja poslova upravnih tijela.</w:t>
      </w:r>
    </w:p>
    <w:p w14:paraId="6C15C372" w14:textId="5ED6ED8C" w:rsidR="00377B73" w:rsidRPr="00AE53CC" w:rsidRDefault="00377B73" w:rsidP="00F5529D">
      <w:pPr>
        <w:numPr>
          <w:ilvl w:val="0"/>
          <w:numId w:val="21"/>
        </w:numPr>
        <w:ind w:right="-108"/>
        <w:jc w:val="both"/>
        <w:rPr>
          <w:bCs/>
          <w:sz w:val="22"/>
          <w:szCs w:val="22"/>
          <w:lang w:val="hr-HR"/>
        </w:rPr>
      </w:pPr>
      <w:r w:rsidRPr="00AE53CC">
        <w:rPr>
          <w:sz w:val="22"/>
          <w:szCs w:val="22"/>
          <w:lang w:val="hr-HR"/>
        </w:rPr>
        <w:t>Tekući projekt Otplata primljenih zajmova planiran je u svrhu po</w:t>
      </w:r>
      <w:r w:rsidR="00EC06E7" w:rsidRPr="00AE53CC">
        <w:rPr>
          <w:sz w:val="22"/>
          <w:szCs w:val="22"/>
          <w:lang w:val="hr-HR"/>
        </w:rPr>
        <w:t>vrata glavnice, plaćanja kamate i</w:t>
      </w:r>
      <w:r w:rsidRPr="00AE53CC">
        <w:rPr>
          <w:sz w:val="22"/>
          <w:szCs w:val="22"/>
          <w:lang w:val="hr-HR"/>
        </w:rPr>
        <w:t xml:space="preserve"> obračuna pripadajućih tečajnih razlika za kredit iz 20</w:t>
      </w:r>
      <w:r w:rsidR="00B37B2E" w:rsidRPr="00AE53CC">
        <w:rPr>
          <w:sz w:val="22"/>
          <w:szCs w:val="22"/>
          <w:lang w:val="hr-HR"/>
        </w:rPr>
        <w:t>16</w:t>
      </w:r>
      <w:r w:rsidRPr="00AE53CC">
        <w:rPr>
          <w:sz w:val="22"/>
          <w:szCs w:val="22"/>
          <w:lang w:val="hr-HR"/>
        </w:rPr>
        <w:t>. godine</w:t>
      </w:r>
      <w:r w:rsidR="000A46CE">
        <w:rPr>
          <w:sz w:val="22"/>
          <w:szCs w:val="22"/>
          <w:lang w:val="hr-HR"/>
        </w:rPr>
        <w:t xml:space="preserve"> i novo kreditno zaduženje za izgradnju energetski ekološki učinkovite javne rasvjete</w:t>
      </w:r>
      <w:r w:rsidR="00B37B2E" w:rsidRPr="00AE53CC">
        <w:rPr>
          <w:sz w:val="22"/>
          <w:szCs w:val="22"/>
          <w:lang w:val="hr-HR"/>
        </w:rPr>
        <w:t>.</w:t>
      </w:r>
    </w:p>
    <w:p w14:paraId="24CDB46E" w14:textId="1D46339A" w:rsidR="00017E92" w:rsidRPr="00AE53CC" w:rsidRDefault="00017E92" w:rsidP="00F5529D">
      <w:pPr>
        <w:numPr>
          <w:ilvl w:val="0"/>
          <w:numId w:val="21"/>
        </w:numPr>
        <w:ind w:right="-108"/>
        <w:jc w:val="both"/>
        <w:rPr>
          <w:bCs/>
          <w:sz w:val="22"/>
          <w:szCs w:val="22"/>
          <w:lang w:val="hr-HR"/>
        </w:rPr>
      </w:pPr>
      <w:r w:rsidRPr="00AE53CC">
        <w:rPr>
          <w:sz w:val="22"/>
          <w:szCs w:val="22"/>
          <w:lang w:val="hr-HR"/>
        </w:rPr>
        <w:t>Tekući projekt Lokalni izbori</w:t>
      </w:r>
      <w:r w:rsidR="00A15167" w:rsidRPr="00AE53CC">
        <w:rPr>
          <w:sz w:val="22"/>
          <w:szCs w:val="22"/>
          <w:lang w:val="hr-HR"/>
        </w:rPr>
        <w:t xml:space="preserve"> planiran je radi održavanja Lokalnih izbora</w:t>
      </w:r>
      <w:r w:rsidR="000A46CE">
        <w:rPr>
          <w:sz w:val="22"/>
          <w:szCs w:val="22"/>
          <w:lang w:val="hr-HR"/>
        </w:rPr>
        <w:t xml:space="preserve"> u 2021. godini</w:t>
      </w:r>
      <w:r w:rsidR="00B5130B">
        <w:rPr>
          <w:sz w:val="22"/>
          <w:szCs w:val="22"/>
          <w:lang w:val="hr-HR"/>
        </w:rPr>
        <w:t>, odnosno izbor gradonačelnika, zamjenika i članova predstavničkog tijela u Gradu Požegi</w:t>
      </w:r>
      <w:r w:rsidR="00A15167" w:rsidRPr="00AE53CC">
        <w:rPr>
          <w:sz w:val="22"/>
          <w:szCs w:val="22"/>
          <w:lang w:val="hr-HR"/>
        </w:rPr>
        <w:t>.</w:t>
      </w:r>
    </w:p>
    <w:p w14:paraId="42C9DDDD" w14:textId="77777777" w:rsidR="00AE53CC" w:rsidRPr="00AE53CC" w:rsidRDefault="00AE53CC" w:rsidP="00AE53CC">
      <w:pPr>
        <w:ind w:left="720" w:right="-108"/>
        <w:jc w:val="both"/>
        <w:rPr>
          <w:bCs/>
          <w:sz w:val="22"/>
          <w:szCs w:val="22"/>
          <w:lang w:val="hr-HR"/>
        </w:rPr>
      </w:pPr>
    </w:p>
    <w:p w14:paraId="55514EAF" w14:textId="77777777" w:rsidR="00AE53CC" w:rsidRPr="007307E5" w:rsidRDefault="00127C5F" w:rsidP="00AE53CC">
      <w:pPr>
        <w:pStyle w:val="Odlomakpopisa"/>
        <w:numPr>
          <w:ilvl w:val="1"/>
          <w:numId w:val="33"/>
        </w:numPr>
        <w:ind w:right="-108"/>
        <w:jc w:val="both"/>
        <w:rPr>
          <w:bCs/>
          <w:sz w:val="22"/>
          <w:szCs w:val="22"/>
        </w:rPr>
      </w:pPr>
      <w:r w:rsidRPr="007307E5">
        <w:rPr>
          <w:bCs/>
          <w:sz w:val="22"/>
          <w:szCs w:val="22"/>
        </w:rPr>
        <w:t>Rashodi programa u razdjelu 00</w:t>
      </w:r>
      <w:r w:rsidR="00B141F4" w:rsidRPr="007307E5">
        <w:rPr>
          <w:bCs/>
          <w:sz w:val="22"/>
          <w:szCs w:val="22"/>
        </w:rPr>
        <w:t>2</w:t>
      </w:r>
      <w:r w:rsidRPr="007307E5">
        <w:rPr>
          <w:bCs/>
          <w:sz w:val="22"/>
          <w:szCs w:val="22"/>
        </w:rPr>
        <w:t xml:space="preserve"> – </w:t>
      </w:r>
      <w:r w:rsidR="005B4D76" w:rsidRPr="007307E5">
        <w:rPr>
          <w:bCs/>
          <w:sz w:val="22"/>
          <w:szCs w:val="22"/>
        </w:rPr>
        <w:t xml:space="preserve">Upravni odjel za samoupravu </w:t>
      </w:r>
    </w:p>
    <w:p w14:paraId="205B6235" w14:textId="77777777" w:rsidR="00AE53CC" w:rsidRPr="007307E5" w:rsidRDefault="00AE53CC" w:rsidP="00AE53CC">
      <w:pPr>
        <w:ind w:left="720" w:right="-108"/>
        <w:jc w:val="both"/>
        <w:rPr>
          <w:bCs/>
          <w:sz w:val="22"/>
          <w:szCs w:val="22"/>
        </w:rPr>
      </w:pPr>
    </w:p>
    <w:p w14:paraId="19F7E14E" w14:textId="517BDD62" w:rsidR="006C406D" w:rsidRPr="00AE53CC" w:rsidRDefault="007307E5" w:rsidP="00AE53CC">
      <w:pPr>
        <w:ind w:left="720" w:right="-108"/>
        <w:jc w:val="both"/>
        <w:rPr>
          <w:bCs/>
          <w:sz w:val="22"/>
          <w:szCs w:val="22"/>
          <w:lang w:val="hr-HR"/>
        </w:rPr>
      </w:pPr>
      <w:r>
        <w:rPr>
          <w:bCs/>
          <w:sz w:val="22"/>
          <w:szCs w:val="22"/>
          <w:lang w:val="hr-HR"/>
        </w:rPr>
        <w:t xml:space="preserve">U razdjelu 002 - </w:t>
      </w:r>
      <w:r w:rsidR="00AE53CC" w:rsidRPr="00AE53CC">
        <w:rPr>
          <w:bCs/>
          <w:sz w:val="22"/>
          <w:szCs w:val="22"/>
          <w:lang w:val="hr-HR"/>
        </w:rPr>
        <w:t xml:space="preserve"> Upravni odjel za samoupravu </w:t>
      </w:r>
      <w:r w:rsidR="00127C5F" w:rsidRPr="00AE53CC">
        <w:rPr>
          <w:bCs/>
          <w:sz w:val="22"/>
          <w:szCs w:val="22"/>
          <w:lang w:val="hr-HR"/>
        </w:rPr>
        <w:t>planirani su</w:t>
      </w:r>
      <w:r>
        <w:rPr>
          <w:bCs/>
          <w:sz w:val="22"/>
          <w:szCs w:val="22"/>
          <w:lang w:val="hr-HR"/>
        </w:rPr>
        <w:t xml:space="preserve"> rashodi</w:t>
      </w:r>
      <w:r w:rsidR="00127C5F" w:rsidRPr="00AE53CC">
        <w:rPr>
          <w:bCs/>
          <w:sz w:val="22"/>
          <w:szCs w:val="22"/>
          <w:lang w:val="hr-HR"/>
        </w:rPr>
        <w:t xml:space="preserve"> u iznosu </w:t>
      </w:r>
      <w:r w:rsidR="00B31602" w:rsidRPr="00AE53CC">
        <w:rPr>
          <w:bCs/>
          <w:sz w:val="22"/>
          <w:szCs w:val="22"/>
          <w:lang w:val="hr-HR"/>
        </w:rPr>
        <w:t>6</w:t>
      </w:r>
      <w:r w:rsidR="00DA4FC0" w:rsidRPr="00AE53CC">
        <w:rPr>
          <w:bCs/>
          <w:sz w:val="22"/>
          <w:szCs w:val="22"/>
          <w:lang w:val="hr-HR"/>
        </w:rPr>
        <w:t>7.841.220,00</w:t>
      </w:r>
      <w:r w:rsidR="006C406D" w:rsidRPr="00AE53CC">
        <w:rPr>
          <w:bCs/>
          <w:sz w:val="22"/>
          <w:szCs w:val="22"/>
          <w:lang w:val="hr-HR"/>
        </w:rPr>
        <w:t xml:space="preserve"> kn</w:t>
      </w:r>
      <w:r w:rsidR="00DA4FC0" w:rsidRPr="00AE53CC">
        <w:rPr>
          <w:bCs/>
          <w:sz w:val="22"/>
          <w:szCs w:val="22"/>
          <w:lang w:val="hr-HR"/>
        </w:rPr>
        <w:t>.</w:t>
      </w:r>
    </w:p>
    <w:p w14:paraId="558B2E99" w14:textId="00BD91C3" w:rsidR="006C406D" w:rsidRPr="00AE53CC" w:rsidRDefault="006C406D" w:rsidP="006C406D">
      <w:pPr>
        <w:ind w:right="-108" w:firstLine="708"/>
        <w:jc w:val="both"/>
        <w:rPr>
          <w:sz w:val="22"/>
          <w:szCs w:val="22"/>
          <w:lang w:val="hr-HR"/>
        </w:rPr>
      </w:pPr>
      <w:r w:rsidRPr="00AE53CC">
        <w:rPr>
          <w:sz w:val="22"/>
          <w:szCs w:val="22"/>
          <w:lang w:val="hr-HR"/>
        </w:rPr>
        <w:t xml:space="preserve">Rashodi u navedenom razdjelu planirani su kroz programe javnih potreba u kulturi, odgoju i </w:t>
      </w:r>
      <w:r w:rsidR="007307E5">
        <w:rPr>
          <w:sz w:val="22"/>
          <w:szCs w:val="22"/>
          <w:lang w:val="hr-HR"/>
        </w:rPr>
        <w:t>školstvu</w:t>
      </w:r>
      <w:r w:rsidRPr="00AE53CC">
        <w:rPr>
          <w:sz w:val="22"/>
          <w:szCs w:val="22"/>
          <w:lang w:val="hr-HR"/>
        </w:rPr>
        <w:t>, sportu, socijalnoj skrbi, turizmu i ostalih udruga i društava,</w:t>
      </w:r>
      <w:r w:rsidR="007307E5">
        <w:rPr>
          <w:sz w:val="22"/>
          <w:szCs w:val="22"/>
          <w:lang w:val="hr-HR"/>
        </w:rPr>
        <w:t xml:space="preserve"> a</w:t>
      </w:r>
      <w:r w:rsidRPr="00AE53CC">
        <w:rPr>
          <w:sz w:val="22"/>
          <w:szCs w:val="22"/>
          <w:lang w:val="hr-HR"/>
        </w:rPr>
        <w:t xml:space="preserve"> u koje su uključeni programi proračunskih korisnika kojima je Grad Požega osnivač. Sredstva za javne potrebe udrug</w:t>
      </w:r>
      <w:r w:rsidR="00341C20" w:rsidRPr="00AE53CC">
        <w:rPr>
          <w:sz w:val="22"/>
          <w:szCs w:val="22"/>
          <w:lang w:val="hr-HR"/>
        </w:rPr>
        <w:t>a i društava građana dod</w:t>
      </w:r>
      <w:r w:rsidRPr="00AE53CC">
        <w:rPr>
          <w:sz w:val="22"/>
          <w:szCs w:val="22"/>
          <w:lang w:val="hr-HR"/>
        </w:rPr>
        <w:t>jeljuju se na osnovu javnog poziva za financiranje j</w:t>
      </w:r>
      <w:r w:rsidR="00341C20" w:rsidRPr="00AE53CC">
        <w:rPr>
          <w:sz w:val="22"/>
          <w:szCs w:val="22"/>
          <w:lang w:val="hr-HR"/>
        </w:rPr>
        <w:t xml:space="preserve">avnih potreba udruga građana iz </w:t>
      </w:r>
      <w:r w:rsidRPr="00AE53CC">
        <w:rPr>
          <w:sz w:val="22"/>
          <w:szCs w:val="22"/>
          <w:lang w:val="hr-HR"/>
        </w:rPr>
        <w:t>područja kulture, predškolskog odgoja i obrazovanja, sporta, zdravstva i socijalne skrbi, udruga proizašlih iz Domovinskog rata i ratnih stradalnika, te ostalih udruga</w:t>
      </w:r>
      <w:r w:rsidR="00341C20" w:rsidRPr="00AE53CC">
        <w:rPr>
          <w:sz w:val="22"/>
          <w:szCs w:val="22"/>
          <w:lang w:val="hr-HR"/>
        </w:rPr>
        <w:t xml:space="preserve"> i društava</w:t>
      </w:r>
      <w:r w:rsidRPr="00AE53CC">
        <w:rPr>
          <w:sz w:val="22"/>
          <w:szCs w:val="22"/>
          <w:lang w:val="hr-HR"/>
        </w:rPr>
        <w:t xml:space="preserve"> građana.</w:t>
      </w:r>
    </w:p>
    <w:p w14:paraId="57878570" w14:textId="77777777" w:rsidR="006C406D" w:rsidRPr="00DA4FC0" w:rsidRDefault="006C406D" w:rsidP="006C406D">
      <w:pPr>
        <w:ind w:right="-108" w:firstLine="708"/>
        <w:jc w:val="both"/>
        <w:rPr>
          <w:sz w:val="22"/>
          <w:szCs w:val="22"/>
          <w:lang w:val="hr-HR"/>
        </w:rPr>
      </w:pPr>
    </w:p>
    <w:p w14:paraId="038D8FF4" w14:textId="77777777" w:rsidR="007307E5" w:rsidRDefault="006C406D" w:rsidP="006C406D">
      <w:pPr>
        <w:ind w:firstLine="708"/>
        <w:jc w:val="both"/>
        <w:rPr>
          <w:sz w:val="22"/>
          <w:szCs w:val="22"/>
          <w:lang w:val="hr-HR"/>
        </w:rPr>
      </w:pPr>
      <w:r w:rsidRPr="00DA4FC0">
        <w:rPr>
          <w:sz w:val="22"/>
          <w:szCs w:val="22"/>
          <w:lang w:val="hr-HR"/>
        </w:rPr>
        <w:t xml:space="preserve">I Programi u kulturi planirani su kroz Program javnih potreba u kulturi u Gradu Požegi </w:t>
      </w:r>
      <w:r w:rsidR="007307E5">
        <w:rPr>
          <w:sz w:val="22"/>
          <w:szCs w:val="22"/>
          <w:lang w:val="hr-HR"/>
        </w:rPr>
        <w:t xml:space="preserve"> u iznosu 9.960.420,00 kn. </w:t>
      </w:r>
    </w:p>
    <w:p w14:paraId="0516FC13" w14:textId="58934DEC" w:rsidR="006C406D" w:rsidRPr="00DA4FC0" w:rsidRDefault="006C406D" w:rsidP="006C406D">
      <w:pPr>
        <w:ind w:firstLine="708"/>
        <w:jc w:val="both"/>
        <w:rPr>
          <w:sz w:val="22"/>
          <w:szCs w:val="22"/>
          <w:lang w:val="hr-HR"/>
        </w:rPr>
      </w:pPr>
      <w:r w:rsidRPr="00DA4FC0">
        <w:rPr>
          <w:sz w:val="22"/>
          <w:szCs w:val="22"/>
          <w:lang w:val="hr-HR"/>
        </w:rPr>
        <w:t xml:space="preserve">Programima u kulturi utvrđene su aktivnosti i projekti od značaja za Grad Požegu kao i za njegovu promociju na svim razinama međužupanijske i međunarodne suradnje, te </w:t>
      </w:r>
      <w:r w:rsidR="007307E5">
        <w:rPr>
          <w:sz w:val="22"/>
          <w:szCs w:val="22"/>
          <w:lang w:val="hr-HR"/>
        </w:rPr>
        <w:t xml:space="preserve">su </w:t>
      </w:r>
      <w:r w:rsidRPr="00DA4FC0">
        <w:rPr>
          <w:sz w:val="22"/>
          <w:szCs w:val="22"/>
          <w:lang w:val="hr-HR"/>
        </w:rPr>
        <w:t>sufinancirani programi i aktivnosti koji se odnose na djelovanje udruga i društva registriranih na području kulture i kulturne projekte, kao i programi proračunskih korisnika</w:t>
      </w:r>
      <w:r w:rsidR="002C1108" w:rsidRPr="00DA4FC0">
        <w:rPr>
          <w:sz w:val="22"/>
          <w:szCs w:val="22"/>
          <w:lang w:val="hr-HR"/>
        </w:rPr>
        <w:t xml:space="preserve"> (Gradski muzej Požega, Gradska knjižnica i čitaonica Požega i Gradsko kazalište Požega)</w:t>
      </w:r>
      <w:r w:rsidRPr="00DA4FC0">
        <w:rPr>
          <w:sz w:val="22"/>
          <w:szCs w:val="22"/>
          <w:lang w:val="hr-HR"/>
        </w:rPr>
        <w:t xml:space="preserve"> kojima je osnivač Grad Požega i koji su u sustavu lokalne riznice Grada Požege.</w:t>
      </w:r>
    </w:p>
    <w:p w14:paraId="5DD104F8" w14:textId="77777777" w:rsidR="00954A0D" w:rsidRPr="00DA4FC0" w:rsidRDefault="002C1108" w:rsidP="00954A0D">
      <w:pPr>
        <w:ind w:right="-108"/>
        <w:jc w:val="both"/>
        <w:rPr>
          <w:bCs/>
          <w:sz w:val="22"/>
          <w:szCs w:val="22"/>
          <w:lang w:val="hr-HR"/>
        </w:rPr>
      </w:pPr>
      <w:r w:rsidRPr="00DA4FC0">
        <w:rPr>
          <w:bCs/>
          <w:sz w:val="22"/>
          <w:szCs w:val="22"/>
          <w:lang w:val="hr-HR"/>
        </w:rPr>
        <w:tab/>
        <w:t>Planirani rashodi za područje kulture su slijedeći:</w:t>
      </w:r>
    </w:p>
    <w:p w14:paraId="36B89468" w14:textId="368FBEB5" w:rsidR="00954A0D" w:rsidRPr="00DA4FC0" w:rsidRDefault="005B4D76" w:rsidP="00F5529D">
      <w:pPr>
        <w:numPr>
          <w:ilvl w:val="0"/>
          <w:numId w:val="22"/>
        </w:numPr>
        <w:ind w:right="-108"/>
        <w:jc w:val="both"/>
        <w:rPr>
          <w:bCs/>
          <w:sz w:val="22"/>
          <w:szCs w:val="22"/>
          <w:lang w:val="hr-HR"/>
        </w:rPr>
      </w:pPr>
      <w:r w:rsidRPr="00DA4FC0">
        <w:rPr>
          <w:bCs/>
          <w:sz w:val="22"/>
          <w:szCs w:val="22"/>
          <w:lang w:val="hr-HR"/>
        </w:rPr>
        <w:t xml:space="preserve">rashodi programa Udruge u kulturi i ostala kulturna događanja </w:t>
      </w:r>
      <w:r w:rsidR="008932F6" w:rsidRPr="00DA4FC0">
        <w:rPr>
          <w:bCs/>
          <w:sz w:val="22"/>
          <w:szCs w:val="22"/>
          <w:lang w:val="hr-HR"/>
        </w:rPr>
        <w:t>planirana su u iznosu</w:t>
      </w:r>
      <w:r w:rsidR="002F681F" w:rsidRPr="00DA4FC0">
        <w:rPr>
          <w:bCs/>
          <w:sz w:val="22"/>
          <w:szCs w:val="22"/>
          <w:lang w:val="hr-HR"/>
        </w:rPr>
        <w:t xml:space="preserve"> </w:t>
      </w:r>
      <w:r w:rsidR="00B31602" w:rsidRPr="00DA4FC0">
        <w:rPr>
          <w:bCs/>
          <w:sz w:val="22"/>
          <w:szCs w:val="22"/>
          <w:lang w:val="hr-HR"/>
        </w:rPr>
        <w:t>1.0</w:t>
      </w:r>
      <w:r w:rsidR="00DA4FC0" w:rsidRPr="00DA4FC0">
        <w:rPr>
          <w:bCs/>
          <w:sz w:val="22"/>
          <w:szCs w:val="22"/>
          <w:lang w:val="hr-HR"/>
        </w:rPr>
        <w:t>45.000</w:t>
      </w:r>
      <w:r w:rsidRPr="00DA4FC0">
        <w:rPr>
          <w:bCs/>
          <w:sz w:val="22"/>
          <w:szCs w:val="22"/>
          <w:lang w:val="hr-HR"/>
        </w:rPr>
        <w:t>,00 kn, a odnose se na aktivnosti i projekte udruga i društava u kulturi, te na projekte iz područja kulture koje provodi Grad Požega (Donacije udrugama u kulturi, Obuka mažoretkinja, Dan Grada i Grgurevo, Ostala kulturna do</w:t>
      </w:r>
      <w:r w:rsidR="008932F6" w:rsidRPr="00DA4FC0">
        <w:rPr>
          <w:bCs/>
          <w:sz w:val="22"/>
          <w:szCs w:val="22"/>
          <w:lang w:val="hr-HR"/>
        </w:rPr>
        <w:t>gađanja, Festival „Aurea fest“</w:t>
      </w:r>
      <w:r w:rsidRPr="00DA4FC0">
        <w:rPr>
          <w:bCs/>
          <w:sz w:val="22"/>
          <w:szCs w:val="22"/>
          <w:lang w:val="hr-HR"/>
        </w:rPr>
        <w:t>),</w:t>
      </w:r>
    </w:p>
    <w:p w14:paraId="62222C5A" w14:textId="77777777" w:rsidR="00954A0D" w:rsidRPr="00DA4FC0" w:rsidRDefault="008932F6" w:rsidP="00F5529D">
      <w:pPr>
        <w:numPr>
          <w:ilvl w:val="0"/>
          <w:numId w:val="22"/>
        </w:numPr>
        <w:ind w:right="-108"/>
        <w:jc w:val="both"/>
        <w:rPr>
          <w:bCs/>
          <w:sz w:val="22"/>
          <w:szCs w:val="22"/>
          <w:lang w:val="hr-HR"/>
        </w:rPr>
      </w:pPr>
      <w:r w:rsidRPr="00DA4FC0">
        <w:rPr>
          <w:bCs/>
          <w:sz w:val="22"/>
          <w:szCs w:val="22"/>
          <w:lang w:val="hr-HR"/>
        </w:rPr>
        <w:t>rashodi programa Znanstveno istraživački i umjetnički rada HAZU planirani su u iznosu 100.000,00 kn za rad te ustanove u Požegi</w:t>
      </w:r>
      <w:r w:rsidR="00F519A5" w:rsidRPr="00DA4FC0">
        <w:rPr>
          <w:bCs/>
          <w:sz w:val="22"/>
          <w:szCs w:val="22"/>
          <w:lang w:val="hr-HR"/>
        </w:rPr>
        <w:t>,</w:t>
      </w:r>
    </w:p>
    <w:p w14:paraId="540C58FA" w14:textId="4A93E139" w:rsidR="003714C7" w:rsidRPr="00DA4FC0" w:rsidRDefault="002C1108" w:rsidP="00F5529D">
      <w:pPr>
        <w:numPr>
          <w:ilvl w:val="0"/>
          <w:numId w:val="22"/>
        </w:numPr>
        <w:ind w:right="-108"/>
        <w:jc w:val="both"/>
        <w:rPr>
          <w:bCs/>
          <w:sz w:val="22"/>
          <w:szCs w:val="22"/>
          <w:lang w:val="hr-HR"/>
        </w:rPr>
      </w:pPr>
      <w:r w:rsidRPr="00DA4FC0">
        <w:rPr>
          <w:bCs/>
          <w:sz w:val="22"/>
          <w:szCs w:val="22"/>
          <w:lang w:val="hr-HR"/>
        </w:rPr>
        <w:t xml:space="preserve">rashodi programa javnih ustanova u kulturi planirani su u iznosu </w:t>
      </w:r>
      <w:r w:rsidR="002F681F" w:rsidRPr="00DA4FC0">
        <w:rPr>
          <w:bCs/>
          <w:sz w:val="22"/>
          <w:szCs w:val="22"/>
          <w:lang w:val="hr-HR"/>
        </w:rPr>
        <w:t>8.</w:t>
      </w:r>
      <w:r w:rsidR="00DA4FC0" w:rsidRPr="00DA4FC0">
        <w:rPr>
          <w:bCs/>
          <w:sz w:val="22"/>
          <w:szCs w:val="22"/>
          <w:lang w:val="hr-HR"/>
        </w:rPr>
        <w:t>815.420</w:t>
      </w:r>
      <w:r w:rsidR="002F681F" w:rsidRPr="00DA4FC0">
        <w:rPr>
          <w:bCs/>
          <w:sz w:val="22"/>
          <w:szCs w:val="22"/>
          <w:lang w:val="hr-HR"/>
        </w:rPr>
        <w:t>,00</w:t>
      </w:r>
      <w:r w:rsidRPr="00DA4FC0">
        <w:rPr>
          <w:bCs/>
          <w:sz w:val="22"/>
          <w:szCs w:val="22"/>
          <w:lang w:val="hr-HR"/>
        </w:rPr>
        <w:t xml:space="preserve"> kn, a odnose se </w:t>
      </w:r>
      <w:r w:rsidR="00B31602" w:rsidRPr="00DA4FC0">
        <w:rPr>
          <w:bCs/>
          <w:sz w:val="22"/>
          <w:szCs w:val="22"/>
          <w:lang w:val="hr-HR"/>
        </w:rPr>
        <w:t xml:space="preserve"> na </w:t>
      </w:r>
      <w:r w:rsidRPr="00DA4FC0">
        <w:rPr>
          <w:bCs/>
          <w:sz w:val="22"/>
          <w:szCs w:val="22"/>
          <w:lang w:val="hr-HR"/>
        </w:rPr>
        <w:t>rashode javnih ustanova u kulturi kojima je Gr</w:t>
      </w:r>
      <w:r w:rsidR="003714C7" w:rsidRPr="00DA4FC0">
        <w:rPr>
          <w:bCs/>
          <w:sz w:val="22"/>
          <w:szCs w:val="22"/>
          <w:lang w:val="hr-HR"/>
        </w:rPr>
        <w:t>ad Požega osnivač, kako slijedi</w:t>
      </w:r>
    </w:p>
    <w:p w14:paraId="78BE5851" w14:textId="16147D26" w:rsidR="002C1108" w:rsidRPr="00F437A5" w:rsidRDefault="002C1108" w:rsidP="00F5529D">
      <w:pPr>
        <w:numPr>
          <w:ilvl w:val="0"/>
          <w:numId w:val="14"/>
        </w:numPr>
        <w:ind w:right="-108"/>
        <w:jc w:val="both"/>
        <w:rPr>
          <w:bCs/>
          <w:sz w:val="22"/>
          <w:szCs w:val="22"/>
          <w:lang w:val="hr-HR"/>
        </w:rPr>
      </w:pPr>
      <w:r w:rsidRPr="00F437A5">
        <w:rPr>
          <w:bCs/>
          <w:sz w:val="22"/>
          <w:szCs w:val="22"/>
          <w:lang w:val="hr-HR"/>
        </w:rPr>
        <w:t xml:space="preserve">rashodi Gradskog muzeja planirani su u iznosu </w:t>
      </w:r>
      <w:r w:rsidR="002F681F" w:rsidRPr="00F437A5">
        <w:rPr>
          <w:bCs/>
          <w:sz w:val="22"/>
          <w:szCs w:val="22"/>
          <w:lang w:val="hr-HR"/>
        </w:rPr>
        <w:t>2.</w:t>
      </w:r>
      <w:r w:rsidR="00F437A5" w:rsidRPr="00F437A5">
        <w:rPr>
          <w:bCs/>
          <w:sz w:val="22"/>
          <w:szCs w:val="22"/>
          <w:lang w:val="hr-HR"/>
        </w:rPr>
        <w:t>229.000</w:t>
      </w:r>
      <w:r w:rsidR="002F681F" w:rsidRPr="00F437A5">
        <w:rPr>
          <w:bCs/>
          <w:sz w:val="22"/>
          <w:szCs w:val="22"/>
          <w:lang w:val="hr-HR"/>
        </w:rPr>
        <w:t>,00</w:t>
      </w:r>
      <w:r w:rsidRPr="00F437A5">
        <w:rPr>
          <w:bCs/>
          <w:sz w:val="22"/>
          <w:szCs w:val="22"/>
          <w:lang w:val="hr-HR"/>
        </w:rPr>
        <w:t xml:space="preserve"> kn, za provođenje osnovne, redovne aktivnosti i programskih aktivnosti (Otkup umjetnina, Restauracije, Izložbe, </w:t>
      </w:r>
      <w:r w:rsidR="007307E5">
        <w:rPr>
          <w:bCs/>
          <w:sz w:val="22"/>
          <w:szCs w:val="22"/>
          <w:lang w:val="hr-HR"/>
        </w:rPr>
        <w:t>Izdavačka djelatnost, Razvoj publike u kulturi – Blago Požege,</w:t>
      </w:r>
      <w:r w:rsidR="00B31602" w:rsidRPr="00F437A5">
        <w:rPr>
          <w:bCs/>
          <w:sz w:val="22"/>
          <w:szCs w:val="22"/>
          <w:lang w:val="hr-HR"/>
        </w:rPr>
        <w:t xml:space="preserve"> Arheološka istraživanja i Digitalizacij</w:t>
      </w:r>
      <w:r w:rsidR="007307E5">
        <w:rPr>
          <w:bCs/>
          <w:sz w:val="22"/>
          <w:szCs w:val="22"/>
          <w:lang w:val="hr-HR"/>
        </w:rPr>
        <w:t>a</w:t>
      </w:r>
      <w:r w:rsidRPr="00F437A5">
        <w:rPr>
          <w:bCs/>
          <w:sz w:val="22"/>
          <w:szCs w:val="22"/>
          <w:lang w:val="hr-HR"/>
        </w:rPr>
        <w:t>),</w:t>
      </w:r>
    </w:p>
    <w:p w14:paraId="394F120A" w14:textId="2B11CFEE" w:rsidR="002C1108" w:rsidRPr="00F437A5" w:rsidRDefault="002C1108" w:rsidP="00F5529D">
      <w:pPr>
        <w:numPr>
          <w:ilvl w:val="0"/>
          <w:numId w:val="14"/>
        </w:numPr>
        <w:ind w:right="-108"/>
        <w:jc w:val="both"/>
        <w:rPr>
          <w:bCs/>
          <w:sz w:val="22"/>
          <w:szCs w:val="22"/>
          <w:lang w:val="hr-HR"/>
        </w:rPr>
      </w:pPr>
      <w:r w:rsidRPr="00F437A5">
        <w:rPr>
          <w:bCs/>
          <w:sz w:val="22"/>
          <w:szCs w:val="22"/>
          <w:lang w:val="hr-HR"/>
        </w:rPr>
        <w:t xml:space="preserve">rashodi Gradske knjižnice i čitaonice Požega planirani su u iznosu </w:t>
      </w:r>
      <w:r w:rsidR="00F437A5" w:rsidRPr="00F437A5">
        <w:rPr>
          <w:bCs/>
          <w:sz w:val="22"/>
          <w:szCs w:val="22"/>
          <w:lang w:val="hr-HR"/>
        </w:rPr>
        <w:t>4.179.250</w:t>
      </w:r>
      <w:r w:rsidR="002F681F" w:rsidRPr="00F437A5">
        <w:rPr>
          <w:bCs/>
          <w:sz w:val="22"/>
          <w:szCs w:val="22"/>
          <w:lang w:val="hr-HR"/>
        </w:rPr>
        <w:t>,00</w:t>
      </w:r>
      <w:r w:rsidRPr="00F437A5">
        <w:rPr>
          <w:bCs/>
          <w:sz w:val="22"/>
          <w:szCs w:val="22"/>
          <w:lang w:val="hr-HR"/>
        </w:rPr>
        <w:t xml:space="preserve"> kn, za provođenje osnovne, redovne aktivnosti i programskih aktivnosti (Nabava knjiga, Program Mjesec hrvatske knjige, Noć knjige, Programi dječjeg odjela, Programi za studente i mlade, Gostovanja, predstavljanja i izložbe, Projekt Knjiga svaki dan,</w:t>
      </w:r>
      <w:r w:rsidR="00F437A5" w:rsidRPr="00F437A5">
        <w:rPr>
          <w:bCs/>
          <w:sz w:val="22"/>
          <w:szCs w:val="22"/>
          <w:lang w:val="hr-HR"/>
        </w:rPr>
        <w:t xml:space="preserve"> Program Biti umirovljenik, </w:t>
      </w:r>
      <w:r w:rsidRPr="00F437A5">
        <w:rPr>
          <w:bCs/>
          <w:sz w:val="22"/>
          <w:szCs w:val="22"/>
          <w:lang w:val="hr-HR"/>
        </w:rPr>
        <w:t xml:space="preserve">projekt </w:t>
      </w:r>
      <w:r w:rsidR="00B43F79" w:rsidRPr="00F437A5">
        <w:rPr>
          <w:bCs/>
          <w:sz w:val="22"/>
          <w:szCs w:val="22"/>
          <w:lang w:val="hr-HR"/>
        </w:rPr>
        <w:t>Povijest čitanja u Požegi</w:t>
      </w:r>
      <w:r w:rsidR="00F437A5" w:rsidRPr="00F437A5">
        <w:rPr>
          <w:bCs/>
          <w:sz w:val="22"/>
          <w:szCs w:val="22"/>
          <w:lang w:val="hr-HR"/>
        </w:rPr>
        <w:t xml:space="preserve">, projekt Filmski program knjižnice, projekt Umjetnik u meni, projekt Probudi me, projekt Svečano otvorenje knjižnice, projekt Nova zgrada, nova knjižnica – monografija, projekt Stručni </w:t>
      </w:r>
      <w:r w:rsidR="007307E5">
        <w:rPr>
          <w:bCs/>
          <w:sz w:val="22"/>
          <w:szCs w:val="22"/>
          <w:lang w:val="hr-HR"/>
        </w:rPr>
        <w:t>s</w:t>
      </w:r>
      <w:r w:rsidR="00F437A5" w:rsidRPr="00F437A5">
        <w:rPr>
          <w:bCs/>
          <w:sz w:val="22"/>
          <w:szCs w:val="22"/>
          <w:lang w:val="hr-HR"/>
        </w:rPr>
        <w:t>kup – nova zgrada, nova knjižnica i projekt Izložbeni program galerije svjetlosti.</w:t>
      </w:r>
      <w:r w:rsidRPr="00F437A5">
        <w:rPr>
          <w:bCs/>
          <w:sz w:val="22"/>
          <w:szCs w:val="22"/>
          <w:lang w:val="hr-HR"/>
        </w:rPr>
        <w:t>),</w:t>
      </w:r>
    </w:p>
    <w:p w14:paraId="2973D1CA" w14:textId="54515557" w:rsidR="002C1108" w:rsidRPr="00F437A5" w:rsidRDefault="002C1108" w:rsidP="00F5529D">
      <w:pPr>
        <w:numPr>
          <w:ilvl w:val="0"/>
          <w:numId w:val="14"/>
        </w:numPr>
        <w:ind w:right="-108"/>
        <w:jc w:val="both"/>
        <w:rPr>
          <w:bCs/>
          <w:sz w:val="22"/>
          <w:szCs w:val="22"/>
          <w:lang w:val="hr-HR"/>
        </w:rPr>
      </w:pPr>
      <w:r w:rsidRPr="00F437A5">
        <w:rPr>
          <w:bCs/>
          <w:sz w:val="22"/>
          <w:szCs w:val="22"/>
          <w:lang w:val="hr-HR"/>
        </w:rPr>
        <w:t>rashodi Gradskog kazališta Po</w:t>
      </w:r>
      <w:r w:rsidR="008A01EA" w:rsidRPr="00F437A5">
        <w:rPr>
          <w:bCs/>
          <w:sz w:val="22"/>
          <w:szCs w:val="22"/>
          <w:lang w:val="hr-HR"/>
        </w:rPr>
        <w:t>žega planirani su u iznosu 2.</w:t>
      </w:r>
      <w:r w:rsidR="00B43F79" w:rsidRPr="00F437A5">
        <w:rPr>
          <w:bCs/>
          <w:sz w:val="22"/>
          <w:szCs w:val="22"/>
          <w:lang w:val="hr-HR"/>
        </w:rPr>
        <w:t>4</w:t>
      </w:r>
      <w:r w:rsidR="00F437A5" w:rsidRPr="00F437A5">
        <w:rPr>
          <w:bCs/>
          <w:sz w:val="22"/>
          <w:szCs w:val="22"/>
          <w:lang w:val="hr-HR"/>
        </w:rPr>
        <w:t>07.170,</w:t>
      </w:r>
      <w:r w:rsidRPr="00F437A5">
        <w:rPr>
          <w:bCs/>
          <w:sz w:val="22"/>
          <w:szCs w:val="22"/>
          <w:lang w:val="hr-HR"/>
        </w:rPr>
        <w:t>00 kn za provođenje osnovne, redovne aktivnosti i pr</w:t>
      </w:r>
      <w:r w:rsidR="00AE53CC">
        <w:rPr>
          <w:bCs/>
          <w:sz w:val="22"/>
          <w:szCs w:val="22"/>
          <w:lang w:val="hr-HR"/>
        </w:rPr>
        <w:t>ogramske aktivnosti, koja se najvećim dijelom odnosi na predstave.</w:t>
      </w:r>
    </w:p>
    <w:p w14:paraId="5B440926" w14:textId="77777777" w:rsidR="002C1108" w:rsidRPr="00F437A5" w:rsidRDefault="002C1108" w:rsidP="002C1108">
      <w:pPr>
        <w:ind w:right="-108"/>
        <w:jc w:val="both"/>
        <w:rPr>
          <w:bCs/>
          <w:sz w:val="22"/>
          <w:szCs w:val="22"/>
          <w:lang w:val="hr-HR"/>
        </w:rPr>
      </w:pPr>
    </w:p>
    <w:p w14:paraId="0C3ACB5B" w14:textId="77777777" w:rsidR="00C31980" w:rsidRDefault="002C1108" w:rsidP="002C1108">
      <w:pPr>
        <w:ind w:firstLine="708"/>
        <w:jc w:val="both"/>
        <w:rPr>
          <w:sz w:val="22"/>
          <w:szCs w:val="22"/>
          <w:lang w:val="hr-HR"/>
        </w:rPr>
      </w:pPr>
      <w:r w:rsidRPr="00F437A5">
        <w:rPr>
          <w:sz w:val="22"/>
          <w:szCs w:val="22"/>
          <w:lang w:val="hr-HR"/>
        </w:rPr>
        <w:t xml:space="preserve">II Programi odgoja i </w:t>
      </w:r>
      <w:r w:rsidR="0067114D">
        <w:rPr>
          <w:sz w:val="22"/>
          <w:szCs w:val="22"/>
          <w:lang w:val="hr-HR"/>
        </w:rPr>
        <w:t>obrazovanja</w:t>
      </w:r>
      <w:r w:rsidRPr="00F437A5">
        <w:rPr>
          <w:sz w:val="22"/>
          <w:szCs w:val="22"/>
          <w:lang w:val="hr-HR"/>
        </w:rPr>
        <w:t xml:space="preserve"> utvrđeni su kroz Program javnih potreba u predškolskom odgoju i </w:t>
      </w:r>
      <w:r w:rsidR="0067114D">
        <w:rPr>
          <w:sz w:val="22"/>
          <w:szCs w:val="22"/>
          <w:lang w:val="hr-HR"/>
        </w:rPr>
        <w:t>školstvu</w:t>
      </w:r>
      <w:r w:rsidRPr="00F437A5">
        <w:rPr>
          <w:sz w:val="22"/>
          <w:szCs w:val="22"/>
          <w:lang w:val="hr-HR"/>
        </w:rPr>
        <w:t xml:space="preserve"> u Gradu</w:t>
      </w:r>
      <w:r w:rsidR="00C31980">
        <w:rPr>
          <w:sz w:val="22"/>
          <w:szCs w:val="22"/>
          <w:lang w:val="hr-HR"/>
        </w:rPr>
        <w:t xml:space="preserve"> Požegi u iznosu 45.051.200,00 kn</w:t>
      </w:r>
      <w:r w:rsidRPr="00F437A5">
        <w:rPr>
          <w:sz w:val="22"/>
          <w:szCs w:val="22"/>
          <w:lang w:val="hr-HR"/>
        </w:rPr>
        <w:t>.</w:t>
      </w:r>
    </w:p>
    <w:p w14:paraId="5C1FDDAE" w14:textId="46981CBA" w:rsidR="002C1108" w:rsidRPr="00F437A5" w:rsidRDefault="002C1108" w:rsidP="002C1108">
      <w:pPr>
        <w:ind w:firstLine="708"/>
        <w:jc w:val="both"/>
        <w:rPr>
          <w:sz w:val="22"/>
          <w:szCs w:val="22"/>
        </w:rPr>
      </w:pPr>
      <w:r w:rsidRPr="00F437A5">
        <w:rPr>
          <w:sz w:val="22"/>
          <w:szCs w:val="22"/>
          <w:lang w:val="hr-HR"/>
        </w:rPr>
        <w:lastRenderedPageBreak/>
        <w:t xml:space="preserve"> Navedenim programima utvrđeni su oblici i opseg djelatnosti koji su od interesa za Grad Požegu iz područja predškolskog odgoja i obrazovanja. Programi i aktivnosti koji su </w:t>
      </w:r>
      <w:r w:rsidR="0067114D">
        <w:rPr>
          <w:sz w:val="22"/>
          <w:szCs w:val="22"/>
          <w:lang w:val="hr-HR"/>
        </w:rPr>
        <w:t xml:space="preserve">planirani da će biti </w:t>
      </w:r>
      <w:r w:rsidRPr="00F437A5">
        <w:rPr>
          <w:sz w:val="22"/>
          <w:szCs w:val="22"/>
          <w:lang w:val="hr-HR"/>
        </w:rPr>
        <w:t>sufinancirani odnose se na stipendiranje studenata, školarine i ostale naknade, sufinanciranje smještaja djece u predškolskim ustanovama koje su osnovale privatne ili druge pravne osobe i kojoj je osnivač Grad Požega i rad predškolskog odgoja, te kontinuitet odgoja i obrazovanja kroz osnovne škole kojima je osnivač Grad Požega i sufinanciranje Osnovne Katoličke škole u Požegi, odnosno za šire potrebe u školstvu u Gradu Požegi.</w:t>
      </w:r>
    </w:p>
    <w:p w14:paraId="4D88451C" w14:textId="12DFE062" w:rsidR="00954A0D" w:rsidRPr="00F437A5" w:rsidRDefault="002C1108" w:rsidP="00954A0D">
      <w:pPr>
        <w:ind w:right="-108"/>
        <w:jc w:val="both"/>
        <w:rPr>
          <w:bCs/>
          <w:sz w:val="22"/>
          <w:szCs w:val="22"/>
          <w:lang w:val="hr-HR"/>
        </w:rPr>
      </w:pPr>
      <w:r w:rsidRPr="00F437A5">
        <w:rPr>
          <w:bCs/>
          <w:sz w:val="22"/>
          <w:szCs w:val="22"/>
          <w:lang w:val="hr-HR"/>
        </w:rPr>
        <w:tab/>
        <w:t xml:space="preserve">Planirani rashodi za područje odgoja i </w:t>
      </w:r>
      <w:r w:rsidR="00C31980">
        <w:rPr>
          <w:bCs/>
          <w:sz w:val="22"/>
          <w:szCs w:val="22"/>
          <w:lang w:val="hr-HR"/>
        </w:rPr>
        <w:t xml:space="preserve">školstva </w:t>
      </w:r>
      <w:r w:rsidRPr="00F437A5">
        <w:rPr>
          <w:bCs/>
          <w:sz w:val="22"/>
          <w:szCs w:val="22"/>
          <w:lang w:val="hr-HR"/>
        </w:rPr>
        <w:t>su slijedeći:</w:t>
      </w:r>
    </w:p>
    <w:p w14:paraId="7FD02865" w14:textId="77777777" w:rsidR="00954A0D" w:rsidRPr="00F437A5" w:rsidRDefault="005B4D76" w:rsidP="00F5529D">
      <w:pPr>
        <w:numPr>
          <w:ilvl w:val="0"/>
          <w:numId w:val="23"/>
        </w:numPr>
        <w:ind w:right="-108"/>
        <w:jc w:val="both"/>
        <w:rPr>
          <w:bCs/>
          <w:sz w:val="22"/>
          <w:szCs w:val="22"/>
          <w:lang w:val="hr-HR"/>
        </w:rPr>
      </w:pPr>
      <w:r w:rsidRPr="00F437A5">
        <w:rPr>
          <w:bCs/>
          <w:sz w:val="22"/>
          <w:szCs w:val="22"/>
          <w:lang w:val="hr-HR"/>
        </w:rPr>
        <w:t>rashodi programa Stipendije, školarine i druge</w:t>
      </w:r>
      <w:r w:rsidR="008A01EA" w:rsidRPr="00F437A5">
        <w:rPr>
          <w:bCs/>
          <w:sz w:val="22"/>
          <w:szCs w:val="22"/>
          <w:lang w:val="hr-HR"/>
        </w:rPr>
        <w:t xml:space="preserve"> naknade planirani su u iznosu </w:t>
      </w:r>
      <w:r w:rsidR="00B43F79" w:rsidRPr="00F437A5">
        <w:rPr>
          <w:bCs/>
          <w:sz w:val="22"/>
          <w:szCs w:val="22"/>
          <w:lang w:val="hr-HR"/>
        </w:rPr>
        <w:t>600</w:t>
      </w:r>
      <w:r w:rsidRPr="00F437A5">
        <w:rPr>
          <w:bCs/>
          <w:sz w:val="22"/>
          <w:szCs w:val="22"/>
          <w:lang w:val="hr-HR"/>
        </w:rPr>
        <w:t xml:space="preserve">.000,00 kn, a odnose se dodjelu stipendija korisnicima studentima u pojedinačnom mjesečnom iznosu </w:t>
      </w:r>
      <w:r w:rsidR="00B43F79" w:rsidRPr="00F437A5">
        <w:rPr>
          <w:bCs/>
          <w:sz w:val="22"/>
          <w:szCs w:val="22"/>
          <w:lang w:val="hr-HR"/>
        </w:rPr>
        <w:t>1.000</w:t>
      </w:r>
      <w:r w:rsidRPr="00F437A5">
        <w:rPr>
          <w:bCs/>
          <w:sz w:val="22"/>
          <w:szCs w:val="22"/>
          <w:lang w:val="hr-HR"/>
        </w:rPr>
        <w:t xml:space="preserve">,00 kn i nadarenim učenicima srednjih škola u pojedinačnom mjesečnom iznosu </w:t>
      </w:r>
      <w:r w:rsidR="00B43F79" w:rsidRPr="00F437A5">
        <w:rPr>
          <w:bCs/>
          <w:sz w:val="22"/>
          <w:szCs w:val="22"/>
          <w:lang w:val="hr-HR"/>
        </w:rPr>
        <w:t>5</w:t>
      </w:r>
      <w:r w:rsidRPr="00F437A5">
        <w:rPr>
          <w:bCs/>
          <w:sz w:val="22"/>
          <w:szCs w:val="22"/>
          <w:lang w:val="hr-HR"/>
        </w:rPr>
        <w:t>00,00 kn, prema provedenom natječaju i zaključenim ugovorima,</w:t>
      </w:r>
    </w:p>
    <w:p w14:paraId="6FAABA1A" w14:textId="0673BE24" w:rsidR="00954A0D" w:rsidRPr="00F437A5" w:rsidRDefault="005B4D76" w:rsidP="00F5529D">
      <w:pPr>
        <w:numPr>
          <w:ilvl w:val="0"/>
          <w:numId w:val="23"/>
        </w:numPr>
        <w:ind w:right="-108"/>
        <w:jc w:val="both"/>
        <w:rPr>
          <w:bCs/>
          <w:sz w:val="22"/>
          <w:szCs w:val="22"/>
          <w:lang w:val="hr-HR"/>
        </w:rPr>
      </w:pPr>
      <w:r w:rsidRPr="00F437A5">
        <w:rPr>
          <w:bCs/>
          <w:sz w:val="22"/>
          <w:szCs w:val="22"/>
          <w:lang w:val="hr-HR"/>
        </w:rPr>
        <w:t>rashodi programa Donacije dječjim vrti</w:t>
      </w:r>
      <w:r w:rsidR="008A01EA" w:rsidRPr="00F437A5">
        <w:rPr>
          <w:bCs/>
          <w:sz w:val="22"/>
          <w:szCs w:val="22"/>
          <w:lang w:val="hr-HR"/>
        </w:rPr>
        <w:t>ćima planirani su u iznosu 1.</w:t>
      </w:r>
      <w:r w:rsidR="00B43F79" w:rsidRPr="00F437A5">
        <w:rPr>
          <w:bCs/>
          <w:sz w:val="22"/>
          <w:szCs w:val="22"/>
          <w:lang w:val="hr-HR"/>
        </w:rPr>
        <w:t>8</w:t>
      </w:r>
      <w:r w:rsidR="00F437A5" w:rsidRPr="00F437A5">
        <w:rPr>
          <w:bCs/>
          <w:sz w:val="22"/>
          <w:szCs w:val="22"/>
          <w:lang w:val="hr-HR"/>
        </w:rPr>
        <w:t>50</w:t>
      </w:r>
      <w:r w:rsidRPr="00F437A5">
        <w:rPr>
          <w:bCs/>
          <w:sz w:val="22"/>
          <w:szCs w:val="22"/>
          <w:lang w:val="hr-HR"/>
        </w:rPr>
        <w:t>.000,00 kn, te sufinanciranje boravka djece u dječjim vrtićima na području Grada Požege kojim</w:t>
      </w:r>
      <w:r w:rsidR="00376AF1" w:rsidRPr="00F437A5">
        <w:rPr>
          <w:bCs/>
          <w:sz w:val="22"/>
          <w:szCs w:val="22"/>
          <w:lang w:val="hr-HR"/>
        </w:rPr>
        <w:t>a</w:t>
      </w:r>
      <w:r w:rsidRPr="00F437A5">
        <w:rPr>
          <w:bCs/>
          <w:sz w:val="22"/>
          <w:szCs w:val="22"/>
          <w:lang w:val="hr-HR"/>
        </w:rPr>
        <w:t xml:space="preserve"> nije osnivač Grad Požega, sa pojedinačnim mjesečnim iznosom 600,00 kn (Dječji vrtić sv. Leopold Mandić, Dječji vrtić Radost i Dječji vrtić Šareni svijet)</w:t>
      </w:r>
      <w:r w:rsidR="00F519A5" w:rsidRPr="00F437A5">
        <w:rPr>
          <w:bCs/>
          <w:sz w:val="22"/>
          <w:szCs w:val="22"/>
          <w:lang w:val="hr-HR"/>
        </w:rPr>
        <w:t>,</w:t>
      </w:r>
    </w:p>
    <w:p w14:paraId="03B26AC4" w14:textId="77777777" w:rsidR="00954A0D" w:rsidRPr="00F437A5" w:rsidRDefault="005B4D76" w:rsidP="00F5529D">
      <w:pPr>
        <w:numPr>
          <w:ilvl w:val="0"/>
          <w:numId w:val="23"/>
        </w:numPr>
        <w:ind w:right="-108"/>
        <w:jc w:val="both"/>
        <w:rPr>
          <w:bCs/>
          <w:sz w:val="22"/>
          <w:szCs w:val="22"/>
          <w:lang w:val="hr-HR"/>
        </w:rPr>
      </w:pPr>
      <w:r w:rsidRPr="00F437A5">
        <w:rPr>
          <w:bCs/>
          <w:sz w:val="22"/>
          <w:szCs w:val="22"/>
          <w:lang w:val="hr-HR"/>
        </w:rPr>
        <w:t>rashodi programa Sufinanciranje Osnovne katoličke škole u</w:t>
      </w:r>
      <w:r w:rsidR="008A01EA" w:rsidRPr="00F437A5">
        <w:rPr>
          <w:bCs/>
          <w:sz w:val="22"/>
          <w:szCs w:val="22"/>
          <w:lang w:val="hr-HR"/>
        </w:rPr>
        <w:t xml:space="preserve"> Požegi planirano je u iznosu 32</w:t>
      </w:r>
      <w:r w:rsidRPr="00F437A5">
        <w:rPr>
          <w:bCs/>
          <w:sz w:val="22"/>
          <w:szCs w:val="22"/>
          <w:lang w:val="hr-HR"/>
        </w:rPr>
        <w:t>0.000,00 kn, a odnosi se na sufinanciranje materijalnih troškova i troškova rada nastavnika u produženom boravku u osnovnoj školi kojoj Grad Požega nije osnivač</w:t>
      </w:r>
      <w:r w:rsidR="00F519A5" w:rsidRPr="00F437A5">
        <w:rPr>
          <w:bCs/>
          <w:sz w:val="22"/>
          <w:szCs w:val="22"/>
          <w:lang w:val="hr-HR"/>
        </w:rPr>
        <w:t>,</w:t>
      </w:r>
    </w:p>
    <w:p w14:paraId="6AD7C6E2" w14:textId="7E3844AF" w:rsidR="00B43F79" w:rsidRPr="00F437A5" w:rsidRDefault="008A01EA" w:rsidP="00F5529D">
      <w:pPr>
        <w:numPr>
          <w:ilvl w:val="0"/>
          <w:numId w:val="23"/>
        </w:numPr>
        <w:ind w:right="-108"/>
        <w:jc w:val="both"/>
        <w:rPr>
          <w:bCs/>
          <w:sz w:val="22"/>
          <w:szCs w:val="22"/>
          <w:lang w:val="hr-HR"/>
        </w:rPr>
      </w:pPr>
      <w:r w:rsidRPr="00F437A5">
        <w:rPr>
          <w:bCs/>
          <w:sz w:val="22"/>
          <w:szCs w:val="22"/>
          <w:lang w:val="hr-HR"/>
        </w:rPr>
        <w:t xml:space="preserve">rashodi programa Sufinanciranje Glazbene škole Požega planiran je u iznosu </w:t>
      </w:r>
      <w:r w:rsidR="00B43F79" w:rsidRPr="00F437A5">
        <w:rPr>
          <w:bCs/>
          <w:sz w:val="22"/>
          <w:szCs w:val="22"/>
          <w:lang w:val="hr-HR"/>
        </w:rPr>
        <w:t>2</w:t>
      </w:r>
      <w:r w:rsidR="00F437A5" w:rsidRPr="00F437A5">
        <w:rPr>
          <w:bCs/>
          <w:sz w:val="22"/>
          <w:szCs w:val="22"/>
          <w:lang w:val="hr-HR"/>
        </w:rPr>
        <w:t>5</w:t>
      </w:r>
      <w:r w:rsidRPr="00F437A5">
        <w:rPr>
          <w:bCs/>
          <w:sz w:val="22"/>
          <w:szCs w:val="22"/>
          <w:lang w:val="hr-HR"/>
        </w:rPr>
        <w:t>0.000,00 kn za pomoć Glazbenoj školi pri kupnji klavira</w:t>
      </w:r>
      <w:r w:rsidR="00B43F79" w:rsidRPr="00F437A5">
        <w:rPr>
          <w:bCs/>
          <w:sz w:val="22"/>
          <w:szCs w:val="22"/>
          <w:lang w:val="hr-HR"/>
        </w:rPr>
        <w:t>,</w:t>
      </w:r>
    </w:p>
    <w:p w14:paraId="72F5C901" w14:textId="77777777" w:rsidR="00954A0D" w:rsidRPr="00F437A5" w:rsidRDefault="00B43F79" w:rsidP="00F5529D">
      <w:pPr>
        <w:numPr>
          <w:ilvl w:val="0"/>
          <w:numId w:val="23"/>
        </w:numPr>
        <w:ind w:right="-108"/>
        <w:jc w:val="both"/>
        <w:rPr>
          <w:bCs/>
          <w:sz w:val="22"/>
          <w:szCs w:val="22"/>
          <w:lang w:val="hr-HR"/>
        </w:rPr>
      </w:pPr>
      <w:r w:rsidRPr="00F437A5">
        <w:rPr>
          <w:bCs/>
          <w:sz w:val="22"/>
          <w:szCs w:val="22"/>
          <w:lang w:val="hr-HR"/>
        </w:rPr>
        <w:t xml:space="preserve">rashodi programa </w:t>
      </w:r>
      <w:r w:rsidR="001E13A0" w:rsidRPr="00F437A5">
        <w:rPr>
          <w:bCs/>
          <w:sz w:val="22"/>
          <w:szCs w:val="22"/>
          <w:lang w:val="hr-HR"/>
        </w:rPr>
        <w:t>Sufinanciranje Studentskog centra Veleučilišta u Požegi planiran je u iznosu 50.000,00 kn za sufinanciranje prehrane studenata.</w:t>
      </w:r>
      <w:r w:rsidR="008A01EA" w:rsidRPr="00F437A5">
        <w:rPr>
          <w:bCs/>
          <w:sz w:val="22"/>
          <w:szCs w:val="22"/>
          <w:lang w:val="hr-HR"/>
        </w:rPr>
        <w:t xml:space="preserve"> </w:t>
      </w:r>
    </w:p>
    <w:p w14:paraId="5A2D23C6" w14:textId="15E92F08" w:rsidR="00954A0D" w:rsidRPr="00726996" w:rsidRDefault="00735D44" w:rsidP="00F5529D">
      <w:pPr>
        <w:numPr>
          <w:ilvl w:val="0"/>
          <w:numId w:val="23"/>
        </w:numPr>
        <w:ind w:right="-108"/>
        <w:jc w:val="both"/>
        <w:rPr>
          <w:bCs/>
          <w:sz w:val="22"/>
          <w:szCs w:val="22"/>
          <w:lang w:val="hr-HR"/>
        </w:rPr>
      </w:pPr>
      <w:r w:rsidRPr="00726996">
        <w:rPr>
          <w:bCs/>
          <w:sz w:val="22"/>
          <w:szCs w:val="22"/>
          <w:lang w:val="hr-HR"/>
        </w:rPr>
        <w:t xml:space="preserve">rashodi programa javnih ustanova u predškolskom odgoju odnose se </w:t>
      </w:r>
      <w:r w:rsidR="002729C7" w:rsidRPr="00726996">
        <w:rPr>
          <w:bCs/>
          <w:sz w:val="22"/>
          <w:szCs w:val="22"/>
          <w:lang w:val="hr-HR"/>
        </w:rPr>
        <w:t>na proračunskog korisnika Dječji vrtić</w:t>
      </w:r>
      <w:r w:rsidRPr="00726996">
        <w:rPr>
          <w:bCs/>
          <w:sz w:val="22"/>
          <w:szCs w:val="22"/>
          <w:lang w:val="hr-HR"/>
        </w:rPr>
        <w:t xml:space="preserve"> Požega, a planirani su u iznosu </w:t>
      </w:r>
      <w:r w:rsidR="001E13A0" w:rsidRPr="00726996">
        <w:rPr>
          <w:bCs/>
          <w:sz w:val="22"/>
          <w:szCs w:val="22"/>
          <w:lang w:val="hr-HR"/>
        </w:rPr>
        <w:t>8</w:t>
      </w:r>
      <w:r w:rsidR="002729C7" w:rsidRPr="00726996">
        <w:rPr>
          <w:bCs/>
          <w:sz w:val="22"/>
          <w:szCs w:val="22"/>
          <w:lang w:val="hr-HR"/>
        </w:rPr>
        <w:t>.</w:t>
      </w:r>
      <w:r w:rsidR="001E13A0" w:rsidRPr="00726996">
        <w:rPr>
          <w:bCs/>
          <w:sz w:val="22"/>
          <w:szCs w:val="22"/>
          <w:lang w:val="hr-HR"/>
        </w:rPr>
        <w:t>2</w:t>
      </w:r>
      <w:r w:rsidR="00AF0172" w:rsidRPr="00726996">
        <w:rPr>
          <w:bCs/>
          <w:sz w:val="22"/>
          <w:szCs w:val="22"/>
          <w:lang w:val="hr-HR"/>
        </w:rPr>
        <w:t>35.4</w:t>
      </w:r>
      <w:r w:rsidR="002729C7" w:rsidRPr="00726996">
        <w:rPr>
          <w:bCs/>
          <w:sz w:val="22"/>
          <w:szCs w:val="22"/>
          <w:lang w:val="hr-HR"/>
        </w:rPr>
        <w:t>00,00</w:t>
      </w:r>
      <w:r w:rsidRPr="00726996">
        <w:rPr>
          <w:bCs/>
          <w:sz w:val="22"/>
          <w:szCs w:val="22"/>
          <w:lang w:val="hr-HR"/>
        </w:rPr>
        <w:t xml:space="preserve"> kn, za provođenje osnovne, redovne aktivnosti predškols</w:t>
      </w:r>
      <w:r w:rsidR="004E3AAA" w:rsidRPr="00726996">
        <w:rPr>
          <w:bCs/>
          <w:sz w:val="22"/>
          <w:szCs w:val="22"/>
          <w:lang w:val="hr-HR"/>
        </w:rPr>
        <w:t>kog odgoja</w:t>
      </w:r>
      <w:r w:rsidR="001E13A0" w:rsidRPr="00726996">
        <w:rPr>
          <w:bCs/>
          <w:sz w:val="22"/>
          <w:szCs w:val="22"/>
          <w:lang w:val="hr-HR"/>
        </w:rPr>
        <w:t>, te za projekt Požeški limači</w:t>
      </w:r>
      <w:r w:rsidR="004E3AAA" w:rsidRPr="00726996">
        <w:rPr>
          <w:bCs/>
          <w:sz w:val="22"/>
          <w:szCs w:val="22"/>
          <w:lang w:val="hr-HR"/>
        </w:rPr>
        <w:t xml:space="preserve">. </w:t>
      </w:r>
      <w:r w:rsidR="00C31980">
        <w:rPr>
          <w:sz w:val="22"/>
          <w:szCs w:val="22"/>
          <w:lang w:val="hr-HR"/>
        </w:rPr>
        <w:t>Dječji vrtić</w:t>
      </w:r>
      <w:r w:rsidR="004E3AAA" w:rsidRPr="00726996">
        <w:rPr>
          <w:sz w:val="22"/>
          <w:szCs w:val="22"/>
          <w:lang w:val="hr-HR"/>
        </w:rPr>
        <w:t xml:space="preserve"> Požega kao proračunski</w:t>
      </w:r>
      <w:r w:rsidR="00C31980">
        <w:rPr>
          <w:sz w:val="22"/>
          <w:szCs w:val="22"/>
          <w:lang w:val="hr-HR"/>
        </w:rPr>
        <w:t xml:space="preserve"> korisnik Grada Požege je</w:t>
      </w:r>
      <w:r w:rsidR="004E3AAA" w:rsidRPr="00726996">
        <w:rPr>
          <w:sz w:val="22"/>
          <w:szCs w:val="22"/>
          <w:lang w:val="hr-HR"/>
        </w:rPr>
        <w:t xml:space="preserve"> u sustavu lokalne riznice Grada Požege i provode redovni - primarni program za djecu i vrtićima i jaslicama u </w:t>
      </w:r>
      <w:r w:rsidR="008F35F3">
        <w:rPr>
          <w:sz w:val="22"/>
          <w:szCs w:val="22"/>
          <w:lang w:val="hr-HR"/>
        </w:rPr>
        <w:t>dva</w:t>
      </w:r>
      <w:r w:rsidR="004E3AAA" w:rsidRPr="00726996">
        <w:rPr>
          <w:sz w:val="22"/>
          <w:szCs w:val="22"/>
          <w:lang w:val="hr-HR"/>
        </w:rPr>
        <w:t xml:space="preserve"> objekta, te kraći program predškole. U okviru Redovnog – primarnog programa realizira se Montessori program, kraći etno program</w:t>
      </w:r>
      <w:r w:rsidR="00726996" w:rsidRPr="00726996">
        <w:rPr>
          <w:sz w:val="22"/>
          <w:szCs w:val="22"/>
          <w:lang w:val="hr-HR"/>
        </w:rPr>
        <w:t>,</w:t>
      </w:r>
      <w:r w:rsidR="004E3AAA" w:rsidRPr="00726996">
        <w:rPr>
          <w:sz w:val="22"/>
          <w:szCs w:val="22"/>
          <w:lang w:val="hr-HR"/>
        </w:rPr>
        <w:t xml:space="preserve"> kraći program ranog učenja engleskog jezika</w:t>
      </w:r>
      <w:r w:rsidR="00AF0172" w:rsidRPr="00726996">
        <w:rPr>
          <w:sz w:val="22"/>
          <w:szCs w:val="22"/>
          <w:lang w:val="hr-HR"/>
        </w:rPr>
        <w:t xml:space="preserve"> i informatike</w:t>
      </w:r>
      <w:r w:rsidR="004E3AAA" w:rsidRPr="00726996">
        <w:rPr>
          <w:sz w:val="22"/>
          <w:szCs w:val="22"/>
          <w:lang w:val="hr-HR"/>
        </w:rPr>
        <w:t xml:space="preserve"> s djecom predškolske dobi.</w:t>
      </w:r>
    </w:p>
    <w:p w14:paraId="4A920506" w14:textId="77777777" w:rsidR="00C31980" w:rsidRDefault="00735D44" w:rsidP="00C31980">
      <w:pPr>
        <w:ind w:left="720" w:right="-108"/>
        <w:jc w:val="both"/>
        <w:rPr>
          <w:bCs/>
          <w:sz w:val="22"/>
          <w:szCs w:val="22"/>
          <w:lang w:val="hr-HR"/>
        </w:rPr>
      </w:pPr>
      <w:r w:rsidRPr="00C31980">
        <w:rPr>
          <w:bCs/>
          <w:sz w:val="22"/>
          <w:szCs w:val="22"/>
          <w:lang w:val="hr-HR"/>
        </w:rPr>
        <w:t>rashodi programa javnih ustanova odgoja i obrazovanja – osnovnih š</w:t>
      </w:r>
      <w:r w:rsidR="002729C7" w:rsidRPr="00C31980">
        <w:rPr>
          <w:bCs/>
          <w:sz w:val="22"/>
          <w:szCs w:val="22"/>
          <w:lang w:val="hr-HR"/>
        </w:rPr>
        <w:t xml:space="preserve">kola planirani su u iznosu </w:t>
      </w:r>
      <w:r w:rsidR="001E13A0" w:rsidRPr="00C31980">
        <w:rPr>
          <w:bCs/>
          <w:sz w:val="22"/>
          <w:szCs w:val="22"/>
          <w:lang w:val="hr-HR"/>
        </w:rPr>
        <w:t>3</w:t>
      </w:r>
      <w:r w:rsidR="00726996" w:rsidRPr="00C31980">
        <w:rPr>
          <w:bCs/>
          <w:sz w:val="22"/>
          <w:szCs w:val="22"/>
          <w:lang w:val="hr-HR"/>
        </w:rPr>
        <w:t>3.745.800</w:t>
      </w:r>
      <w:r w:rsidRPr="00C31980">
        <w:rPr>
          <w:bCs/>
          <w:sz w:val="22"/>
          <w:szCs w:val="22"/>
          <w:lang w:val="hr-HR"/>
        </w:rPr>
        <w:t>,00 kn i odnose se na rashode triju osnovnih škola Grada Požege kojima je osnivač Grad Požega (OŠ D. Cesarića, A. Kanižlića i J. Kempfa)</w:t>
      </w:r>
      <w:r w:rsidR="00DD707B" w:rsidRPr="00C31980">
        <w:rPr>
          <w:bCs/>
          <w:sz w:val="22"/>
          <w:szCs w:val="22"/>
          <w:lang w:val="hr-HR"/>
        </w:rPr>
        <w:t xml:space="preserve"> i </w:t>
      </w:r>
      <w:r w:rsidR="00C31980" w:rsidRPr="00C31980">
        <w:rPr>
          <w:bCs/>
          <w:sz w:val="22"/>
          <w:szCs w:val="22"/>
          <w:lang w:val="hr-HR"/>
        </w:rPr>
        <w:t>K</w:t>
      </w:r>
      <w:r w:rsidR="00DD707B" w:rsidRPr="00C31980">
        <w:rPr>
          <w:bCs/>
          <w:sz w:val="22"/>
          <w:szCs w:val="22"/>
          <w:lang w:val="hr-HR"/>
        </w:rPr>
        <w:t>atoličk</w:t>
      </w:r>
      <w:r w:rsidR="00C31980" w:rsidRPr="00C31980">
        <w:rPr>
          <w:bCs/>
          <w:sz w:val="22"/>
          <w:szCs w:val="22"/>
          <w:lang w:val="hr-HR"/>
        </w:rPr>
        <w:t>u</w:t>
      </w:r>
      <w:r w:rsidR="00E6452B" w:rsidRPr="00C31980">
        <w:rPr>
          <w:bCs/>
          <w:sz w:val="22"/>
          <w:szCs w:val="22"/>
          <w:lang w:val="hr-HR"/>
        </w:rPr>
        <w:t xml:space="preserve"> osnovn</w:t>
      </w:r>
      <w:r w:rsidR="00C31980" w:rsidRPr="00C31980">
        <w:rPr>
          <w:bCs/>
          <w:sz w:val="22"/>
          <w:szCs w:val="22"/>
          <w:lang w:val="hr-HR"/>
        </w:rPr>
        <w:t>u</w:t>
      </w:r>
      <w:r w:rsidR="00DD707B" w:rsidRPr="00C31980">
        <w:rPr>
          <w:bCs/>
          <w:sz w:val="22"/>
          <w:szCs w:val="22"/>
          <w:lang w:val="hr-HR"/>
        </w:rPr>
        <w:t xml:space="preserve"> škol</w:t>
      </w:r>
      <w:r w:rsidR="00C31980" w:rsidRPr="00C31980">
        <w:rPr>
          <w:bCs/>
          <w:sz w:val="22"/>
          <w:szCs w:val="22"/>
          <w:lang w:val="hr-HR"/>
        </w:rPr>
        <w:t>u</w:t>
      </w:r>
      <w:r w:rsidRPr="00C31980">
        <w:rPr>
          <w:bCs/>
          <w:sz w:val="22"/>
          <w:szCs w:val="22"/>
          <w:lang w:val="hr-HR"/>
        </w:rPr>
        <w:t xml:space="preserve"> za programe koji se fi</w:t>
      </w:r>
      <w:r w:rsidR="00C31980" w:rsidRPr="00C31980">
        <w:rPr>
          <w:bCs/>
          <w:sz w:val="22"/>
          <w:szCs w:val="22"/>
          <w:lang w:val="hr-HR"/>
        </w:rPr>
        <w:t xml:space="preserve">nanciraju iz zakonskog standarda </w:t>
      </w:r>
      <w:r w:rsidRPr="00C31980">
        <w:rPr>
          <w:bCs/>
          <w:sz w:val="22"/>
          <w:szCs w:val="22"/>
          <w:lang w:val="hr-HR"/>
        </w:rPr>
        <w:t xml:space="preserve"> i iznad zakonskog standarda. </w:t>
      </w:r>
      <w:r w:rsidR="00C31980" w:rsidRPr="00726996">
        <w:rPr>
          <w:bCs/>
          <w:sz w:val="22"/>
          <w:szCs w:val="22"/>
          <w:lang w:val="hr-HR"/>
        </w:rPr>
        <w:t>U okviru zakonskog standarda financira se osnovna, redovna aktivnost osnovnog školstva kroz materijalne i financijske rashode, te ulaganje u objekte</w:t>
      </w:r>
      <w:r w:rsidR="00C31980">
        <w:rPr>
          <w:bCs/>
          <w:sz w:val="22"/>
          <w:szCs w:val="22"/>
          <w:lang w:val="hr-HR"/>
        </w:rPr>
        <w:t xml:space="preserve"> i opremu</w:t>
      </w:r>
      <w:r w:rsidR="00C31980" w:rsidRPr="00726996">
        <w:rPr>
          <w:bCs/>
          <w:sz w:val="22"/>
          <w:szCs w:val="22"/>
          <w:lang w:val="hr-HR"/>
        </w:rPr>
        <w:t xml:space="preserve"> sukladno donesenom planu ulaganja.</w:t>
      </w:r>
      <w:r w:rsidR="00C31980">
        <w:rPr>
          <w:bCs/>
          <w:sz w:val="22"/>
          <w:szCs w:val="22"/>
          <w:lang w:val="hr-HR"/>
        </w:rPr>
        <w:t xml:space="preserve"> </w:t>
      </w:r>
      <w:r w:rsidR="00C31980" w:rsidRPr="00C31980">
        <w:rPr>
          <w:bCs/>
          <w:sz w:val="22"/>
          <w:szCs w:val="22"/>
          <w:lang w:val="hr-HR"/>
        </w:rPr>
        <w:t xml:space="preserve">Grad financira u okviru iznad zakonskog standarda rad nastavnika u produženom boravku. </w:t>
      </w:r>
    </w:p>
    <w:p w14:paraId="060CA9F8" w14:textId="5ED797E9" w:rsidR="007F1807" w:rsidRDefault="00735D44" w:rsidP="00C31980">
      <w:pPr>
        <w:ind w:left="720" w:right="-108"/>
        <w:jc w:val="both"/>
        <w:rPr>
          <w:bCs/>
          <w:sz w:val="22"/>
          <w:szCs w:val="22"/>
          <w:lang w:val="hr-HR"/>
        </w:rPr>
      </w:pPr>
      <w:r w:rsidRPr="00C31980">
        <w:rPr>
          <w:bCs/>
          <w:sz w:val="22"/>
          <w:szCs w:val="22"/>
          <w:lang w:val="hr-HR"/>
        </w:rPr>
        <w:t>U plan su uključeni namjenski i vlastiti prihodi i rashodi osnovnih škola sukladno Uputi</w:t>
      </w:r>
      <w:r w:rsidR="00C31980">
        <w:rPr>
          <w:bCs/>
          <w:sz w:val="22"/>
          <w:szCs w:val="22"/>
          <w:lang w:val="hr-HR"/>
        </w:rPr>
        <w:t xml:space="preserve"> MF</w:t>
      </w:r>
      <w:r w:rsidRPr="00C31980">
        <w:rPr>
          <w:bCs/>
          <w:sz w:val="22"/>
          <w:szCs w:val="22"/>
          <w:lang w:val="hr-HR"/>
        </w:rPr>
        <w:t xml:space="preserve">, ali su isti izuzeti od obveze uplate u Proračun Grada, uz obvezu podnošenja izvješća o ostvarenim prihodima i rashodima iz istih. </w:t>
      </w:r>
      <w:r w:rsidR="001E13A0" w:rsidRPr="00C31980">
        <w:rPr>
          <w:bCs/>
          <w:sz w:val="22"/>
          <w:szCs w:val="22"/>
          <w:lang w:val="hr-HR"/>
        </w:rPr>
        <w:t xml:space="preserve">Također sukladno Uputi u plan su uneseni i troškovi plaća i ostalih rashoda za zaposlene osnovnih škola i ti troškovi predstavljaju značajno povećanje Proračuna. </w:t>
      </w:r>
    </w:p>
    <w:p w14:paraId="5D32C9AF" w14:textId="77777777" w:rsidR="00C31980" w:rsidRPr="00C31980" w:rsidRDefault="00C31980" w:rsidP="00C31980">
      <w:pPr>
        <w:ind w:left="720" w:right="-108"/>
        <w:jc w:val="both"/>
        <w:rPr>
          <w:bCs/>
          <w:color w:val="FF0000"/>
          <w:sz w:val="22"/>
          <w:szCs w:val="22"/>
          <w:lang w:val="hr-HR"/>
        </w:rPr>
      </w:pPr>
    </w:p>
    <w:p w14:paraId="2EE1323D" w14:textId="5492EE06" w:rsidR="007F1807" w:rsidRPr="00726996" w:rsidRDefault="007F1807" w:rsidP="007F1807">
      <w:pPr>
        <w:ind w:firstLine="708"/>
        <w:jc w:val="both"/>
        <w:rPr>
          <w:sz w:val="22"/>
          <w:szCs w:val="22"/>
          <w:lang w:val="hr-HR"/>
        </w:rPr>
      </w:pPr>
      <w:r w:rsidRPr="00726996">
        <w:rPr>
          <w:sz w:val="22"/>
          <w:szCs w:val="22"/>
          <w:lang w:val="hr-HR"/>
        </w:rPr>
        <w:t>III Programi u sportu planirani su kroz Program javnih potreba u sportu u Gradu Požegi</w:t>
      </w:r>
      <w:r w:rsidR="00C31980">
        <w:rPr>
          <w:sz w:val="22"/>
          <w:szCs w:val="22"/>
          <w:lang w:val="hr-HR"/>
        </w:rPr>
        <w:t xml:space="preserve"> u iznosu 7.414.000,00 kn</w:t>
      </w:r>
      <w:r w:rsidRPr="00726996">
        <w:rPr>
          <w:sz w:val="22"/>
          <w:szCs w:val="22"/>
          <w:lang w:val="hr-HR"/>
        </w:rPr>
        <w:t xml:space="preserve">. Navedenim programima utvrđeni su oblici i opseg djelatnosti koji su od interesa za Grad Požegu iz područja sporta, a radi poticanja i promicanja sporta. Sredinom 2014. </w:t>
      </w:r>
      <w:r w:rsidR="005D2FBB" w:rsidRPr="00726996">
        <w:rPr>
          <w:sz w:val="22"/>
          <w:szCs w:val="22"/>
          <w:lang w:val="hr-HR"/>
        </w:rPr>
        <w:t>g</w:t>
      </w:r>
      <w:r w:rsidRPr="00726996">
        <w:rPr>
          <w:sz w:val="22"/>
          <w:szCs w:val="22"/>
          <w:lang w:val="hr-HR"/>
        </w:rPr>
        <w:t xml:space="preserve">odine osnovan je proračunski korisnik Javna ustanova za upravljanje sportskim objektima </w:t>
      </w:r>
      <w:r w:rsidR="00C31980">
        <w:rPr>
          <w:sz w:val="22"/>
          <w:szCs w:val="22"/>
          <w:lang w:val="hr-HR"/>
        </w:rPr>
        <w:t xml:space="preserve">u vlasništvu Grada Požege </w:t>
      </w:r>
      <w:r w:rsidRPr="00726996">
        <w:rPr>
          <w:sz w:val="22"/>
          <w:szCs w:val="22"/>
          <w:lang w:val="hr-HR"/>
        </w:rPr>
        <w:t>s ciljem održavanja nekoliko sportskih objekata. sportskih terena i gradskog bazena (SD Tomislav Pirc, SD Sokol, SRC Požega, Stadion NK Slavonija, Gradska kuglana</w:t>
      </w:r>
      <w:r w:rsidR="001E13A0" w:rsidRPr="00726996">
        <w:rPr>
          <w:sz w:val="22"/>
          <w:szCs w:val="22"/>
          <w:lang w:val="hr-HR"/>
        </w:rPr>
        <w:t>, teniski tereni</w:t>
      </w:r>
      <w:r w:rsidRPr="00726996">
        <w:rPr>
          <w:sz w:val="22"/>
          <w:szCs w:val="22"/>
          <w:lang w:val="hr-HR"/>
        </w:rPr>
        <w:t>), vođenja brige o dodjeli termina za utakmice i treninge klubova, upravljanja objektima uz sportske objekte i dr.</w:t>
      </w:r>
    </w:p>
    <w:p w14:paraId="105108E8" w14:textId="77777777" w:rsidR="00954A0D" w:rsidRPr="00726996" w:rsidRDefault="007F1807" w:rsidP="00954A0D">
      <w:pPr>
        <w:ind w:firstLine="708"/>
        <w:jc w:val="both"/>
        <w:rPr>
          <w:sz w:val="22"/>
          <w:szCs w:val="22"/>
          <w:lang w:val="hr-HR"/>
        </w:rPr>
      </w:pPr>
      <w:r w:rsidRPr="00726996">
        <w:rPr>
          <w:sz w:val="22"/>
          <w:szCs w:val="22"/>
          <w:lang w:val="hr-HR"/>
        </w:rPr>
        <w:t>Planirani rashodi za područje sporta su slijedeći:</w:t>
      </w:r>
    </w:p>
    <w:p w14:paraId="0FCF6F58" w14:textId="0D6CC659" w:rsidR="00954A0D" w:rsidRPr="00726996" w:rsidRDefault="005B4D76" w:rsidP="00F5529D">
      <w:pPr>
        <w:numPr>
          <w:ilvl w:val="0"/>
          <w:numId w:val="24"/>
        </w:numPr>
        <w:jc w:val="both"/>
        <w:rPr>
          <w:sz w:val="22"/>
          <w:szCs w:val="22"/>
          <w:lang w:val="hr-HR"/>
        </w:rPr>
      </w:pPr>
      <w:r w:rsidRPr="00726996">
        <w:rPr>
          <w:bCs/>
          <w:sz w:val="22"/>
          <w:szCs w:val="22"/>
          <w:lang w:val="hr-HR"/>
        </w:rPr>
        <w:t>rashodi programa Športske aktivn</w:t>
      </w:r>
      <w:r w:rsidR="002729C7" w:rsidRPr="00726996">
        <w:rPr>
          <w:bCs/>
          <w:sz w:val="22"/>
          <w:szCs w:val="22"/>
          <w:lang w:val="hr-HR"/>
        </w:rPr>
        <w:t xml:space="preserve">osti planirani su u iznosu </w:t>
      </w:r>
      <w:r w:rsidR="001E13A0" w:rsidRPr="00726996">
        <w:rPr>
          <w:bCs/>
          <w:sz w:val="22"/>
          <w:szCs w:val="22"/>
          <w:lang w:val="hr-HR"/>
        </w:rPr>
        <w:t>3</w:t>
      </w:r>
      <w:r w:rsidR="002729C7" w:rsidRPr="00726996">
        <w:rPr>
          <w:bCs/>
          <w:sz w:val="22"/>
          <w:szCs w:val="22"/>
          <w:lang w:val="hr-HR"/>
        </w:rPr>
        <w:t>.</w:t>
      </w:r>
      <w:r w:rsidR="00726996" w:rsidRPr="00726996">
        <w:rPr>
          <w:bCs/>
          <w:sz w:val="22"/>
          <w:szCs w:val="22"/>
          <w:lang w:val="hr-HR"/>
        </w:rPr>
        <w:t>582</w:t>
      </w:r>
      <w:r w:rsidRPr="00726996">
        <w:rPr>
          <w:bCs/>
          <w:sz w:val="22"/>
          <w:szCs w:val="22"/>
          <w:lang w:val="hr-HR"/>
        </w:rPr>
        <w:t>.000,00 kn, a odnose se na sufinanciranje rada sportskih udruga i društava na području Grada Požege, kroz donacije sredstava Požeškom športskom savezu (za plaće, materijalne rashode, zajedničke programe sporta, suce, kotizacije i prijevoze, rad sportskih udruga osoba s invaliditetom, r</w:t>
      </w:r>
      <w:r w:rsidR="002729C7" w:rsidRPr="00726996">
        <w:rPr>
          <w:bCs/>
          <w:sz w:val="22"/>
          <w:szCs w:val="22"/>
          <w:lang w:val="hr-HR"/>
        </w:rPr>
        <w:t xml:space="preserve">ad ostalih </w:t>
      </w:r>
      <w:r w:rsidR="002729C7" w:rsidRPr="00726996">
        <w:rPr>
          <w:bCs/>
          <w:sz w:val="22"/>
          <w:szCs w:val="22"/>
          <w:lang w:val="hr-HR"/>
        </w:rPr>
        <w:lastRenderedPageBreak/>
        <w:t xml:space="preserve">sportskih udruga), </w:t>
      </w:r>
      <w:r w:rsidRPr="00726996">
        <w:rPr>
          <w:bCs/>
          <w:sz w:val="22"/>
          <w:szCs w:val="22"/>
          <w:lang w:val="hr-HR"/>
        </w:rPr>
        <w:t>za kapitalni projekt Zajednički programi HOO i lokalne zajednice za nabavu kapitalne opreme</w:t>
      </w:r>
      <w:r w:rsidR="002729C7" w:rsidRPr="00726996">
        <w:rPr>
          <w:bCs/>
          <w:sz w:val="22"/>
          <w:szCs w:val="22"/>
          <w:lang w:val="hr-HR"/>
        </w:rPr>
        <w:t xml:space="preserve"> te za projekt Učenja i usavršavanja osnovnih plivačkih aktivnosti, obuke neplivača djece predškolske i osnovnoškolske dobi</w:t>
      </w:r>
      <w:r w:rsidRPr="00726996">
        <w:rPr>
          <w:bCs/>
          <w:sz w:val="22"/>
          <w:szCs w:val="22"/>
          <w:lang w:val="hr-HR"/>
        </w:rPr>
        <w:t>,</w:t>
      </w:r>
    </w:p>
    <w:p w14:paraId="23EF4C40" w14:textId="676A1292" w:rsidR="00954A0D" w:rsidRPr="00726996" w:rsidRDefault="005B4D76" w:rsidP="00F5529D">
      <w:pPr>
        <w:numPr>
          <w:ilvl w:val="0"/>
          <w:numId w:val="24"/>
        </w:numPr>
        <w:jc w:val="both"/>
        <w:rPr>
          <w:sz w:val="22"/>
          <w:szCs w:val="22"/>
          <w:lang w:val="hr-HR"/>
        </w:rPr>
      </w:pPr>
      <w:r w:rsidRPr="00726996">
        <w:rPr>
          <w:bCs/>
          <w:sz w:val="22"/>
          <w:szCs w:val="22"/>
          <w:lang w:val="hr-HR"/>
        </w:rPr>
        <w:t>rashodi programa Špo</w:t>
      </w:r>
      <w:r w:rsidR="004B7DF4" w:rsidRPr="00726996">
        <w:rPr>
          <w:bCs/>
          <w:sz w:val="22"/>
          <w:szCs w:val="22"/>
          <w:lang w:val="hr-HR"/>
        </w:rPr>
        <w:t xml:space="preserve">rtske priredbe i manifestacije </w:t>
      </w:r>
      <w:r w:rsidRPr="00726996">
        <w:rPr>
          <w:bCs/>
          <w:sz w:val="22"/>
          <w:szCs w:val="22"/>
          <w:lang w:val="hr-HR"/>
        </w:rPr>
        <w:t>plani</w:t>
      </w:r>
      <w:r w:rsidR="002729C7" w:rsidRPr="00726996">
        <w:rPr>
          <w:bCs/>
          <w:sz w:val="22"/>
          <w:szCs w:val="22"/>
          <w:lang w:val="hr-HR"/>
        </w:rPr>
        <w:t xml:space="preserve">rani su u iznosu </w:t>
      </w:r>
      <w:r w:rsidR="00726996" w:rsidRPr="00726996">
        <w:rPr>
          <w:bCs/>
          <w:sz w:val="22"/>
          <w:szCs w:val="22"/>
          <w:lang w:val="hr-HR"/>
        </w:rPr>
        <w:t>180</w:t>
      </w:r>
      <w:r w:rsidRPr="00726996">
        <w:rPr>
          <w:bCs/>
          <w:sz w:val="22"/>
          <w:szCs w:val="22"/>
          <w:lang w:val="hr-HR"/>
        </w:rPr>
        <w:t>.000,00 kn, a odnose se na dodjelu donacija sportskim udrugama i društvima za održavanje i organizaciju sportskih priredbi i manifestacija, prema usvojenom</w:t>
      </w:r>
      <w:r w:rsidR="007F1807" w:rsidRPr="00726996">
        <w:rPr>
          <w:bCs/>
          <w:sz w:val="22"/>
          <w:szCs w:val="22"/>
          <w:lang w:val="hr-HR"/>
        </w:rPr>
        <w:t xml:space="preserve"> programu</w:t>
      </w:r>
      <w:r w:rsidR="00726996" w:rsidRPr="00726996">
        <w:rPr>
          <w:bCs/>
          <w:sz w:val="22"/>
          <w:szCs w:val="22"/>
          <w:lang w:val="hr-HR"/>
        </w:rPr>
        <w:t>.</w:t>
      </w:r>
    </w:p>
    <w:p w14:paraId="2E4CFF74" w14:textId="6FE94809" w:rsidR="007F1807" w:rsidRPr="00586043" w:rsidRDefault="007F1807" w:rsidP="00F5529D">
      <w:pPr>
        <w:numPr>
          <w:ilvl w:val="0"/>
          <w:numId w:val="24"/>
        </w:numPr>
        <w:jc w:val="both"/>
        <w:rPr>
          <w:sz w:val="22"/>
          <w:szCs w:val="22"/>
          <w:lang w:val="hr-HR"/>
        </w:rPr>
      </w:pPr>
      <w:r w:rsidRPr="00586043">
        <w:rPr>
          <w:bCs/>
          <w:sz w:val="22"/>
          <w:szCs w:val="22"/>
          <w:lang w:val="hr-HR"/>
        </w:rPr>
        <w:t>rashodi programa javne ustanove u športu odnose se na Javnu ustanovu – Sportski objekti P</w:t>
      </w:r>
      <w:r w:rsidR="002729C7" w:rsidRPr="00586043">
        <w:rPr>
          <w:bCs/>
          <w:sz w:val="22"/>
          <w:szCs w:val="22"/>
          <w:lang w:val="hr-HR"/>
        </w:rPr>
        <w:t>ožega planirani su u iznosu od 3.</w:t>
      </w:r>
      <w:r w:rsidR="00586043" w:rsidRPr="00586043">
        <w:rPr>
          <w:bCs/>
          <w:sz w:val="22"/>
          <w:szCs w:val="22"/>
          <w:lang w:val="hr-HR"/>
        </w:rPr>
        <w:t>652.000</w:t>
      </w:r>
      <w:r w:rsidRPr="00586043">
        <w:rPr>
          <w:bCs/>
          <w:sz w:val="22"/>
          <w:szCs w:val="22"/>
          <w:lang w:val="hr-HR"/>
        </w:rPr>
        <w:t>,00 kn, a odnose se na provođenje redovne, osnovne aktivnosti ustanove u sportu, odnosno održavanja sportskih objekata u vlasništvu Grada Požege.</w:t>
      </w:r>
    </w:p>
    <w:p w14:paraId="5AF0D490" w14:textId="77777777" w:rsidR="007F1807" w:rsidRPr="00017E92" w:rsidRDefault="007F1807" w:rsidP="007F1807">
      <w:pPr>
        <w:ind w:right="-108"/>
        <w:jc w:val="both"/>
        <w:rPr>
          <w:bCs/>
          <w:color w:val="FF0000"/>
          <w:sz w:val="22"/>
          <w:szCs w:val="22"/>
          <w:lang w:val="hr-HR"/>
        </w:rPr>
      </w:pPr>
    </w:p>
    <w:p w14:paraId="352024DD" w14:textId="77777777" w:rsidR="00502120" w:rsidRDefault="005D2FBB" w:rsidP="005D2FBB">
      <w:pPr>
        <w:ind w:firstLine="708"/>
        <w:jc w:val="both"/>
        <w:rPr>
          <w:sz w:val="22"/>
          <w:szCs w:val="22"/>
          <w:lang w:val="hr-HR"/>
        </w:rPr>
      </w:pPr>
      <w:r w:rsidRPr="00586043">
        <w:rPr>
          <w:sz w:val="22"/>
          <w:szCs w:val="22"/>
          <w:lang w:val="hr-HR"/>
        </w:rPr>
        <w:t>IV Program</w:t>
      </w:r>
      <w:r w:rsidR="00502120">
        <w:rPr>
          <w:sz w:val="22"/>
          <w:szCs w:val="22"/>
          <w:lang w:val="hr-HR"/>
        </w:rPr>
        <w:t xml:space="preserve"> </w:t>
      </w:r>
      <w:r w:rsidRPr="00586043">
        <w:rPr>
          <w:sz w:val="22"/>
          <w:szCs w:val="22"/>
          <w:lang w:val="hr-HR"/>
        </w:rPr>
        <w:t xml:space="preserve"> socijaln</w:t>
      </w:r>
      <w:r w:rsidR="00C31980">
        <w:rPr>
          <w:sz w:val="22"/>
          <w:szCs w:val="22"/>
          <w:lang w:val="hr-HR"/>
        </w:rPr>
        <w:t>e</w:t>
      </w:r>
      <w:r w:rsidRPr="00586043">
        <w:rPr>
          <w:sz w:val="22"/>
          <w:szCs w:val="22"/>
          <w:lang w:val="hr-HR"/>
        </w:rPr>
        <w:t xml:space="preserve"> skrbi planiran je kroz Program javnih potreba u socijalnoj skrbi u Gradu </w:t>
      </w:r>
      <w:r w:rsidR="00502120">
        <w:rPr>
          <w:sz w:val="22"/>
          <w:szCs w:val="22"/>
          <w:lang w:val="hr-HR"/>
        </w:rPr>
        <w:t xml:space="preserve"> Požegi u iznosu 4.074.600,00 kn.</w:t>
      </w:r>
    </w:p>
    <w:p w14:paraId="641786D4" w14:textId="7E385D7C" w:rsidR="007F1807" w:rsidRPr="00586043" w:rsidRDefault="00502120" w:rsidP="005D2FBB">
      <w:pPr>
        <w:ind w:firstLine="708"/>
        <w:jc w:val="both"/>
        <w:rPr>
          <w:bCs/>
          <w:sz w:val="22"/>
          <w:szCs w:val="22"/>
          <w:lang w:val="hr-HR"/>
        </w:rPr>
      </w:pPr>
      <w:r>
        <w:rPr>
          <w:sz w:val="22"/>
          <w:szCs w:val="22"/>
          <w:lang w:val="hr-HR"/>
        </w:rPr>
        <w:t xml:space="preserve">Istim su </w:t>
      </w:r>
      <w:r w:rsidR="005D2FBB" w:rsidRPr="00586043">
        <w:rPr>
          <w:sz w:val="22"/>
          <w:szCs w:val="22"/>
          <w:lang w:val="hr-HR"/>
        </w:rPr>
        <w:t>utvrđena prava na pomoći iz socijalne skrbi za podmirenje osnovnih životnih potreba socijalno ugroženih, nemoćnih, drugih osoba socijalnih i drugih okolnosti, te donacije Gradskom društvu Crvenog križa, humanitarnim udrugama, udrugama s osobama s invaliditetom, udrugama proizašlim iz Domovinskog rata.</w:t>
      </w:r>
    </w:p>
    <w:p w14:paraId="759C7025" w14:textId="77777777" w:rsidR="00954A0D" w:rsidRPr="00586043" w:rsidRDefault="005D2FBB" w:rsidP="00954A0D">
      <w:pPr>
        <w:ind w:right="-108"/>
        <w:jc w:val="both"/>
        <w:rPr>
          <w:bCs/>
          <w:sz w:val="22"/>
          <w:szCs w:val="22"/>
          <w:lang w:val="hr-HR"/>
        </w:rPr>
      </w:pPr>
      <w:r w:rsidRPr="00586043">
        <w:rPr>
          <w:bCs/>
          <w:sz w:val="22"/>
          <w:szCs w:val="22"/>
          <w:lang w:val="hr-HR"/>
        </w:rPr>
        <w:tab/>
        <w:t>Planirani rashodi iz područja socijalne skrbi su slijedeći:</w:t>
      </w:r>
    </w:p>
    <w:p w14:paraId="0D872252" w14:textId="4155E22F" w:rsidR="005D2FBB" w:rsidRPr="00586043" w:rsidRDefault="005B4D76" w:rsidP="00F5529D">
      <w:pPr>
        <w:numPr>
          <w:ilvl w:val="0"/>
          <w:numId w:val="25"/>
        </w:numPr>
        <w:ind w:right="-108"/>
        <w:jc w:val="both"/>
        <w:rPr>
          <w:bCs/>
          <w:sz w:val="22"/>
          <w:szCs w:val="22"/>
          <w:lang w:val="hr-HR"/>
        </w:rPr>
      </w:pPr>
      <w:r w:rsidRPr="00586043">
        <w:rPr>
          <w:bCs/>
          <w:sz w:val="22"/>
          <w:szCs w:val="22"/>
          <w:lang w:val="hr-HR"/>
        </w:rPr>
        <w:t xml:space="preserve">rashodi programa </w:t>
      </w:r>
      <w:r w:rsidR="00E16919" w:rsidRPr="00586043">
        <w:rPr>
          <w:bCs/>
          <w:sz w:val="22"/>
          <w:szCs w:val="22"/>
          <w:lang w:val="hr-HR"/>
        </w:rPr>
        <w:t>N</w:t>
      </w:r>
      <w:r w:rsidRPr="00586043">
        <w:rPr>
          <w:bCs/>
          <w:sz w:val="22"/>
          <w:szCs w:val="22"/>
          <w:lang w:val="hr-HR"/>
        </w:rPr>
        <w:t>aknade i donacije iz socijalne skrb</w:t>
      </w:r>
      <w:r w:rsidR="004B7DF4" w:rsidRPr="00586043">
        <w:rPr>
          <w:bCs/>
          <w:sz w:val="22"/>
          <w:szCs w:val="22"/>
          <w:lang w:val="hr-HR"/>
        </w:rPr>
        <w:t>i</w:t>
      </w:r>
      <w:r w:rsidRPr="00586043">
        <w:rPr>
          <w:bCs/>
          <w:sz w:val="22"/>
          <w:szCs w:val="22"/>
          <w:lang w:val="hr-HR"/>
        </w:rPr>
        <w:t xml:space="preserve"> pl</w:t>
      </w:r>
      <w:r w:rsidR="004B7DF4" w:rsidRPr="00586043">
        <w:rPr>
          <w:bCs/>
          <w:sz w:val="22"/>
          <w:szCs w:val="22"/>
          <w:lang w:val="hr-HR"/>
        </w:rPr>
        <w:t xml:space="preserve">anirane su u iznosu </w:t>
      </w:r>
      <w:r w:rsidR="00586043" w:rsidRPr="00586043">
        <w:rPr>
          <w:bCs/>
          <w:sz w:val="22"/>
          <w:szCs w:val="22"/>
          <w:lang w:val="hr-HR"/>
        </w:rPr>
        <w:t>4.074.600</w:t>
      </w:r>
      <w:r w:rsidR="00AB5E0D" w:rsidRPr="00586043">
        <w:rPr>
          <w:bCs/>
          <w:sz w:val="22"/>
          <w:szCs w:val="22"/>
          <w:lang w:val="hr-HR"/>
        </w:rPr>
        <w:t>,00</w:t>
      </w:r>
      <w:r w:rsidRPr="00586043">
        <w:rPr>
          <w:bCs/>
          <w:sz w:val="22"/>
          <w:szCs w:val="22"/>
          <w:lang w:val="hr-HR"/>
        </w:rPr>
        <w:t xml:space="preserve"> kn, a odnose se na provođenje aktivnosti i projek</w:t>
      </w:r>
      <w:r w:rsidR="004B7DF4" w:rsidRPr="00586043">
        <w:rPr>
          <w:bCs/>
          <w:sz w:val="22"/>
          <w:szCs w:val="22"/>
          <w:lang w:val="hr-HR"/>
        </w:rPr>
        <w:t>ata iz područja socijaln</w:t>
      </w:r>
      <w:r w:rsidR="00B617D0" w:rsidRPr="00586043">
        <w:rPr>
          <w:bCs/>
          <w:sz w:val="22"/>
          <w:szCs w:val="22"/>
          <w:lang w:val="hr-HR"/>
        </w:rPr>
        <w:t>e</w:t>
      </w:r>
      <w:r w:rsidR="004B7DF4" w:rsidRPr="00586043">
        <w:rPr>
          <w:bCs/>
          <w:sz w:val="22"/>
          <w:szCs w:val="22"/>
          <w:lang w:val="hr-HR"/>
        </w:rPr>
        <w:t xml:space="preserve"> skrbi</w:t>
      </w:r>
      <w:r w:rsidRPr="00586043">
        <w:rPr>
          <w:bCs/>
          <w:sz w:val="22"/>
          <w:szCs w:val="22"/>
          <w:lang w:val="hr-HR"/>
        </w:rPr>
        <w:t xml:space="preserve"> u skladu sa Odlukom o socijalnoj skrbi Grada Požege i drugim aktima (za režijske troškove, obitelj i djecu, pomoći starijim osobama, GD Crvenog križa, udruge proizašle iz Domovinskog rata, humanitarne udruge, udruge invalida)</w:t>
      </w:r>
      <w:r w:rsidR="005D2FBB" w:rsidRPr="00586043">
        <w:rPr>
          <w:bCs/>
          <w:sz w:val="22"/>
          <w:szCs w:val="22"/>
          <w:lang w:val="hr-HR"/>
        </w:rPr>
        <w:t>.</w:t>
      </w:r>
    </w:p>
    <w:p w14:paraId="143C6667" w14:textId="77777777" w:rsidR="005D2FBB" w:rsidRPr="00586043" w:rsidRDefault="005D2FBB" w:rsidP="005D2FBB">
      <w:pPr>
        <w:ind w:right="-108"/>
        <w:jc w:val="both"/>
        <w:rPr>
          <w:bCs/>
          <w:sz w:val="22"/>
          <w:szCs w:val="22"/>
          <w:lang w:val="hr-HR"/>
        </w:rPr>
      </w:pPr>
    </w:p>
    <w:p w14:paraId="37AAA6AD" w14:textId="77777777" w:rsidR="00502120" w:rsidRDefault="005D2FBB" w:rsidP="005D2FBB">
      <w:pPr>
        <w:ind w:firstLine="708"/>
        <w:jc w:val="both"/>
        <w:rPr>
          <w:sz w:val="22"/>
          <w:szCs w:val="22"/>
          <w:lang w:val="hr-HR"/>
        </w:rPr>
      </w:pPr>
      <w:r w:rsidRPr="00302B1C">
        <w:rPr>
          <w:sz w:val="22"/>
          <w:szCs w:val="22"/>
          <w:lang w:val="hr-HR"/>
        </w:rPr>
        <w:t>V Program u turizmu</w:t>
      </w:r>
      <w:r w:rsidR="00502120">
        <w:rPr>
          <w:sz w:val="22"/>
          <w:szCs w:val="22"/>
          <w:lang w:val="hr-HR"/>
        </w:rPr>
        <w:t>,</w:t>
      </w:r>
      <w:r w:rsidRPr="00302B1C">
        <w:rPr>
          <w:sz w:val="22"/>
          <w:szCs w:val="22"/>
          <w:lang w:val="hr-HR"/>
        </w:rPr>
        <w:t xml:space="preserve"> ostalih udruga i društava građana</w:t>
      </w:r>
      <w:r w:rsidR="00502120">
        <w:rPr>
          <w:sz w:val="22"/>
          <w:szCs w:val="22"/>
          <w:lang w:val="hr-HR"/>
        </w:rPr>
        <w:t xml:space="preserve">, te proračunskog korisnika Vijeća srpske nacionalne manjine Grada Požege (VSNM) </w:t>
      </w:r>
      <w:r w:rsidRPr="00302B1C">
        <w:rPr>
          <w:sz w:val="22"/>
          <w:szCs w:val="22"/>
          <w:lang w:val="hr-HR"/>
        </w:rPr>
        <w:t xml:space="preserve"> utvrđeni su kroz Program javnih potreba u turizmu i ostalih udruga i društava</w:t>
      </w:r>
      <w:r w:rsidR="00502120">
        <w:rPr>
          <w:sz w:val="22"/>
          <w:szCs w:val="22"/>
          <w:lang w:val="hr-HR"/>
        </w:rPr>
        <w:t xml:space="preserve"> u iznosu 1.341.000,00 kn</w:t>
      </w:r>
      <w:r w:rsidRPr="00302B1C">
        <w:rPr>
          <w:sz w:val="22"/>
          <w:szCs w:val="22"/>
          <w:lang w:val="hr-HR"/>
        </w:rPr>
        <w:t>.</w:t>
      </w:r>
    </w:p>
    <w:p w14:paraId="38EDD32E" w14:textId="78CCF39E" w:rsidR="00954A0D" w:rsidRPr="00302B1C" w:rsidRDefault="005D2FBB" w:rsidP="00954A0D">
      <w:pPr>
        <w:ind w:right="-108"/>
        <w:jc w:val="both"/>
        <w:rPr>
          <w:bCs/>
          <w:sz w:val="22"/>
          <w:szCs w:val="22"/>
          <w:lang w:val="hr-HR"/>
        </w:rPr>
      </w:pPr>
      <w:r w:rsidRPr="00302B1C">
        <w:rPr>
          <w:bCs/>
          <w:sz w:val="22"/>
          <w:szCs w:val="22"/>
          <w:lang w:val="hr-HR"/>
        </w:rPr>
        <w:tab/>
        <w:t>Planirani rashodi za područje turizma</w:t>
      </w:r>
      <w:r w:rsidR="00502120">
        <w:rPr>
          <w:bCs/>
          <w:sz w:val="22"/>
          <w:szCs w:val="22"/>
          <w:lang w:val="hr-HR"/>
        </w:rPr>
        <w:t>,</w:t>
      </w:r>
      <w:r w:rsidRPr="00302B1C">
        <w:rPr>
          <w:bCs/>
          <w:sz w:val="22"/>
          <w:szCs w:val="22"/>
          <w:lang w:val="hr-HR"/>
        </w:rPr>
        <w:t xml:space="preserve"> ostalih udruga i društava građana</w:t>
      </w:r>
      <w:r w:rsidR="00502120">
        <w:rPr>
          <w:bCs/>
          <w:sz w:val="22"/>
          <w:szCs w:val="22"/>
          <w:lang w:val="hr-HR"/>
        </w:rPr>
        <w:t xml:space="preserve"> te VSNM</w:t>
      </w:r>
      <w:r w:rsidRPr="00302B1C">
        <w:rPr>
          <w:bCs/>
          <w:sz w:val="22"/>
          <w:szCs w:val="22"/>
          <w:lang w:val="hr-HR"/>
        </w:rPr>
        <w:t xml:space="preserve"> su slijedeći:</w:t>
      </w:r>
    </w:p>
    <w:p w14:paraId="16CB58F7" w14:textId="12AA5382" w:rsidR="00954A0D" w:rsidRPr="00302B1C" w:rsidRDefault="005B4D76" w:rsidP="00F5529D">
      <w:pPr>
        <w:numPr>
          <w:ilvl w:val="0"/>
          <w:numId w:val="25"/>
        </w:numPr>
        <w:ind w:right="-108"/>
        <w:jc w:val="both"/>
        <w:rPr>
          <w:bCs/>
          <w:sz w:val="22"/>
          <w:szCs w:val="22"/>
          <w:lang w:val="hr-HR"/>
        </w:rPr>
      </w:pPr>
      <w:r w:rsidRPr="00302B1C">
        <w:rPr>
          <w:bCs/>
          <w:sz w:val="22"/>
          <w:szCs w:val="22"/>
          <w:lang w:val="hr-HR"/>
        </w:rPr>
        <w:t>rashodi programa Turistička za</w:t>
      </w:r>
      <w:r w:rsidR="00AB5E0D" w:rsidRPr="00302B1C">
        <w:rPr>
          <w:bCs/>
          <w:sz w:val="22"/>
          <w:szCs w:val="22"/>
          <w:lang w:val="hr-HR"/>
        </w:rPr>
        <w:t xml:space="preserve">jednica planirani su u iznosu </w:t>
      </w:r>
      <w:r w:rsidR="00302B1C" w:rsidRPr="00302B1C">
        <w:rPr>
          <w:bCs/>
          <w:sz w:val="22"/>
          <w:szCs w:val="22"/>
          <w:lang w:val="hr-HR"/>
        </w:rPr>
        <w:t>622</w:t>
      </w:r>
      <w:r w:rsidRPr="00302B1C">
        <w:rPr>
          <w:bCs/>
          <w:sz w:val="22"/>
          <w:szCs w:val="22"/>
          <w:lang w:val="hr-HR"/>
        </w:rPr>
        <w:t>.000,00 kn, a odnose se na rashode za redovnu djelatnost (plaće zaposlenih) i rashode za priredbe i manifestacije od značaja za Grad Požegu kroz organizaciju TZ</w:t>
      </w:r>
      <w:r w:rsidR="002D0EED" w:rsidRPr="00302B1C">
        <w:rPr>
          <w:bCs/>
          <w:sz w:val="22"/>
          <w:szCs w:val="22"/>
          <w:lang w:val="hr-HR"/>
        </w:rPr>
        <w:t xml:space="preserve">, </w:t>
      </w:r>
    </w:p>
    <w:p w14:paraId="1220B9A0" w14:textId="605F9DA6" w:rsidR="00954A0D" w:rsidRPr="00302B1C" w:rsidRDefault="005B4D76" w:rsidP="00F5529D">
      <w:pPr>
        <w:numPr>
          <w:ilvl w:val="0"/>
          <w:numId w:val="25"/>
        </w:numPr>
        <w:ind w:right="-108"/>
        <w:jc w:val="both"/>
        <w:rPr>
          <w:bCs/>
          <w:sz w:val="22"/>
          <w:szCs w:val="22"/>
          <w:lang w:val="hr-HR"/>
        </w:rPr>
      </w:pPr>
      <w:r w:rsidRPr="00302B1C">
        <w:rPr>
          <w:bCs/>
          <w:sz w:val="22"/>
          <w:szCs w:val="22"/>
          <w:lang w:val="hr-HR"/>
        </w:rPr>
        <w:t>rashodi programa Političke st</w:t>
      </w:r>
      <w:r w:rsidR="004B7DF4" w:rsidRPr="00302B1C">
        <w:rPr>
          <w:bCs/>
          <w:sz w:val="22"/>
          <w:szCs w:val="22"/>
          <w:lang w:val="hr-HR"/>
        </w:rPr>
        <w:t xml:space="preserve">ranke planirani su u iznosu </w:t>
      </w:r>
      <w:r w:rsidR="00302B1C" w:rsidRPr="00302B1C">
        <w:rPr>
          <w:bCs/>
          <w:sz w:val="22"/>
          <w:szCs w:val="22"/>
          <w:lang w:val="hr-HR"/>
        </w:rPr>
        <w:t>180.000</w:t>
      </w:r>
      <w:r w:rsidRPr="00302B1C">
        <w:rPr>
          <w:bCs/>
          <w:sz w:val="22"/>
          <w:szCs w:val="22"/>
          <w:lang w:val="hr-HR"/>
        </w:rPr>
        <w:t>,00 kn, a odnose se sredstva koja se doznačavaju političkim stranka koje su zastupljene u Gradskom vijeću, sukladno odluci o visini naknade</w:t>
      </w:r>
      <w:r w:rsidR="00502120">
        <w:rPr>
          <w:bCs/>
          <w:sz w:val="22"/>
          <w:szCs w:val="22"/>
          <w:lang w:val="hr-HR"/>
        </w:rPr>
        <w:t xml:space="preserve"> i za naknadu troškova izborne promidžbe na Lokalnim izborima</w:t>
      </w:r>
      <w:r w:rsidRPr="00302B1C">
        <w:rPr>
          <w:bCs/>
          <w:sz w:val="22"/>
          <w:szCs w:val="22"/>
          <w:lang w:val="hr-HR"/>
        </w:rPr>
        <w:t>,</w:t>
      </w:r>
    </w:p>
    <w:p w14:paraId="0C7DE3F4" w14:textId="77777777" w:rsidR="00954A0D" w:rsidRPr="00302B1C" w:rsidRDefault="005B4D76" w:rsidP="00F5529D">
      <w:pPr>
        <w:numPr>
          <w:ilvl w:val="0"/>
          <w:numId w:val="25"/>
        </w:numPr>
        <w:ind w:right="-108"/>
        <w:jc w:val="both"/>
        <w:rPr>
          <w:bCs/>
          <w:sz w:val="22"/>
          <w:szCs w:val="22"/>
          <w:lang w:val="hr-HR"/>
        </w:rPr>
      </w:pPr>
      <w:r w:rsidRPr="00302B1C">
        <w:rPr>
          <w:bCs/>
          <w:sz w:val="22"/>
          <w:szCs w:val="22"/>
          <w:lang w:val="hr-HR"/>
        </w:rPr>
        <w:t>rashodi programa Društvo na</w:t>
      </w:r>
      <w:r w:rsidR="00AB5E0D" w:rsidRPr="00302B1C">
        <w:rPr>
          <w:bCs/>
          <w:sz w:val="22"/>
          <w:szCs w:val="22"/>
          <w:lang w:val="hr-HR"/>
        </w:rPr>
        <w:t>ša djeca planirani su u iznosu 8</w:t>
      </w:r>
      <w:r w:rsidRPr="00302B1C">
        <w:rPr>
          <w:bCs/>
          <w:sz w:val="22"/>
          <w:szCs w:val="22"/>
          <w:lang w:val="hr-HR"/>
        </w:rPr>
        <w:t>.000,00 kn, a odnose se n</w:t>
      </w:r>
      <w:r w:rsidR="00376AF1" w:rsidRPr="00302B1C">
        <w:rPr>
          <w:bCs/>
          <w:sz w:val="22"/>
          <w:szCs w:val="22"/>
          <w:lang w:val="hr-HR"/>
        </w:rPr>
        <w:t>a rad DND u Gradu Požegi,</w:t>
      </w:r>
    </w:p>
    <w:p w14:paraId="549EBD4A" w14:textId="77777777" w:rsidR="00954A0D" w:rsidRPr="00302B1C" w:rsidRDefault="005B4D76" w:rsidP="00F5529D">
      <w:pPr>
        <w:numPr>
          <w:ilvl w:val="0"/>
          <w:numId w:val="25"/>
        </w:numPr>
        <w:ind w:right="-108"/>
        <w:jc w:val="both"/>
        <w:rPr>
          <w:bCs/>
          <w:sz w:val="22"/>
          <w:szCs w:val="22"/>
          <w:lang w:val="hr-HR"/>
        </w:rPr>
      </w:pPr>
      <w:r w:rsidRPr="00302B1C">
        <w:rPr>
          <w:bCs/>
          <w:sz w:val="22"/>
          <w:szCs w:val="22"/>
          <w:lang w:val="hr-HR"/>
        </w:rPr>
        <w:t>rashodi programa Dječje Gradsko vijeće planirani su u iznosu 3.000,00 kn za osnovnu aktivnost DGV,</w:t>
      </w:r>
    </w:p>
    <w:p w14:paraId="68D09BD1" w14:textId="77777777" w:rsidR="00954A0D" w:rsidRPr="00302B1C" w:rsidRDefault="005B4D76" w:rsidP="00F5529D">
      <w:pPr>
        <w:numPr>
          <w:ilvl w:val="0"/>
          <w:numId w:val="25"/>
        </w:numPr>
        <w:ind w:right="-108"/>
        <w:jc w:val="both"/>
        <w:rPr>
          <w:bCs/>
          <w:sz w:val="22"/>
          <w:szCs w:val="22"/>
          <w:lang w:val="hr-HR"/>
        </w:rPr>
      </w:pPr>
      <w:r w:rsidRPr="00302B1C">
        <w:rPr>
          <w:bCs/>
          <w:sz w:val="22"/>
          <w:szCs w:val="22"/>
          <w:lang w:val="hr-HR"/>
        </w:rPr>
        <w:t xml:space="preserve">rashodi programa Savjet mladih Grada Požege planirani su u iznosu </w:t>
      </w:r>
      <w:r w:rsidR="002D0EED" w:rsidRPr="00302B1C">
        <w:rPr>
          <w:bCs/>
          <w:sz w:val="22"/>
          <w:szCs w:val="22"/>
          <w:lang w:val="hr-HR"/>
        </w:rPr>
        <w:t>20</w:t>
      </w:r>
      <w:r w:rsidRPr="00302B1C">
        <w:rPr>
          <w:bCs/>
          <w:sz w:val="22"/>
          <w:szCs w:val="22"/>
          <w:lang w:val="hr-HR"/>
        </w:rPr>
        <w:t>.000,00 kn za rad Savjeta mladih na području Grada Požege,</w:t>
      </w:r>
    </w:p>
    <w:p w14:paraId="25F69C42" w14:textId="77777777" w:rsidR="00954A0D" w:rsidRPr="00302B1C" w:rsidRDefault="005B4D76" w:rsidP="00F5529D">
      <w:pPr>
        <w:numPr>
          <w:ilvl w:val="0"/>
          <w:numId w:val="25"/>
        </w:numPr>
        <w:ind w:right="-108"/>
        <w:jc w:val="both"/>
        <w:rPr>
          <w:bCs/>
          <w:sz w:val="22"/>
          <w:szCs w:val="22"/>
          <w:lang w:val="hr-HR"/>
        </w:rPr>
      </w:pPr>
      <w:r w:rsidRPr="00302B1C">
        <w:rPr>
          <w:bCs/>
          <w:sz w:val="22"/>
          <w:szCs w:val="22"/>
          <w:lang w:val="hr-HR"/>
        </w:rPr>
        <w:t>rashodi programa Vjerske zaj</w:t>
      </w:r>
      <w:r w:rsidR="00AB5E0D" w:rsidRPr="00302B1C">
        <w:rPr>
          <w:bCs/>
          <w:sz w:val="22"/>
          <w:szCs w:val="22"/>
          <w:lang w:val="hr-HR"/>
        </w:rPr>
        <w:t>ednice planirani su u iznosu 100</w:t>
      </w:r>
      <w:r w:rsidRPr="00302B1C">
        <w:rPr>
          <w:bCs/>
          <w:sz w:val="22"/>
          <w:szCs w:val="22"/>
          <w:lang w:val="hr-HR"/>
        </w:rPr>
        <w:t>.000,00 kn za dodjelu kapitalnih donacija za uređenje crkvenih objekata, sukladno donesenom programu javni potreba,</w:t>
      </w:r>
    </w:p>
    <w:p w14:paraId="00D56912" w14:textId="77777777" w:rsidR="00954A0D" w:rsidRPr="00302B1C" w:rsidRDefault="005B4D76" w:rsidP="00F5529D">
      <w:pPr>
        <w:numPr>
          <w:ilvl w:val="0"/>
          <w:numId w:val="25"/>
        </w:numPr>
        <w:ind w:right="-108"/>
        <w:jc w:val="both"/>
        <w:rPr>
          <w:bCs/>
          <w:sz w:val="22"/>
          <w:szCs w:val="22"/>
          <w:lang w:val="hr-HR"/>
        </w:rPr>
      </w:pPr>
      <w:r w:rsidRPr="00302B1C">
        <w:rPr>
          <w:bCs/>
          <w:sz w:val="22"/>
          <w:szCs w:val="22"/>
          <w:lang w:val="hr-HR"/>
        </w:rPr>
        <w:t>rashodi programa Donacije udrugama g</w:t>
      </w:r>
      <w:r w:rsidR="00AB5E0D" w:rsidRPr="00302B1C">
        <w:rPr>
          <w:bCs/>
          <w:sz w:val="22"/>
          <w:szCs w:val="22"/>
          <w:lang w:val="hr-HR"/>
        </w:rPr>
        <w:t>rađana planirani su u iznosu 30</w:t>
      </w:r>
      <w:r w:rsidR="002D0EED" w:rsidRPr="00302B1C">
        <w:rPr>
          <w:bCs/>
          <w:sz w:val="22"/>
          <w:szCs w:val="22"/>
          <w:lang w:val="hr-HR"/>
        </w:rPr>
        <w:t>0</w:t>
      </w:r>
      <w:r w:rsidRPr="00302B1C">
        <w:rPr>
          <w:bCs/>
          <w:sz w:val="22"/>
          <w:szCs w:val="22"/>
          <w:lang w:val="hr-HR"/>
        </w:rPr>
        <w:t>.000,00 kn za dodjelu tekućih i kapitalnih donacija udrugama i društvima građana, te HGSS-u, Područnoj stanici Požega za rad</w:t>
      </w:r>
      <w:r w:rsidR="00AB5E0D" w:rsidRPr="00302B1C">
        <w:rPr>
          <w:bCs/>
          <w:sz w:val="22"/>
          <w:szCs w:val="22"/>
          <w:lang w:val="hr-HR"/>
        </w:rPr>
        <w:t>,</w:t>
      </w:r>
    </w:p>
    <w:p w14:paraId="162C89E5" w14:textId="77777777" w:rsidR="002D0EED" w:rsidRPr="00302B1C" w:rsidRDefault="002D0EED" w:rsidP="00F5529D">
      <w:pPr>
        <w:numPr>
          <w:ilvl w:val="0"/>
          <w:numId w:val="25"/>
        </w:numPr>
        <w:ind w:right="-108"/>
        <w:jc w:val="both"/>
        <w:rPr>
          <w:bCs/>
          <w:sz w:val="22"/>
          <w:szCs w:val="22"/>
          <w:lang w:val="hr-HR"/>
        </w:rPr>
      </w:pPr>
      <w:r w:rsidRPr="00302B1C">
        <w:rPr>
          <w:bCs/>
          <w:sz w:val="22"/>
          <w:szCs w:val="22"/>
          <w:lang w:val="hr-HR"/>
        </w:rPr>
        <w:t>rashodi programa Zavod za zapošljavanje ispostava Požega planirani su u iznosu 3.000,00 kn za financiranje prijevoza na Dane otvorenih vrata u Osijeku za nezaposlene osobe,</w:t>
      </w:r>
    </w:p>
    <w:p w14:paraId="45B2CC11" w14:textId="77777777" w:rsidR="002D0EED" w:rsidRPr="00302B1C" w:rsidRDefault="002D0EED" w:rsidP="00F5529D">
      <w:pPr>
        <w:numPr>
          <w:ilvl w:val="0"/>
          <w:numId w:val="25"/>
        </w:numPr>
        <w:ind w:right="-108"/>
        <w:jc w:val="both"/>
        <w:rPr>
          <w:bCs/>
          <w:sz w:val="22"/>
          <w:szCs w:val="22"/>
          <w:lang w:val="hr-HR"/>
        </w:rPr>
      </w:pPr>
      <w:r w:rsidRPr="00302B1C">
        <w:rPr>
          <w:bCs/>
          <w:sz w:val="22"/>
          <w:szCs w:val="22"/>
          <w:lang w:val="hr-HR"/>
        </w:rPr>
        <w:t>rashodi programa Financiranje predstavnika albanske nacionalne manjine planirani su u iznosu 20.000,00 kn za provođenje osnovne, redovne aktivnosti i programske aktivnosti predstavnika albanske nacionalne manjine,</w:t>
      </w:r>
    </w:p>
    <w:p w14:paraId="774B7E27" w14:textId="3D6B6D0A" w:rsidR="005B4D76" w:rsidRPr="00AF4DEB" w:rsidRDefault="005B4D76" w:rsidP="00F5529D">
      <w:pPr>
        <w:numPr>
          <w:ilvl w:val="0"/>
          <w:numId w:val="25"/>
        </w:numPr>
        <w:ind w:right="-108"/>
        <w:jc w:val="both"/>
        <w:rPr>
          <w:bCs/>
          <w:sz w:val="22"/>
          <w:szCs w:val="22"/>
          <w:lang w:val="hr-HR"/>
        </w:rPr>
      </w:pPr>
      <w:r w:rsidRPr="00AF4DEB">
        <w:rPr>
          <w:bCs/>
          <w:sz w:val="22"/>
          <w:szCs w:val="22"/>
          <w:lang w:val="hr-HR"/>
        </w:rPr>
        <w:t xml:space="preserve">rashodi programa Vijeća manjina </w:t>
      </w:r>
      <w:r w:rsidR="00502120">
        <w:rPr>
          <w:bCs/>
          <w:sz w:val="22"/>
          <w:szCs w:val="22"/>
          <w:lang w:val="hr-HR"/>
        </w:rPr>
        <w:t>–</w:t>
      </w:r>
      <w:r w:rsidRPr="00AF4DEB">
        <w:rPr>
          <w:bCs/>
          <w:sz w:val="22"/>
          <w:szCs w:val="22"/>
          <w:lang w:val="hr-HR"/>
        </w:rPr>
        <w:t xml:space="preserve"> </w:t>
      </w:r>
      <w:r w:rsidR="00502120">
        <w:rPr>
          <w:bCs/>
          <w:sz w:val="22"/>
          <w:szCs w:val="22"/>
          <w:lang w:val="hr-HR"/>
        </w:rPr>
        <w:t>proračunskog korisnika Vi</w:t>
      </w:r>
      <w:r w:rsidRPr="00AF4DEB">
        <w:rPr>
          <w:bCs/>
          <w:sz w:val="22"/>
          <w:szCs w:val="22"/>
          <w:lang w:val="hr-HR"/>
        </w:rPr>
        <w:t xml:space="preserve">jeća srpske nacionalne manjine </w:t>
      </w:r>
      <w:r w:rsidR="00502120">
        <w:rPr>
          <w:bCs/>
          <w:sz w:val="22"/>
          <w:szCs w:val="22"/>
          <w:lang w:val="hr-HR"/>
        </w:rPr>
        <w:t xml:space="preserve">Grada </w:t>
      </w:r>
      <w:r w:rsidRPr="00AF4DEB">
        <w:rPr>
          <w:bCs/>
          <w:sz w:val="22"/>
          <w:szCs w:val="22"/>
          <w:lang w:val="hr-HR"/>
        </w:rPr>
        <w:t>Požeg</w:t>
      </w:r>
      <w:r w:rsidR="00502120">
        <w:rPr>
          <w:bCs/>
          <w:sz w:val="22"/>
          <w:szCs w:val="22"/>
          <w:lang w:val="hr-HR"/>
        </w:rPr>
        <w:t>e</w:t>
      </w:r>
      <w:r w:rsidRPr="00AF4DEB">
        <w:rPr>
          <w:bCs/>
          <w:sz w:val="22"/>
          <w:szCs w:val="22"/>
          <w:lang w:val="hr-HR"/>
        </w:rPr>
        <w:t xml:space="preserve"> plan</w:t>
      </w:r>
      <w:r w:rsidR="004475CE" w:rsidRPr="00AF4DEB">
        <w:rPr>
          <w:bCs/>
          <w:sz w:val="22"/>
          <w:szCs w:val="22"/>
          <w:lang w:val="hr-HR"/>
        </w:rPr>
        <w:t xml:space="preserve">irani su u iznosu od 85.000,00 </w:t>
      </w:r>
      <w:r w:rsidRPr="00AF4DEB">
        <w:rPr>
          <w:bCs/>
          <w:sz w:val="22"/>
          <w:szCs w:val="22"/>
          <w:lang w:val="hr-HR"/>
        </w:rPr>
        <w:t>kn za provođenje osnovne, redovne aktivnosti</w:t>
      </w:r>
      <w:r w:rsidR="00502120">
        <w:rPr>
          <w:bCs/>
          <w:sz w:val="22"/>
          <w:szCs w:val="22"/>
          <w:lang w:val="hr-HR"/>
        </w:rPr>
        <w:t xml:space="preserve"> i programske</w:t>
      </w:r>
      <w:r w:rsidR="008644ED" w:rsidRPr="00AF4DEB">
        <w:rPr>
          <w:bCs/>
          <w:sz w:val="22"/>
          <w:szCs w:val="22"/>
          <w:lang w:val="hr-HR"/>
        </w:rPr>
        <w:t xml:space="preserve"> aktivnost</w:t>
      </w:r>
      <w:r w:rsidR="00502120">
        <w:rPr>
          <w:bCs/>
          <w:sz w:val="22"/>
          <w:szCs w:val="22"/>
          <w:lang w:val="hr-HR"/>
        </w:rPr>
        <w:t>i</w:t>
      </w:r>
      <w:r w:rsidR="008644ED" w:rsidRPr="00AF4DEB">
        <w:rPr>
          <w:bCs/>
          <w:sz w:val="22"/>
          <w:szCs w:val="22"/>
          <w:lang w:val="hr-HR"/>
        </w:rPr>
        <w:t xml:space="preserve"> Vijeća. </w:t>
      </w:r>
    </w:p>
    <w:p w14:paraId="26339BC0" w14:textId="77777777" w:rsidR="008644ED" w:rsidRPr="00017E92" w:rsidRDefault="008644ED" w:rsidP="008644ED">
      <w:pPr>
        <w:ind w:firstLine="708"/>
        <w:jc w:val="both"/>
        <w:rPr>
          <w:bCs/>
          <w:color w:val="FF0000"/>
          <w:sz w:val="22"/>
          <w:szCs w:val="22"/>
          <w:lang w:val="hr-HR"/>
        </w:rPr>
      </w:pPr>
    </w:p>
    <w:p w14:paraId="4EB157F8" w14:textId="77777777" w:rsidR="00AE349E" w:rsidRDefault="00D56DD4" w:rsidP="00D56DD4">
      <w:pPr>
        <w:ind w:right="-108" w:firstLine="360"/>
        <w:jc w:val="both"/>
        <w:rPr>
          <w:bCs/>
          <w:sz w:val="22"/>
          <w:szCs w:val="22"/>
          <w:lang w:val="hr-HR"/>
        </w:rPr>
      </w:pPr>
      <w:r>
        <w:rPr>
          <w:bCs/>
          <w:sz w:val="22"/>
          <w:szCs w:val="22"/>
          <w:lang w:val="hr-HR"/>
        </w:rPr>
        <w:lastRenderedPageBreak/>
        <w:t>U razdjelu 003 – Upravni odjel</w:t>
      </w:r>
      <w:r w:rsidR="005B4D76" w:rsidRPr="00987ED6">
        <w:rPr>
          <w:bCs/>
          <w:sz w:val="22"/>
          <w:szCs w:val="22"/>
          <w:lang w:val="hr-HR"/>
        </w:rPr>
        <w:t xml:space="preserve"> za komunalne djelatnosti i gospod</w:t>
      </w:r>
      <w:r w:rsidR="00AB5E0D" w:rsidRPr="00987ED6">
        <w:rPr>
          <w:bCs/>
          <w:sz w:val="22"/>
          <w:szCs w:val="22"/>
          <w:lang w:val="hr-HR"/>
        </w:rPr>
        <w:t>arenje planirani su</w:t>
      </w:r>
      <w:r>
        <w:rPr>
          <w:bCs/>
          <w:sz w:val="22"/>
          <w:szCs w:val="22"/>
          <w:lang w:val="hr-HR"/>
        </w:rPr>
        <w:t xml:space="preserve"> rashodi</w:t>
      </w:r>
      <w:r w:rsidR="00AB5E0D" w:rsidRPr="00987ED6">
        <w:rPr>
          <w:bCs/>
          <w:sz w:val="22"/>
          <w:szCs w:val="22"/>
          <w:lang w:val="hr-HR"/>
        </w:rPr>
        <w:t xml:space="preserve"> u iznosu </w:t>
      </w:r>
      <w:r w:rsidR="00A5504F" w:rsidRPr="00987ED6">
        <w:rPr>
          <w:bCs/>
          <w:sz w:val="22"/>
          <w:szCs w:val="22"/>
          <w:lang w:val="hr-HR"/>
        </w:rPr>
        <w:t>83.949.580</w:t>
      </w:r>
      <w:r w:rsidR="005B4D76" w:rsidRPr="00987ED6">
        <w:rPr>
          <w:bCs/>
          <w:sz w:val="22"/>
          <w:szCs w:val="22"/>
          <w:lang w:val="hr-HR"/>
        </w:rPr>
        <w:t>,00 kn</w:t>
      </w:r>
      <w:r w:rsidR="00965C83" w:rsidRPr="00987ED6">
        <w:rPr>
          <w:bCs/>
          <w:sz w:val="22"/>
          <w:szCs w:val="22"/>
          <w:lang w:val="hr-HR"/>
        </w:rPr>
        <w:t>.</w:t>
      </w:r>
    </w:p>
    <w:p w14:paraId="24EAD8B6" w14:textId="76B0986C" w:rsidR="003B368F" w:rsidRPr="00987ED6" w:rsidRDefault="00AE349E" w:rsidP="00AE349E">
      <w:pPr>
        <w:ind w:right="-108" w:firstLine="360"/>
        <w:jc w:val="both"/>
        <w:rPr>
          <w:bCs/>
          <w:sz w:val="22"/>
          <w:szCs w:val="22"/>
          <w:lang w:val="hr-HR"/>
        </w:rPr>
      </w:pPr>
      <w:r>
        <w:rPr>
          <w:bCs/>
          <w:sz w:val="22"/>
          <w:szCs w:val="22"/>
          <w:lang w:val="hr-HR"/>
        </w:rPr>
        <w:t xml:space="preserve">U navedenom razdjelu planirani su programi, projekti i aktivnosti koji </w:t>
      </w:r>
      <w:r w:rsidR="00965C83" w:rsidRPr="00987ED6">
        <w:rPr>
          <w:sz w:val="22"/>
          <w:szCs w:val="22"/>
          <w:lang w:val="hr-HR"/>
        </w:rPr>
        <w:t>proizlaze iz djelokruga ovoga upravnog tijela</w:t>
      </w:r>
      <w:r>
        <w:rPr>
          <w:sz w:val="22"/>
          <w:szCs w:val="22"/>
          <w:lang w:val="hr-HR"/>
        </w:rPr>
        <w:t xml:space="preserve">: </w:t>
      </w:r>
      <w:r w:rsidR="003B368F" w:rsidRPr="00987ED6">
        <w:rPr>
          <w:sz w:val="22"/>
          <w:szCs w:val="22"/>
          <w:lang w:val="hr-HR"/>
        </w:rPr>
        <w:t xml:space="preserve">program osnovne aktivnosti upravnih tijela, </w:t>
      </w:r>
      <w:r>
        <w:rPr>
          <w:sz w:val="22"/>
          <w:szCs w:val="22"/>
          <w:lang w:val="hr-HR"/>
        </w:rPr>
        <w:t xml:space="preserve">veterinarsko-zdravstvene zaštite, </w:t>
      </w:r>
      <w:r w:rsidR="003B368F" w:rsidRPr="00987ED6">
        <w:rPr>
          <w:sz w:val="22"/>
          <w:szCs w:val="22"/>
          <w:lang w:val="hr-HR"/>
        </w:rPr>
        <w:t>održavanja, ulaganja, gospodarstva, financiranja DVD-a i VZ, Civilne zaštite</w:t>
      </w:r>
      <w:r w:rsidR="00331DDE">
        <w:rPr>
          <w:sz w:val="22"/>
          <w:szCs w:val="22"/>
          <w:lang w:val="hr-HR"/>
        </w:rPr>
        <w:t xml:space="preserve">, </w:t>
      </w:r>
      <w:r w:rsidR="003B368F" w:rsidRPr="00987ED6">
        <w:rPr>
          <w:sz w:val="22"/>
          <w:szCs w:val="22"/>
          <w:lang w:val="hr-HR"/>
        </w:rPr>
        <w:t>proračunskog korisnika Javne vatrogasne postrojbe</w:t>
      </w:r>
      <w:r w:rsidR="00331DDE">
        <w:rPr>
          <w:sz w:val="22"/>
          <w:szCs w:val="22"/>
          <w:lang w:val="hr-HR"/>
        </w:rPr>
        <w:t xml:space="preserve"> i proračunskog korisnika Javna ustanova -  Lokalna razvojna agencija</w:t>
      </w:r>
      <w:r>
        <w:rPr>
          <w:sz w:val="22"/>
          <w:szCs w:val="22"/>
          <w:lang w:val="hr-HR"/>
        </w:rPr>
        <w:t xml:space="preserve"> Požege</w:t>
      </w:r>
      <w:r w:rsidR="003B368F" w:rsidRPr="00987ED6">
        <w:rPr>
          <w:sz w:val="22"/>
          <w:szCs w:val="22"/>
          <w:lang w:val="hr-HR"/>
        </w:rPr>
        <w:t>.</w:t>
      </w:r>
    </w:p>
    <w:p w14:paraId="60888E4A" w14:textId="77777777" w:rsidR="003B368F" w:rsidRPr="00017E92" w:rsidRDefault="003B368F" w:rsidP="003B368F">
      <w:pPr>
        <w:ind w:firstLine="708"/>
        <w:jc w:val="both"/>
        <w:rPr>
          <w:color w:val="FF0000"/>
          <w:sz w:val="22"/>
          <w:szCs w:val="22"/>
          <w:lang w:val="hr-HR"/>
        </w:rPr>
      </w:pPr>
    </w:p>
    <w:p w14:paraId="71C7945B" w14:textId="50CCBA58" w:rsidR="003B368F" w:rsidRPr="00DF153C" w:rsidRDefault="003B368F" w:rsidP="003B368F">
      <w:pPr>
        <w:ind w:firstLine="708"/>
        <w:jc w:val="both"/>
        <w:rPr>
          <w:bCs/>
          <w:sz w:val="22"/>
          <w:szCs w:val="22"/>
          <w:lang w:val="hr-HR"/>
        </w:rPr>
      </w:pPr>
      <w:r w:rsidRPr="00DF153C">
        <w:rPr>
          <w:sz w:val="22"/>
          <w:szCs w:val="22"/>
          <w:lang w:val="hr-HR"/>
        </w:rPr>
        <w:t>I Program</w:t>
      </w:r>
      <w:r w:rsidR="00AE349E">
        <w:rPr>
          <w:sz w:val="22"/>
          <w:szCs w:val="22"/>
          <w:lang w:val="hr-HR"/>
        </w:rPr>
        <w:t>om</w:t>
      </w:r>
      <w:r w:rsidRPr="00DF153C">
        <w:rPr>
          <w:sz w:val="22"/>
          <w:szCs w:val="22"/>
          <w:lang w:val="hr-HR"/>
        </w:rPr>
        <w:t xml:space="preserve"> Osnovna aktivnost upravnih tijela planiran</w:t>
      </w:r>
      <w:r w:rsidR="00AE349E">
        <w:rPr>
          <w:sz w:val="22"/>
          <w:szCs w:val="22"/>
          <w:lang w:val="hr-HR"/>
        </w:rPr>
        <w:t>a</w:t>
      </w:r>
      <w:r w:rsidRPr="00DF153C">
        <w:rPr>
          <w:sz w:val="22"/>
          <w:szCs w:val="22"/>
          <w:lang w:val="hr-HR"/>
        </w:rPr>
        <w:t xml:space="preserve"> je </w:t>
      </w:r>
      <w:r w:rsidR="00AE349E">
        <w:rPr>
          <w:sz w:val="22"/>
          <w:szCs w:val="22"/>
          <w:lang w:val="hr-HR"/>
        </w:rPr>
        <w:t>a</w:t>
      </w:r>
      <w:r w:rsidRPr="00DF153C">
        <w:rPr>
          <w:sz w:val="22"/>
          <w:szCs w:val="22"/>
          <w:lang w:val="hr-HR"/>
        </w:rPr>
        <w:t>ktivnost Ostali troškovi vezani uz redovnu djelatnost. Navedena aktivnost odnosi se na podmirenje rashoda za električnu energiju za gradske objekte, premije osiguranja gradske imovine po zaključenim policama osiguranja, ostale nespomenute rashode (naknada za izdavanje suglasnosti, troškovi po presudama i vansudskim nagodbama i dr.)</w:t>
      </w:r>
      <w:r w:rsidR="00AE349E">
        <w:rPr>
          <w:sz w:val="22"/>
          <w:szCs w:val="22"/>
          <w:lang w:val="hr-HR"/>
        </w:rPr>
        <w:t xml:space="preserve"> i kamate</w:t>
      </w:r>
      <w:r w:rsidRPr="00DF153C">
        <w:rPr>
          <w:sz w:val="22"/>
          <w:szCs w:val="22"/>
          <w:lang w:val="hr-HR"/>
        </w:rPr>
        <w:t>. Rash</w:t>
      </w:r>
      <w:r w:rsidR="005B4D76" w:rsidRPr="00DF153C">
        <w:rPr>
          <w:bCs/>
          <w:sz w:val="22"/>
          <w:szCs w:val="22"/>
          <w:lang w:val="hr-HR"/>
        </w:rPr>
        <w:t xml:space="preserve">odi programa </w:t>
      </w:r>
      <w:r w:rsidRPr="00DF153C">
        <w:rPr>
          <w:bCs/>
          <w:sz w:val="22"/>
          <w:szCs w:val="22"/>
          <w:lang w:val="hr-HR"/>
        </w:rPr>
        <w:t>O</w:t>
      </w:r>
      <w:r w:rsidR="005B4D76" w:rsidRPr="00DF153C">
        <w:rPr>
          <w:bCs/>
          <w:sz w:val="22"/>
          <w:szCs w:val="22"/>
          <w:lang w:val="hr-HR"/>
        </w:rPr>
        <w:t>snovna aktivnost upravnog tij</w:t>
      </w:r>
      <w:r w:rsidR="00AB5E0D" w:rsidRPr="00DF153C">
        <w:rPr>
          <w:bCs/>
          <w:sz w:val="22"/>
          <w:szCs w:val="22"/>
          <w:lang w:val="hr-HR"/>
        </w:rPr>
        <w:t xml:space="preserve">ela planirani su u iznosu od </w:t>
      </w:r>
      <w:r w:rsidR="00987ED6" w:rsidRPr="00DF153C">
        <w:rPr>
          <w:bCs/>
          <w:sz w:val="22"/>
          <w:szCs w:val="22"/>
          <w:lang w:val="hr-HR"/>
        </w:rPr>
        <w:t>1.572.000</w:t>
      </w:r>
      <w:r w:rsidR="005B4D76" w:rsidRPr="00DF153C">
        <w:rPr>
          <w:bCs/>
          <w:sz w:val="22"/>
          <w:szCs w:val="22"/>
          <w:lang w:val="hr-HR"/>
        </w:rPr>
        <w:t>,00</w:t>
      </w:r>
      <w:r w:rsidRPr="00DF153C">
        <w:rPr>
          <w:bCs/>
          <w:sz w:val="22"/>
          <w:szCs w:val="22"/>
          <w:lang w:val="hr-HR"/>
        </w:rPr>
        <w:t xml:space="preserve"> kn.</w:t>
      </w:r>
    </w:p>
    <w:p w14:paraId="4732415C" w14:textId="77777777" w:rsidR="00DF153C" w:rsidRPr="00DF153C" w:rsidRDefault="00DF153C" w:rsidP="003B368F">
      <w:pPr>
        <w:ind w:firstLine="708"/>
        <w:jc w:val="both"/>
        <w:rPr>
          <w:bCs/>
          <w:sz w:val="22"/>
          <w:szCs w:val="22"/>
          <w:lang w:val="hr-HR"/>
        </w:rPr>
      </w:pPr>
    </w:p>
    <w:p w14:paraId="6E02523E" w14:textId="623F264C" w:rsidR="00DF153C" w:rsidRPr="00062B39" w:rsidRDefault="00DF153C" w:rsidP="003B368F">
      <w:pPr>
        <w:ind w:firstLine="708"/>
        <w:jc w:val="both"/>
        <w:rPr>
          <w:bCs/>
          <w:sz w:val="22"/>
          <w:szCs w:val="22"/>
          <w:lang w:val="hr-HR"/>
        </w:rPr>
      </w:pPr>
      <w:r w:rsidRPr="00062B39">
        <w:rPr>
          <w:bCs/>
          <w:sz w:val="22"/>
          <w:szCs w:val="22"/>
          <w:lang w:val="hr-HR"/>
        </w:rPr>
        <w:t xml:space="preserve">II Program Veterinarsko-zdravstvena zaštita  planirana je u iznosu </w:t>
      </w:r>
      <w:r w:rsidR="00062B39" w:rsidRPr="00062B39">
        <w:rPr>
          <w:bCs/>
          <w:sz w:val="22"/>
          <w:szCs w:val="22"/>
          <w:lang w:val="hr-HR"/>
        </w:rPr>
        <w:t>od 210.000,00 kn a odnosi se na sklonište za životinje i sufinanciranje veterinarske zdravstvene zaštite životinja.</w:t>
      </w:r>
    </w:p>
    <w:p w14:paraId="10936158" w14:textId="77777777" w:rsidR="003B368F" w:rsidRPr="00987ED6" w:rsidRDefault="003B368F" w:rsidP="003B368F">
      <w:pPr>
        <w:ind w:firstLine="708"/>
        <w:jc w:val="both"/>
        <w:rPr>
          <w:bCs/>
          <w:sz w:val="22"/>
          <w:szCs w:val="22"/>
          <w:lang w:val="hr-HR"/>
        </w:rPr>
      </w:pPr>
    </w:p>
    <w:p w14:paraId="010A313C" w14:textId="51CE1C3F" w:rsidR="00954A0D" w:rsidRPr="00DF153C" w:rsidRDefault="003B368F" w:rsidP="003B368F">
      <w:pPr>
        <w:ind w:firstLine="708"/>
        <w:jc w:val="both"/>
        <w:rPr>
          <w:sz w:val="22"/>
          <w:szCs w:val="22"/>
          <w:lang w:val="hr-HR"/>
        </w:rPr>
      </w:pPr>
      <w:r w:rsidRPr="00DF153C">
        <w:rPr>
          <w:sz w:val="22"/>
          <w:szCs w:val="22"/>
          <w:lang w:val="hr-HR"/>
        </w:rPr>
        <w:t>I</w:t>
      </w:r>
      <w:r w:rsidR="002219DC">
        <w:rPr>
          <w:sz w:val="22"/>
          <w:szCs w:val="22"/>
          <w:lang w:val="hr-HR"/>
        </w:rPr>
        <w:t>I</w:t>
      </w:r>
      <w:r w:rsidRPr="00DF153C">
        <w:rPr>
          <w:sz w:val="22"/>
          <w:szCs w:val="22"/>
          <w:lang w:val="hr-HR"/>
        </w:rPr>
        <w:t>I Programi održavanja obuhvaćaju program Održavanja komunalne infrastrukture, Održavanja poslovnih, stambenih prostora, opreme i drugo i Održavanja spomeničkih vrijednosti.</w:t>
      </w:r>
    </w:p>
    <w:p w14:paraId="7F0F6A1D" w14:textId="1DE1EFB7" w:rsidR="00954A0D" w:rsidRPr="008D5EEA" w:rsidRDefault="002247BF" w:rsidP="008D5EEA">
      <w:pPr>
        <w:pStyle w:val="Odlomakpopisa"/>
        <w:numPr>
          <w:ilvl w:val="0"/>
          <w:numId w:val="26"/>
        </w:numPr>
        <w:jc w:val="both"/>
        <w:rPr>
          <w:sz w:val="22"/>
          <w:szCs w:val="22"/>
        </w:rPr>
      </w:pPr>
      <w:r w:rsidRPr="008D5EEA">
        <w:rPr>
          <w:sz w:val="22"/>
          <w:szCs w:val="22"/>
        </w:rPr>
        <w:t>p</w:t>
      </w:r>
      <w:r w:rsidR="003B368F" w:rsidRPr="008D5EEA">
        <w:rPr>
          <w:sz w:val="22"/>
          <w:szCs w:val="22"/>
        </w:rPr>
        <w:t>rogram Održavanje komunalne infrastrukture obuhvaća aktivnosti vezane uz održavanja prometnica i mostova, održavanja i potrošnju javne rasvjete, održavanja javne higijene i zelenila, održavanja vodoprivrednih o</w:t>
      </w:r>
      <w:r w:rsidR="00AE349E" w:rsidRPr="008D5EEA">
        <w:rPr>
          <w:sz w:val="22"/>
          <w:szCs w:val="22"/>
        </w:rPr>
        <w:t>bjekata i groblja. Aktivnosti se izvršavaju</w:t>
      </w:r>
      <w:r w:rsidR="003B368F" w:rsidRPr="008D5EEA">
        <w:rPr>
          <w:sz w:val="22"/>
          <w:szCs w:val="22"/>
        </w:rPr>
        <w:t xml:space="preserve"> prema usvojenom Programu održavanja komunalne infrastrukture i Opsegu radova na održavanju uređenog građevinskog zemljišta u Gradu Požegi i prigradskim naseljima. Program se financira iz sredstava namjenskih </w:t>
      </w:r>
      <w:r w:rsidR="00AE349E" w:rsidRPr="008D5EEA">
        <w:rPr>
          <w:sz w:val="22"/>
          <w:szCs w:val="22"/>
        </w:rPr>
        <w:t xml:space="preserve">i drugih </w:t>
      </w:r>
      <w:r w:rsidR="003B368F" w:rsidRPr="008D5EEA">
        <w:rPr>
          <w:sz w:val="22"/>
          <w:szCs w:val="22"/>
        </w:rPr>
        <w:t>prihoda Grada</w:t>
      </w:r>
      <w:r w:rsidR="00AE349E" w:rsidRPr="008D5EEA">
        <w:rPr>
          <w:sz w:val="22"/>
          <w:szCs w:val="22"/>
        </w:rPr>
        <w:t xml:space="preserve"> i pomoći</w:t>
      </w:r>
      <w:r w:rsidR="003B368F" w:rsidRPr="008D5EEA">
        <w:rPr>
          <w:sz w:val="22"/>
          <w:szCs w:val="22"/>
        </w:rPr>
        <w:t>. R</w:t>
      </w:r>
      <w:r w:rsidR="005B4D76" w:rsidRPr="008D5EEA">
        <w:rPr>
          <w:bCs/>
          <w:sz w:val="22"/>
          <w:szCs w:val="22"/>
        </w:rPr>
        <w:t>ashodi programa Održavanje komunalne infrastruk</w:t>
      </w:r>
      <w:r w:rsidR="00AB5E0D" w:rsidRPr="008D5EEA">
        <w:rPr>
          <w:bCs/>
          <w:sz w:val="22"/>
          <w:szCs w:val="22"/>
        </w:rPr>
        <w:t xml:space="preserve">ture planirani su u iznosu </w:t>
      </w:r>
      <w:r w:rsidR="00987ED6" w:rsidRPr="008D5EEA">
        <w:rPr>
          <w:bCs/>
          <w:sz w:val="22"/>
          <w:szCs w:val="22"/>
        </w:rPr>
        <w:t>8.980.000</w:t>
      </w:r>
      <w:r w:rsidR="005B4D76" w:rsidRPr="008D5EEA">
        <w:rPr>
          <w:bCs/>
          <w:sz w:val="22"/>
          <w:szCs w:val="22"/>
        </w:rPr>
        <w:t>,00 kn</w:t>
      </w:r>
      <w:r w:rsidR="00363040" w:rsidRPr="008D5EEA">
        <w:rPr>
          <w:bCs/>
          <w:sz w:val="22"/>
          <w:szCs w:val="22"/>
        </w:rPr>
        <w:t>.</w:t>
      </w:r>
    </w:p>
    <w:p w14:paraId="0D66D7E5" w14:textId="2539A217" w:rsidR="00954A0D" w:rsidRPr="00DF153C" w:rsidRDefault="002247BF" w:rsidP="00F5529D">
      <w:pPr>
        <w:numPr>
          <w:ilvl w:val="0"/>
          <w:numId w:val="26"/>
        </w:numPr>
        <w:jc w:val="both"/>
        <w:rPr>
          <w:sz w:val="22"/>
          <w:szCs w:val="22"/>
          <w:lang w:val="hr-HR"/>
        </w:rPr>
      </w:pPr>
      <w:r w:rsidRPr="00DF153C">
        <w:rPr>
          <w:sz w:val="22"/>
          <w:szCs w:val="22"/>
          <w:lang w:val="hr-HR"/>
        </w:rPr>
        <w:t>p</w:t>
      </w:r>
      <w:r w:rsidR="003B368F" w:rsidRPr="00DF153C">
        <w:rPr>
          <w:sz w:val="22"/>
          <w:szCs w:val="22"/>
          <w:lang w:val="hr-HR"/>
        </w:rPr>
        <w:t xml:space="preserve">rogram </w:t>
      </w:r>
      <w:r w:rsidR="00363040" w:rsidRPr="00DF153C">
        <w:rPr>
          <w:sz w:val="22"/>
          <w:szCs w:val="22"/>
          <w:lang w:val="hr-HR"/>
        </w:rPr>
        <w:t xml:space="preserve">Održavanja poslovnih, stambenih prostora, opreme i drugo </w:t>
      </w:r>
      <w:r w:rsidR="003B368F" w:rsidRPr="00DF153C">
        <w:rPr>
          <w:sz w:val="22"/>
          <w:szCs w:val="22"/>
          <w:lang w:val="hr-HR"/>
        </w:rPr>
        <w:t xml:space="preserve">obuhvaća aktivnosti vezane uz održavanje poslovnih, stambenih objekata, opremanje i održavanje športskih objekata. </w:t>
      </w:r>
      <w:r w:rsidR="00363040" w:rsidRPr="00DF153C">
        <w:rPr>
          <w:sz w:val="22"/>
          <w:szCs w:val="22"/>
          <w:lang w:val="hr-HR"/>
        </w:rPr>
        <w:t>R</w:t>
      </w:r>
      <w:r w:rsidR="005B4D76" w:rsidRPr="00DF153C">
        <w:rPr>
          <w:bCs/>
          <w:sz w:val="22"/>
          <w:szCs w:val="22"/>
          <w:lang w:val="hr-HR"/>
        </w:rPr>
        <w:t>ashodi programa Održavanje poslovnih i stambenih objekata, opreme i</w:t>
      </w:r>
      <w:r w:rsidR="00AB5E0D" w:rsidRPr="00DF153C">
        <w:rPr>
          <w:bCs/>
          <w:sz w:val="22"/>
          <w:szCs w:val="22"/>
          <w:lang w:val="hr-HR"/>
        </w:rPr>
        <w:t xml:space="preserve"> drugo planirani su u iznosu </w:t>
      </w:r>
      <w:r w:rsidR="00C46A73" w:rsidRPr="00DF153C">
        <w:rPr>
          <w:bCs/>
          <w:sz w:val="22"/>
          <w:szCs w:val="22"/>
          <w:lang w:val="hr-HR"/>
        </w:rPr>
        <w:t>410</w:t>
      </w:r>
      <w:r w:rsidR="005B4D76" w:rsidRPr="00DF153C">
        <w:rPr>
          <w:bCs/>
          <w:sz w:val="22"/>
          <w:szCs w:val="22"/>
          <w:lang w:val="hr-HR"/>
        </w:rPr>
        <w:t>.000,00 kn</w:t>
      </w:r>
    </w:p>
    <w:p w14:paraId="3D7526DC" w14:textId="47D44EB8" w:rsidR="005B4D76" w:rsidRPr="00DF153C" w:rsidRDefault="002247BF" w:rsidP="00F5529D">
      <w:pPr>
        <w:numPr>
          <w:ilvl w:val="0"/>
          <w:numId w:val="26"/>
        </w:numPr>
        <w:jc w:val="both"/>
        <w:rPr>
          <w:sz w:val="22"/>
          <w:szCs w:val="22"/>
          <w:lang w:val="hr-HR"/>
        </w:rPr>
      </w:pPr>
      <w:r w:rsidRPr="00DF153C">
        <w:rPr>
          <w:sz w:val="22"/>
          <w:szCs w:val="22"/>
          <w:lang w:val="hr-HR"/>
        </w:rPr>
        <w:t>p</w:t>
      </w:r>
      <w:r w:rsidR="00363040" w:rsidRPr="00DF153C">
        <w:rPr>
          <w:sz w:val="22"/>
          <w:szCs w:val="22"/>
          <w:lang w:val="hr-HR"/>
        </w:rPr>
        <w:t>rogram Održavanje spomeničkih vrijednosti planiran je u iznosu</w:t>
      </w:r>
      <w:r w:rsidR="00AB5E0D" w:rsidRPr="00DF153C">
        <w:rPr>
          <w:bCs/>
          <w:sz w:val="22"/>
          <w:szCs w:val="22"/>
          <w:lang w:val="hr-HR"/>
        </w:rPr>
        <w:t xml:space="preserve"> od </w:t>
      </w:r>
      <w:r w:rsidR="00C46A73" w:rsidRPr="00DF153C">
        <w:rPr>
          <w:bCs/>
          <w:sz w:val="22"/>
          <w:szCs w:val="22"/>
          <w:lang w:val="hr-HR"/>
        </w:rPr>
        <w:t>280</w:t>
      </w:r>
      <w:r w:rsidR="005B4D76" w:rsidRPr="00DF153C">
        <w:rPr>
          <w:bCs/>
          <w:sz w:val="22"/>
          <w:szCs w:val="22"/>
          <w:lang w:val="hr-HR"/>
        </w:rPr>
        <w:t>.000,00 kn, a odnos</w:t>
      </w:r>
      <w:r w:rsidR="00363040" w:rsidRPr="00DF153C">
        <w:rPr>
          <w:bCs/>
          <w:sz w:val="22"/>
          <w:szCs w:val="22"/>
          <w:lang w:val="hr-HR"/>
        </w:rPr>
        <w:t>i</w:t>
      </w:r>
      <w:r w:rsidR="005B4D76" w:rsidRPr="00DF153C">
        <w:rPr>
          <w:bCs/>
          <w:sz w:val="22"/>
          <w:szCs w:val="22"/>
          <w:lang w:val="hr-HR"/>
        </w:rPr>
        <w:t xml:space="preserve"> se na troškove za </w:t>
      </w:r>
      <w:r w:rsidR="003C1C77" w:rsidRPr="00DF153C">
        <w:rPr>
          <w:bCs/>
          <w:sz w:val="22"/>
          <w:szCs w:val="22"/>
          <w:lang w:val="hr-HR"/>
        </w:rPr>
        <w:t xml:space="preserve">usluge </w:t>
      </w:r>
      <w:r w:rsidR="005B4D76" w:rsidRPr="00DF153C">
        <w:rPr>
          <w:bCs/>
          <w:sz w:val="22"/>
          <w:szCs w:val="22"/>
          <w:lang w:val="hr-HR"/>
        </w:rPr>
        <w:t>održavanja objekata i za dodjelu kapitalnih donacija i pomoći za uređenje fasada u povijesnoj jezgri Grada</w:t>
      </w:r>
      <w:r w:rsidR="00363040" w:rsidRPr="00DF153C">
        <w:rPr>
          <w:bCs/>
          <w:sz w:val="22"/>
          <w:szCs w:val="22"/>
          <w:lang w:val="hr-HR"/>
        </w:rPr>
        <w:t>.</w:t>
      </w:r>
    </w:p>
    <w:p w14:paraId="5260A860" w14:textId="77777777" w:rsidR="00B617D0" w:rsidRPr="00DF153C" w:rsidRDefault="00B617D0" w:rsidP="00363040">
      <w:pPr>
        <w:ind w:firstLine="708"/>
        <w:jc w:val="both"/>
        <w:rPr>
          <w:sz w:val="22"/>
          <w:szCs w:val="22"/>
          <w:lang w:val="hr-HR"/>
        </w:rPr>
      </w:pPr>
    </w:p>
    <w:p w14:paraId="61285EA3" w14:textId="485173FB" w:rsidR="00954A0D" w:rsidRPr="00DF153C" w:rsidRDefault="00363040" w:rsidP="00954A0D">
      <w:pPr>
        <w:ind w:firstLine="708"/>
        <w:jc w:val="both"/>
        <w:rPr>
          <w:sz w:val="22"/>
          <w:szCs w:val="22"/>
          <w:lang w:val="hr-HR"/>
        </w:rPr>
      </w:pPr>
      <w:r w:rsidRPr="00DF153C">
        <w:rPr>
          <w:sz w:val="22"/>
          <w:szCs w:val="22"/>
          <w:lang w:val="hr-HR"/>
        </w:rPr>
        <w:t>I</w:t>
      </w:r>
      <w:r w:rsidR="002219DC">
        <w:rPr>
          <w:sz w:val="22"/>
          <w:szCs w:val="22"/>
          <w:lang w:val="hr-HR"/>
        </w:rPr>
        <w:t xml:space="preserve">V </w:t>
      </w:r>
      <w:r w:rsidRPr="00DF153C">
        <w:rPr>
          <w:sz w:val="22"/>
          <w:szCs w:val="22"/>
          <w:lang w:val="hr-HR"/>
        </w:rPr>
        <w:t>Programi ulaganja obuhvaćaju program Kapitalna ulaganja u komunalnu infrastrukturu, Kapitalna ulaganja u poslovne, stambene prostore, opremu i drugo, Ulaganja u prostorno-plansku dokumentaciju</w:t>
      </w:r>
      <w:r w:rsidR="00F760A0" w:rsidRPr="00DF153C">
        <w:rPr>
          <w:sz w:val="22"/>
          <w:szCs w:val="22"/>
          <w:lang w:val="hr-HR"/>
        </w:rPr>
        <w:t>,</w:t>
      </w:r>
      <w:r w:rsidRPr="00DF153C">
        <w:rPr>
          <w:sz w:val="22"/>
          <w:szCs w:val="22"/>
          <w:lang w:val="hr-HR"/>
        </w:rPr>
        <w:t xml:space="preserve"> Otkup zemljišta i objekata</w:t>
      </w:r>
      <w:r w:rsidR="00F760A0" w:rsidRPr="00DF153C">
        <w:rPr>
          <w:sz w:val="22"/>
          <w:szCs w:val="22"/>
          <w:lang w:val="hr-HR"/>
        </w:rPr>
        <w:t>, Sanaciju klizišta i Ulaganje u digitalnu transformaciju</w:t>
      </w:r>
      <w:r w:rsidRPr="00DF153C">
        <w:rPr>
          <w:sz w:val="22"/>
          <w:szCs w:val="22"/>
          <w:lang w:val="hr-HR"/>
        </w:rPr>
        <w:t>.</w:t>
      </w:r>
    </w:p>
    <w:p w14:paraId="64C38567" w14:textId="6ECF51C8" w:rsidR="005B4D76" w:rsidRPr="00DF153C" w:rsidRDefault="002247BF" w:rsidP="00F5529D">
      <w:pPr>
        <w:numPr>
          <w:ilvl w:val="0"/>
          <w:numId w:val="27"/>
        </w:numPr>
        <w:jc w:val="both"/>
        <w:rPr>
          <w:sz w:val="22"/>
          <w:szCs w:val="22"/>
          <w:lang w:val="hr-HR"/>
        </w:rPr>
      </w:pPr>
      <w:r w:rsidRPr="00DF153C">
        <w:rPr>
          <w:bCs/>
          <w:sz w:val="22"/>
          <w:szCs w:val="22"/>
          <w:lang w:val="hr-HR"/>
        </w:rPr>
        <w:t>r</w:t>
      </w:r>
      <w:r w:rsidR="005B4D76" w:rsidRPr="00DF153C">
        <w:rPr>
          <w:bCs/>
          <w:sz w:val="22"/>
          <w:szCs w:val="22"/>
          <w:lang w:val="hr-HR"/>
        </w:rPr>
        <w:t>ashodi programa Kapitalna ulaganja u komunalnu infrast</w:t>
      </w:r>
      <w:r w:rsidR="00363040" w:rsidRPr="00DF153C">
        <w:rPr>
          <w:bCs/>
          <w:sz w:val="22"/>
          <w:szCs w:val="22"/>
          <w:lang w:val="hr-HR"/>
        </w:rPr>
        <w:t xml:space="preserve">rukturu planirani su u </w:t>
      </w:r>
      <w:r w:rsidR="00AB5E0D" w:rsidRPr="00DF153C">
        <w:rPr>
          <w:bCs/>
          <w:sz w:val="22"/>
          <w:szCs w:val="22"/>
          <w:lang w:val="hr-HR"/>
        </w:rPr>
        <w:t xml:space="preserve">iznosu </w:t>
      </w:r>
      <w:r w:rsidR="00C46A73" w:rsidRPr="00DF153C">
        <w:rPr>
          <w:bCs/>
          <w:sz w:val="22"/>
          <w:szCs w:val="22"/>
          <w:lang w:val="hr-HR"/>
        </w:rPr>
        <w:t>23.358.500</w:t>
      </w:r>
      <w:r w:rsidR="005B4D76" w:rsidRPr="00DF153C">
        <w:rPr>
          <w:bCs/>
          <w:sz w:val="22"/>
          <w:szCs w:val="22"/>
          <w:lang w:val="hr-HR"/>
        </w:rPr>
        <w:t>,00 kn, a odnose se na slijedeće:</w:t>
      </w:r>
    </w:p>
    <w:p w14:paraId="22AE0FF1"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provođenje projekata Izgradnja i dodatna ulaganja u prometnice i mostove obuhvaća aktivnosti vezane za dodatna ulaganja u prometnice radi unapređenja kvalitete življenja, sanaciju postojećeg kolnika zbog dotrajalosti, sanaciju postojećih parkirališta, potpornih zidova, izgradnju novih parkirališta, uklanjanja nedostataka na mostovima i sl. i planiran je u iznosu od 6.561.500,00 kn,</w:t>
      </w:r>
    </w:p>
    <w:p w14:paraId="0AA657BC"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Izgradnja javne rasvjete u iznosu 1.000.000,00 kn, obuhvaća izgradnju javne rasvjete u cilju poboljšanja životnih uvjeta građana, te rekonstrukciju i dogradnju postojećeg sustava javne rasvjete zbog boljih svjetlotehničkih uvjeta prometovanja.</w:t>
      </w:r>
    </w:p>
    <w:p w14:paraId="2A809034"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Izgradnja vodovoda i kanalizacije u iznosu 40.000,00 kn - izgradnja produžetka vodovodne mreže zbog širenja građevinskog područja, izgradnja priključaka za navodnjavanje javnih površina Grada Požege.</w:t>
      </w:r>
    </w:p>
    <w:p w14:paraId="2128EA9E"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Uređenje groblja u iznosu 160.000,00 kn - sukladno zahtjevima mjesnih odbora i prijedlozima komunalnog poduzeća "Komunalac Požega" planirane su aktivnosti dodatnih ulaganja na grobljima</w:t>
      </w:r>
    </w:p>
    <w:p w14:paraId="39BD6D11"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Aglomeracija Požega u iznosu 1.000.000,00 kn - obnova starih i izgradnja novih kanalizacijskih sustava na području grada Požege i prigradskih naselja</w:t>
      </w:r>
    </w:p>
    <w:p w14:paraId="330DEB76"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lastRenderedPageBreak/>
        <w:t>Aglomeracija Požega – Pleternica u iznosu 300.000,00 kn - obnova starih i izgradnja novih kanalizacijskih sustava na području grada Pleternice i prigradskih naselja, s ciljem pružanja kvalitetnije usluge odvodnje</w:t>
      </w:r>
    </w:p>
    <w:p w14:paraId="380ECFE1" w14:textId="4BC65564" w:rsidR="00CE4B15" w:rsidRPr="00CE4B15" w:rsidRDefault="00CE4B15" w:rsidP="00CE4B15">
      <w:pPr>
        <w:numPr>
          <w:ilvl w:val="0"/>
          <w:numId w:val="34"/>
        </w:numPr>
        <w:ind w:right="-157"/>
        <w:jc w:val="both"/>
        <w:rPr>
          <w:bCs/>
          <w:sz w:val="22"/>
          <w:szCs w:val="22"/>
          <w:lang w:val="hr-HR"/>
        </w:rPr>
      </w:pPr>
      <w:r w:rsidRPr="00CE4B15">
        <w:rPr>
          <w:bCs/>
          <w:sz w:val="22"/>
          <w:szCs w:val="22"/>
          <w:lang w:val="hr-HR"/>
        </w:rPr>
        <w:t xml:space="preserve">Izgradnja komunalnih objekta na lokacije Vinogradine u iznosu 297.000,00 kn </w:t>
      </w:r>
      <w:r w:rsidR="00AB5662">
        <w:rPr>
          <w:bCs/>
          <w:sz w:val="22"/>
          <w:szCs w:val="22"/>
          <w:lang w:val="hr-HR"/>
        </w:rPr>
        <w:t>–</w:t>
      </w:r>
      <w:r w:rsidRPr="00CE4B15">
        <w:rPr>
          <w:bCs/>
          <w:sz w:val="22"/>
          <w:szCs w:val="22"/>
          <w:lang w:val="hr-HR"/>
        </w:rPr>
        <w:t xml:space="preserve"> </w:t>
      </w:r>
      <w:r w:rsidR="00AB5662">
        <w:rPr>
          <w:bCs/>
          <w:sz w:val="22"/>
          <w:szCs w:val="22"/>
          <w:lang w:val="hr-HR"/>
        </w:rPr>
        <w:t xml:space="preserve">planirana </w:t>
      </w:r>
      <w:r w:rsidRPr="00CE4B15">
        <w:rPr>
          <w:bCs/>
          <w:sz w:val="22"/>
          <w:szCs w:val="22"/>
          <w:lang w:val="hr-HR"/>
        </w:rPr>
        <w:t>s ciljem kvalitetnijeg odnosa prema zaštiti okoliša sukladno zakonskoj regulativi realizacija projekata u suradnji s Fondom za zaštitu okoliša i energetsku učinkovitost</w:t>
      </w:r>
    </w:p>
    <w:p w14:paraId="2B49C58E"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Izgradnja infrastrukture u poduzetničkoj zoni u iznosu 1.250.000,00 kn - stvaranje uvjeta za stvaranje kvalitetne poduzetničke klime u Gradu Požegi u Poduzetničkoj zoni u Industrijskoj ulici</w:t>
      </w:r>
    </w:p>
    <w:p w14:paraId="482C91C2" w14:textId="77777777" w:rsidR="00CE4B15" w:rsidRPr="00CE4B15" w:rsidRDefault="00CE4B15" w:rsidP="00CE4B15">
      <w:pPr>
        <w:numPr>
          <w:ilvl w:val="0"/>
          <w:numId w:val="34"/>
        </w:numPr>
        <w:ind w:right="-157"/>
        <w:jc w:val="both"/>
        <w:rPr>
          <w:bCs/>
          <w:sz w:val="22"/>
          <w:szCs w:val="22"/>
          <w:lang w:val="hr-HR"/>
        </w:rPr>
      </w:pPr>
      <w:r w:rsidRPr="00CE4B15">
        <w:rPr>
          <w:bCs/>
          <w:sz w:val="22"/>
          <w:szCs w:val="22"/>
          <w:lang w:val="hr-HR"/>
        </w:rPr>
        <w:t>Energetski ekološki učinkovita javna rasvjeta u iznosu 12.600.000,00 kn -</w:t>
      </w:r>
      <w:r w:rsidRPr="00CE4B15">
        <w:t xml:space="preserve"> </w:t>
      </w:r>
      <w:r w:rsidRPr="00CE4B15">
        <w:rPr>
          <w:bCs/>
          <w:sz w:val="22"/>
          <w:szCs w:val="22"/>
          <w:lang w:val="hr-HR"/>
        </w:rPr>
        <w:t xml:space="preserve">povećanje energetske učinkovitosti javne rasvjete zamjenom postojećih rasvjetnih tijela </w:t>
      </w:r>
    </w:p>
    <w:p w14:paraId="70E089A7" w14:textId="6E116B69" w:rsidR="00CE4B15" w:rsidRPr="00CE4B15" w:rsidRDefault="00CE4B15" w:rsidP="00CE4B15">
      <w:pPr>
        <w:numPr>
          <w:ilvl w:val="0"/>
          <w:numId w:val="34"/>
        </w:numPr>
        <w:ind w:right="-157"/>
        <w:jc w:val="both"/>
        <w:rPr>
          <w:bCs/>
          <w:sz w:val="22"/>
          <w:szCs w:val="22"/>
          <w:lang w:val="hr-HR"/>
        </w:rPr>
      </w:pPr>
      <w:r w:rsidRPr="00CE4B15">
        <w:rPr>
          <w:bCs/>
          <w:sz w:val="22"/>
          <w:szCs w:val="22"/>
          <w:lang w:val="hr-HR"/>
        </w:rPr>
        <w:t>Nabava urbane opreme u iznosu 150.000,00 kn - nabava urbanih elemenata za uređ</w:t>
      </w:r>
      <w:r w:rsidR="00AB5662">
        <w:rPr>
          <w:bCs/>
          <w:sz w:val="22"/>
          <w:szCs w:val="22"/>
          <w:lang w:val="hr-HR"/>
        </w:rPr>
        <w:t>enje grada sukladno zahtjevima m</w:t>
      </w:r>
      <w:r w:rsidRPr="00CE4B15">
        <w:rPr>
          <w:bCs/>
          <w:sz w:val="22"/>
          <w:szCs w:val="22"/>
          <w:lang w:val="hr-HR"/>
        </w:rPr>
        <w:t>jesnih odbora</w:t>
      </w:r>
    </w:p>
    <w:p w14:paraId="2501A6E7" w14:textId="77777777" w:rsidR="00954A0D" w:rsidRPr="00CE4B15" w:rsidRDefault="00954A0D" w:rsidP="00363040">
      <w:pPr>
        <w:ind w:right="-157"/>
        <w:jc w:val="both"/>
        <w:rPr>
          <w:bCs/>
          <w:sz w:val="22"/>
          <w:szCs w:val="22"/>
          <w:lang w:val="hr-HR"/>
        </w:rPr>
      </w:pPr>
    </w:p>
    <w:p w14:paraId="4B6CAE01" w14:textId="67C2430C" w:rsidR="00A2399F" w:rsidRPr="00DF153C" w:rsidRDefault="002247BF" w:rsidP="00F5529D">
      <w:pPr>
        <w:numPr>
          <w:ilvl w:val="0"/>
          <w:numId w:val="27"/>
        </w:numPr>
        <w:ind w:right="-157"/>
        <w:jc w:val="both"/>
        <w:rPr>
          <w:bCs/>
          <w:sz w:val="22"/>
          <w:szCs w:val="22"/>
          <w:lang w:val="hr-HR"/>
        </w:rPr>
      </w:pPr>
      <w:r w:rsidRPr="00DF153C">
        <w:rPr>
          <w:bCs/>
          <w:sz w:val="22"/>
          <w:szCs w:val="22"/>
          <w:lang w:val="hr-HR"/>
        </w:rPr>
        <w:t>r</w:t>
      </w:r>
      <w:r w:rsidR="005B4D76" w:rsidRPr="00DF153C">
        <w:rPr>
          <w:bCs/>
          <w:sz w:val="22"/>
          <w:szCs w:val="22"/>
          <w:lang w:val="hr-HR"/>
        </w:rPr>
        <w:t>ashodi programa Kapitalna ulaganja u poslovne, stambene objekte, opremu i drugo planirana su u iznos</w:t>
      </w:r>
      <w:r w:rsidR="000942F1" w:rsidRPr="00DF153C">
        <w:rPr>
          <w:bCs/>
          <w:sz w:val="22"/>
          <w:szCs w:val="22"/>
          <w:lang w:val="hr-HR"/>
        </w:rPr>
        <w:t xml:space="preserve">u </w:t>
      </w:r>
      <w:r w:rsidR="00E21E5D" w:rsidRPr="00DF153C">
        <w:rPr>
          <w:bCs/>
          <w:sz w:val="22"/>
          <w:szCs w:val="22"/>
          <w:lang w:val="hr-HR"/>
        </w:rPr>
        <w:t>4.315.000</w:t>
      </w:r>
      <w:r w:rsidR="005B4D76" w:rsidRPr="00DF153C">
        <w:rPr>
          <w:bCs/>
          <w:sz w:val="22"/>
          <w:szCs w:val="22"/>
          <w:lang w:val="hr-HR"/>
        </w:rPr>
        <w:t>,00 kn, a odnose se na provođenje slijedećih projekata i aktivnosti:</w:t>
      </w:r>
    </w:p>
    <w:p w14:paraId="1EE15E9D" w14:textId="47CF0D11" w:rsidR="00CE4B15" w:rsidRPr="00CE4B15" w:rsidRDefault="00CE4B15" w:rsidP="00CE4B15">
      <w:pPr>
        <w:numPr>
          <w:ilvl w:val="0"/>
          <w:numId w:val="35"/>
        </w:numPr>
        <w:ind w:right="-157"/>
        <w:jc w:val="both"/>
        <w:rPr>
          <w:bCs/>
          <w:sz w:val="22"/>
          <w:szCs w:val="22"/>
          <w:lang w:val="hr-HR"/>
        </w:rPr>
      </w:pPr>
      <w:r w:rsidRPr="00CE4B15">
        <w:rPr>
          <w:bCs/>
          <w:sz w:val="22"/>
          <w:szCs w:val="22"/>
          <w:lang w:val="hr-HR"/>
        </w:rPr>
        <w:t>Opremanje dječjih igrališta u iznosu 250.000,00 kn - sukladno zahtjevima mjesnih odbora i urbanističkim planovima uređenja Grada predviđena je nabava nove opreme za dopunu sadržaja na postojećim dječjim igralištima kao i formiranje novih dj</w:t>
      </w:r>
      <w:r>
        <w:rPr>
          <w:bCs/>
          <w:sz w:val="22"/>
          <w:szCs w:val="22"/>
          <w:lang w:val="hr-HR"/>
        </w:rPr>
        <w:t xml:space="preserve">ečjih </w:t>
      </w:r>
      <w:r w:rsidRPr="00CE4B15">
        <w:rPr>
          <w:bCs/>
          <w:sz w:val="22"/>
          <w:szCs w:val="22"/>
          <w:lang w:val="hr-HR"/>
        </w:rPr>
        <w:t xml:space="preserve"> igrališta</w:t>
      </w:r>
      <w:r>
        <w:rPr>
          <w:bCs/>
          <w:sz w:val="22"/>
          <w:szCs w:val="22"/>
          <w:lang w:val="hr-HR"/>
        </w:rPr>
        <w:t>,</w:t>
      </w:r>
    </w:p>
    <w:p w14:paraId="46F77B43"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športske objekte u iznosu 200.000,00 kn - dodatna ulaganja na sportskim objektima u skladu s prijedlozima i utvrđenoj nužnosti Javne ustanove Sportski objekti</w:t>
      </w:r>
    </w:p>
    <w:p w14:paraId="093EB5B3"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zgradu Gradskog kazališta u iznosu 40.000,00 kn - nužni radovi na zgradi Gradskog kazališta Požega u cilju kvalitetnijeg korištenja prostora</w:t>
      </w:r>
    </w:p>
    <w:p w14:paraId="45CD4E8C"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zgradu Gradske knjižnice i čitaonice u iznosu 100.000,00 kn – nužni zahvati radi prilagodbe prostora</w:t>
      </w:r>
    </w:p>
    <w:p w14:paraId="704B2560"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kapelice u iznosu 50.000,00 kn - sukladno prijedlozima mjesnih odbora planirano je izvršiti nužne radove na kapelicama</w:t>
      </w:r>
    </w:p>
    <w:p w14:paraId="0DE5CFE2"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društvene domove u iznosu 130.000,00 kn – nužni radovi na uređenju društvenih domova, nabava opreme te nabava materijala za uređenje domova za realizaciju aktivnosti Mjesnih odbora</w:t>
      </w:r>
    </w:p>
    <w:p w14:paraId="4464DC41"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autobusna stajališta u iznosu 100.000,00 kn - širenjem mreže gradskih autobusnih linija ukazuje se potreba uređenja autobusnih stajališta, postavljanja nadstrešnica zbog sigurnosti korisnika autobusnog prijevoza, te pripreme podloge</w:t>
      </w:r>
    </w:p>
    <w:p w14:paraId="6C628A91"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poslovne i stambene prostore u iznosu 300.000,00 kn - prenamjena gradskog poslovnog prostora ili stvaranje kvalitetnijih uvjeta za rad zahtjeva dodatna ulaganja prema potrebi budućeg korisnika.</w:t>
      </w:r>
    </w:p>
    <w:p w14:paraId="1B6ADE87"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Uređenje Trga sv. Terezije u iznosu 100.000,00 kn -</w:t>
      </w:r>
      <w:r w:rsidRPr="00CE4B15">
        <w:t xml:space="preserve"> </w:t>
      </w:r>
      <w:r w:rsidRPr="00CE4B15">
        <w:rPr>
          <w:bCs/>
          <w:sz w:val="22"/>
          <w:szCs w:val="22"/>
          <w:lang w:val="hr-HR"/>
        </w:rPr>
        <w:t xml:space="preserve">radovi na otklanjanju eventualnih oštećenja </w:t>
      </w:r>
    </w:p>
    <w:p w14:paraId="6DE7B2A3"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Projekt besplatnog bežičnog pristupa internetu „Hot spot“ u iznosu 15.000,00 kn - prateći razvoj tehnologije namjera je građanima omogućiti što širu mrežu besplatnog bežičnog pristupa internetu</w:t>
      </w:r>
    </w:p>
    <w:p w14:paraId="6CBD0FFF"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Rekonstrukcija Rekreacijskog centra u iznosu 100.000,00 kn - dopuna sadržaja na kompleksu SRC Požega po zahtjevu korisnika</w:t>
      </w:r>
    </w:p>
    <w:p w14:paraId="2C1BA259"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Uređenje Požeške kuće u iznosu 100.000,00 kn - uređenje kuće u vlasništvu Grada Požege radi poboljšanja turističke ponude Grada Požege osnivanjem centra za posjetitelje u kojemu će gosti grada moći dobiti osnovne informacije o Gradu Požegi</w:t>
      </w:r>
    </w:p>
    <w:p w14:paraId="3ADB247D"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Rekonstrukcija stropnog oslika u kući Arch u iznosu 120.000,00 kn - restauracija stropnog oslika u Kući Arch na Trgu Sv.Trojstva u Požegi</w:t>
      </w:r>
    </w:p>
    <w:p w14:paraId="04139A6B"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Izgradnja dvorane uz Osnovnu školu Antuna Kanižlića u iznosu 2.250.000,00 kn - izrada projektne dokumentacije, te početak izgradnje sportske dvorane uz školu A. Kanižlića zbog kvalitetnije realizacije školskih programa</w:t>
      </w:r>
    </w:p>
    <w:p w14:paraId="7F17A786"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Ulaganje u objekt gradske uprave u iznosu 100.000,00 kn - uređenje prostora zbog stvaranja boljih uvjeta za komunikaciju s građanima</w:t>
      </w:r>
    </w:p>
    <w:p w14:paraId="4982C9C6"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lastRenderedPageBreak/>
        <w:t>Projekt WiFi4EU u iznosu 110.000,00 kn - prateći razvoj tehnologije namjera je građanima omogućiti što širu mrežu besplatnog bežičnog pristupa internetu</w:t>
      </w:r>
    </w:p>
    <w:p w14:paraId="398381C7"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Projekt Uređenje otvorenog dijela tržnice u iznosu 100.000,00 kn – uređenje prostora radi poboljšanja uvjeta korištenja samog prostora</w:t>
      </w:r>
    </w:p>
    <w:p w14:paraId="051688C3" w14:textId="77777777" w:rsidR="00CE4B15" w:rsidRPr="00CE4B15" w:rsidRDefault="00CE4B15" w:rsidP="00CE4B15">
      <w:pPr>
        <w:numPr>
          <w:ilvl w:val="0"/>
          <w:numId w:val="35"/>
        </w:numPr>
        <w:ind w:right="-157"/>
        <w:jc w:val="both"/>
        <w:rPr>
          <w:bCs/>
          <w:sz w:val="22"/>
          <w:szCs w:val="22"/>
          <w:lang w:val="hr-HR"/>
        </w:rPr>
      </w:pPr>
      <w:r w:rsidRPr="00CE4B15">
        <w:rPr>
          <w:bCs/>
          <w:sz w:val="22"/>
          <w:szCs w:val="22"/>
          <w:lang w:val="hr-HR"/>
        </w:rPr>
        <w:t>Projekt dogradnja dječjeg vrtića u iznosu 150.000,00 kn – projektna dokumentacija radi dogradnje dječjeg vrtića</w:t>
      </w:r>
    </w:p>
    <w:p w14:paraId="4A2B5D4D" w14:textId="77777777" w:rsidR="002C7818" w:rsidRPr="00DF153C" w:rsidRDefault="002C7818" w:rsidP="006F5CD7">
      <w:pPr>
        <w:ind w:right="-157"/>
        <w:jc w:val="both"/>
        <w:rPr>
          <w:bCs/>
          <w:color w:val="FF0000"/>
          <w:sz w:val="22"/>
          <w:szCs w:val="22"/>
          <w:lang w:val="hr-HR"/>
        </w:rPr>
      </w:pPr>
    </w:p>
    <w:p w14:paraId="7CA72A69" w14:textId="274B17C7" w:rsidR="002C7818" w:rsidRPr="00DF153C" w:rsidRDefault="002247BF" w:rsidP="00F5529D">
      <w:pPr>
        <w:numPr>
          <w:ilvl w:val="0"/>
          <w:numId w:val="27"/>
        </w:numPr>
        <w:ind w:right="-157"/>
        <w:jc w:val="both"/>
        <w:rPr>
          <w:bCs/>
          <w:sz w:val="22"/>
          <w:szCs w:val="22"/>
          <w:lang w:val="hr-HR"/>
        </w:rPr>
      </w:pPr>
      <w:r w:rsidRPr="00DF153C">
        <w:rPr>
          <w:bCs/>
          <w:sz w:val="22"/>
          <w:szCs w:val="22"/>
          <w:lang w:val="hr-HR"/>
        </w:rPr>
        <w:t>r</w:t>
      </w:r>
      <w:r w:rsidR="005B4D76" w:rsidRPr="00DF153C">
        <w:rPr>
          <w:bCs/>
          <w:sz w:val="22"/>
          <w:szCs w:val="22"/>
          <w:lang w:val="hr-HR"/>
        </w:rPr>
        <w:t xml:space="preserve">ashodi programa Ulaganje u prostorno-plansku dokumentaciju planirani su u iznosu </w:t>
      </w:r>
      <w:r w:rsidR="003F49A0" w:rsidRPr="00DF153C">
        <w:rPr>
          <w:bCs/>
          <w:sz w:val="22"/>
          <w:szCs w:val="22"/>
          <w:lang w:val="hr-HR"/>
        </w:rPr>
        <w:t>7</w:t>
      </w:r>
      <w:r w:rsidR="00E310A9" w:rsidRPr="00DF153C">
        <w:rPr>
          <w:bCs/>
          <w:sz w:val="22"/>
          <w:szCs w:val="22"/>
          <w:lang w:val="hr-HR"/>
        </w:rPr>
        <w:t>81</w:t>
      </w:r>
      <w:r w:rsidR="005B4D76" w:rsidRPr="00DF153C">
        <w:rPr>
          <w:bCs/>
          <w:sz w:val="22"/>
          <w:szCs w:val="22"/>
          <w:lang w:val="hr-HR"/>
        </w:rPr>
        <w:t>.000,00 kn za potrebne aktivnosti Geodetsko-katastarske usluge</w:t>
      </w:r>
      <w:r w:rsidR="003F49A0" w:rsidRPr="00DF153C">
        <w:rPr>
          <w:bCs/>
          <w:sz w:val="22"/>
          <w:szCs w:val="22"/>
          <w:lang w:val="hr-HR"/>
        </w:rPr>
        <w:t>,</w:t>
      </w:r>
      <w:r w:rsidR="005B4D76" w:rsidRPr="00DF153C">
        <w:rPr>
          <w:bCs/>
          <w:sz w:val="22"/>
          <w:szCs w:val="22"/>
          <w:lang w:val="hr-HR"/>
        </w:rPr>
        <w:t xml:space="preserve"> projekt Prostorni planovi</w:t>
      </w:r>
      <w:r w:rsidR="00E310A9" w:rsidRPr="00DF153C">
        <w:rPr>
          <w:bCs/>
          <w:sz w:val="22"/>
          <w:szCs w:val="22"/>
          <w:lang w:val="hr-HR"/>
        </w:rPr>
        <w:t xml:space="preserve">, </w:t>
      </w:r>
      <w:r w:rsidR="003F49A0" w:rsidRPr="00DF153C">
        <w:rPr>
          <w:bCs/>
          <w:sz w:val="22"/>
          <w:szCs w:val="22"/>
          <w:lang w:val="hr-HR"/>
        </w:rPr>
        <w:t>projekt Izrada strategije izgradnje sustava oborinske odvodnje na području Grada Požege</w:t>
      </w:r>
      <w:r w:rsidR="00702D30">
        <w:rPr>
          <w:bCs/>
          <w:sz w:val="22"/>
          <w:szCs w:val="22"/>
          <w:lang w:val="hr-HR"/>
        </w:rPr>
        <w:t xml:space="preserve"> i projekt Z</w:t>
      </w:r>
      <w:r w:rsidR="00E310A9" w:rsidRPr="00DF153C">
        <w:rPr>
          <w:bCs/>
          <w:sz w:val="22"/>
          <w:szCs w:val="22"/>
          <w:lang w:val="hr-HR"/>
        </w:rPr>
        <w:t>aštita i očuvanje nepokretnog kulturnog dobra – Stari grad</w:t>
      </w:r>
      <w:r w:rsidR="005B4D76" w:rsidRPr="00DF153C">
        <w:rPr>
          <w:bCs/>
          <w:sz w:val="22"/>
          <w:szCs w:val="22"/>
          <w:lang w:val="hr-HR"/>
        </w:rPr>
        <w:t>,</w:t>
      </w:r>
    </w:p>
    <w:p w14:paraId="3412FD60" w14:textId="77777777" w:rsidR="005B4D76" w:rsidRPr="00DF153C" w:rsidRDefault="002247BF" w:rsidP="00F5529D">
      <w:pPr>
        <w:numPr>
          <w:ilvl w:val="0"/>
          <w:numId w:val="27"/>
        </w:numPr>
        <w:ind w:right="-157"/>
        <w:jc w:val="both"/>
        <w:rPr>
          <w:bCs/>
          <w:sz w:val="22"/>
          <w:szCs w:val="22"/>
          <w:lang w:val="hr-HR"/>
        </w:rPr>
      </w:pPr>
      <w:r w:rsidRPr="00DF153C">
        <w:rPr>
          <w:bCs/>
          <w:sz w:val="22"/>
          <w:szCs w:val="22"/>
          <w:lang w:val="hr-HR"/>
        </w:rPr>
        <w:t>r</w:t>
      </w:r>
      <w:r w:rsidR="005B4D76" w:rsidRPr="00DF153C">
        <w:rPr>
          <w:bCs/>
          <w:sz w:val="22"/>
          <w:szCs w:val="22"/>
          <w:lang w:val="hr-HR"/>
        </w:rPr>
        <w:t>ashodi programa Otkup zemljišta i objekata planirani su u iznos</w:t>
      </w:r>
      <w:r w:rsidR="006F5CD7" w:rsidRPr="00DF153C">
        <w:rPr>
          <w:bCs/>
          <w:sz w:val="22"/>
          <w:szCs w:val="22"/>
          <w:lang w:val="hr-HR"/>
        </w:rPr>
        <w:t>u 100.000,00 kn za otkupe istih</w:t>
      </w:r>
      <w:r w:rsidR="004157DD" w:rsidRPr="00DF153C">
        <w:rPr>
          <w:bCs/>
          <w:sz w:val="22"/>
          <w:szCs w:val="22"/>
          <w:lang w:val="hr-HR"/>
        </w:rPr>
        <w:t>,</w:t>
      </w:r>
    </w:p>
    <w:p w14:paraId="578F0FD5" w14:textId="6D260905" w:rsidR="003F49A0" w:rsidRPr="00DF153C" w:rsidRDefault="003F49A0" w:rsidP="00F5529D">
      <w:pPr>
        <w:numPr>
          <w:ilvl w:val="0"/>
          <w:numId w:val="27"/>
        </w:numPr>
        <w:ind w:right="-157"/>
        <w:jc w:val="both"/>
        <w:rPr>
          <w:bCs/>
          <w:sz w:val="22"/>
          <w:szCs w:val="22"/>
          <w:lang w:val="hr-HR"/>
        </w:rPr>
      </w:pPr>
      <w:r w:rsidRPr="00DF153C">
        <w:rPr>
          <w:bCs/>
          <w:sz w:val="22"/>
          <w:szCs w:val="22"/>
          <w:lang w:val="hr-HR"/>
        </w:rPr>
        <w:t>rashodi programa Sanacija klizišta planiran je u iznosu 515.000,00 kn za</w:t>
      </w:r>
      <w:r w:rsidR="00EC492E" w:rsidRPr="00DF153C">
        <w:rPr>
          <w:bCs/>
          <w:sz w:val="22"/>
          <w:szCs w:val="22"/>
          <w:lang w:val="hr-HR"/>
        </w:rPr>
        <w:t xml:space="preserve"> ispitivanje tla</w:t>
      </w:r>
      <w:r w:rsidR="00CE4B15">
        <w:rPr>
          <w:bCs/>
          <w:sz w:val="22"/>
          <w:szCs w:val="22"/>
          <w:lang w:val="hr-HR"/>
        </w:rPr>
        <w:t xml:space="preserve"> i sanaciju evidentiranih klizišta</w:t>
      </w:r>
      <w:r w:rsidR="00EC492E" w:rsidRPr="00DF153C">
        <w:rPr>
          <w:bCs/>
          <w:sz w:val="22"/>
          <w:szCs w:val="22"/>
          <w:lang w:val="hr-HR"/>
        </w:rPr>
        <w:t xml:space="preserve"> na području Grada Požege,</w:t>
      </w:r>
    </w:p>
    <w:p w14:paraId="265F54EB" w14:textId="1886C233" w:rsidR="004157DD" w:rsidRPr="00DF153C" w:rsidRDefault="004157DD" w:rsidP="00F5529D">
      <w:pPr>
        <w:numPr>
          <w:ilvl w:val="0"/>
          <w:numId w:val="27"/>
        </w:numPr>
        <w:ind w:right="-157"/>
        <w:jc w:val="both"/>
        <w:rPr>
          <w:bCs/>
          <w:sz w:val="22"/>
          <w:szCs w:val="22"/>
          <w:lang w:val="hr-HR"/>
        </w:rPr>
      </w:pPr>
      <w:r w:rsidRPr="00DF153C">
        <w:rPr>
          <w:bCs/>
          <w:sz w:val="22"/>
          <w:szCs w:val="22"/>
          <w:lang w:val="hr-HR"/>
        </w:rPr>
        <w:t>rashodi programa Ulaganje u digitalnu transformaciju planiran je u iznosu 1</w:t>
      </w:r>
      <w:r w:rsidR="00E310A9" w:rsidRPr="00DF153C">
        <w:rPr>
          <w:bCs/>
          <w:sz w:val="22"/>
          <w:szCs w:val="22"/>
          <w:lang w:val="hr-HR"/>
        </w:rPr>
        <w:t>55</w:t>
      </w:r>
      <w:r w:rsidRPr="00DF153C">
        <w:rPr>
          <w:bCs/>
          <w:sz w:val="22"/>
          <w:szCs w:val="22"/>
          <w:lang w:val="hr-HR"/>
        </w:rPr>
        <w:t>.000,00 kn</w:t>
      </w:r>
      <w:r w:rsidR="00AB5662">
        <w:rPr>
          <w:bCs/>
          <w:sz w:val="22"/>
          <w:szCs w:val="22"/>
          <w:lang w:val="hr-HR"/>
        </w:rPr>
        <w:t>,</w:t>
      </w:r>
      <w:r w:rsidR="004F277E">
        <w:rPr>
          <w:bCs/>
          <w:sz w:val="22"/>
          <w:szCs w:val="22"/>
          <w:lang w:val="hr-HR"/>
        </w:rPr>
        <w:t xml:space="preserve"> a odnosi se na projekt Lokalna infrastruktura prometnih podataka grada Požege u iznosu 75.000,00 kn i projekt IKT sustav prometnog upravljanja i održavanja nerazvrstanih cesta u iznosu 80.000,00 kn</w:t>
      </w:r>
      <w:r w:rsidRPr="00DF153C">
        <w:rPr>
          <w:bCs/>
          <w:sz w:val="22"/>
          <w:szCs w:val="22"/>
          <w:lang w:val="hr-HR"/>
        </w:rPr>
        <w:t>.</w:t>
      </w:r>
    </w:p>
    <w:p w14:paraId="32497C7C" w14:textId="77777777" w:rsidR="006F5CD7" w:rsidRPr="00DF153C" w:rsidRDefault="006F5CD7" w:rsidP="006F5CD7">
      <w:pPr>
        <w:ind w:right="-157"/>
        <w:jc w:val="both"/>
        <w:rPr>
          <w:bCs/>
          <w:sz w:val="22"/>
          <w:szCs w:val="22"/>
          <w:lang w:val="hr-HR"/>
        </w:rPr>
      </w:pPr>
    </w:p>
    <w:p w14:paraId="483974F7" w14:textId="364B0397" w:rsidR="00954A0D" w:rsidRPr="00DF153C" w:rsidRDefault="00DF3B20" w:rsidP="00954A0D">
      <w:pPr>
        <w:ind w:right="-157"/>
        <w:jc w:val="both"/>
        <w:rPr>
          <w:bCs/>
          <w:sz w:val="22"/>
          <w:szCs w:val="22"/>
          <w:lang w:val="hr-HR"/>
        </w:rPr>
      </w:pPr>
      <w:r w:rsidRPr="00DF153C">
        <w:rPr>
          <w:bCs/>
          <w:color w:val="FF0000"/>
          <w:sz w:val="22"/>
          <w:szCs w:val="22"/>
          <w:lang w:val="hr-HR"/>
        </w:rPr>
        <w:tab/>
      </w:r>
      <w:r w:rsidRPr="00DF153C">
        <w:rPr>
          <w:bCs/>
          <w:sz w:val="22"/>
          <w:szCs w:val="22"/>
          <w:lang w:val="hr-HR"/>
        </w:rPr>
        <w:t xml:space="preserve">V Programi gospodarstva </w:t>
      </w:r>
      <w:r w:rsidR="00EF2D32">
        <w:rPr>
          <w:bCs/>
          <w:sz w:val="22"/>
          <w:szCs w:val="22"/>
          <w:lang w:val="hr-HR"/>
        </w:rPr>
        <w:t xml:space="preserve">planirani u ukupnom iznosu 2.432.000,00 kn  </w:t>
      </w:r>
      <w:r w:rsidRPr="00DF153C">
        <w:rPr>
          <w:bCs/>
          <w:sz w:val="22"/>
          <w:szCs w:val="22"/>
          <w:lang w:val="hr-HR"/>
        </w:rPr>
        <w:t xml:space="preserve">obuhvaćaju program </w:t>
      </w:r>
      <w:r w:rsidR="00EF2D32">
        <w:rPr>
          <w:bCs/>
          <w:sz w:val="22"/>
          <w:szCs w:val="22"/>
          <w:lang w:val="hr-HR"/>
        </w:rPr>
        <w:t xml:space="preserve">Poticanje malog gospodarstva, </w:t>
      </w:r>
      <w:r w:rsidRPr="00DF153C">
        <w:rPr>
          <w:bCs/>
          <w:sz w:val="22"/>
          <w:szCs w:val="22"/>
          <w:lang w:val="hr-HR"/>
        </w:rPr>
        <w:t>Poticaji u poljoprivredi, Subvencije trgovačkim društvima, Poticanje zapošljavanja i razvoja poduzetništva, Javni rad</w:t>
      </w:r>
      <w:r w:rsidR="00EF2D32">
        <w:rPr>
          <w:bCs/>
          <w:sz w:val="22"/>
          <w:szCs w:val="22"/>
          <w:lang w:val="hr-HR"/>
        </w:rPr>
        <w:t>ovi</w:t>
      </w:r>
      <w:r w:rsidRPr="00DF153C">
        <w:rPr>
          <w:bCs/>
          <w:sz w:val="22"/>
          <w:szCs w:val="22"/>
          <w:lang w:val="hr-HR"/>
        </w:rPr>
        <w:t xml:space="preserve"> u komunalnom gospodarstvu</w:t>
      </w:r>
      <w:r w:rsidR="004157DD" w:rsidRPr="00DF153C">
        <w:rPr>
          <w:bCs/>
          <w:sz w:val="22"/>
          <w:szCs w:val="22"/>
          <w:lang w:val="hr-HR"/>
        </w:rPr>
        <w:t xml:space="preserve"> i Subvencije građanima</w:t>
      </w:r>
      <w:r w:rsidRPr="00DF153C">
        <w:rPr>
          <w:bCs/>
          <w:sz w:val="22"/>
          <w:szCs w:val="22"/>
          <w:lang w:val="hr-HR"/>
        </w:rPr>
        <w:t>.</w:t>
      </w:r>
    </w:p>
    <w:p w14:paraId="5F49125A" w14:textId="5060298B" w:rsidR="00954A0D" w:rsidRPr="008D5EEA" w:rsidRDefault="002247BF" w:rsidP="008D5EEA">
      <w:pPr>
        <w:pStyle w:val="Odlomakpopisa"/>
        <w:numPr>
          <w:ilvl w:val="0"/>
          <w:numId w:val="28"/>
        </w:numPr>
        <w:ind w:left="1134" w:right="-157"/>
        <w:jc w:val="both"/>
        <w:rPr>
          <w:bCs/>
          <w:sz w:val="22"/>
          <w:szCs w:val="22"/>
        </w:rPr>
      </w:pPr>
      <w:r w:rsidRPr="008D5EEA">
        <w:rPr>
          <w:bCs/>
          <w:sz w:val="22"/>
          <w:szCs w:val="22"/>
        </w:rPr>
        <w:t>r</w:t>
      </w:r>
      <w:r w:rsidR="002702F4" w:rsidRPr="008D5EEA">
        <w:rPr>
          <w:bCs/>
          <w:sz w:val="22"/>
          <w:szCs w:val="22"/>
        </w:rPr>
        <w:t xml:space="preserve">ashodi programa </w:t>
      </w:r>
      <w:r w:rsidR="00CE4B15" w:rsidRPr="008D5EEA">
        <w:rPr>
          <w:bCs/>
          <w:sz w:val="22"/>
          <w:szCs w:val="22"/>
        </w:rPr>
        <w:t>Poticanje malog gospodarstva</w:t>
      </w:r>
      <w:r w:rsidR="002702F4" w:rsidRPr="008D5EEA">
        <w:rPr>
          <w:bCs/>
          <w:sz w:val="22"/>
          <w:szCs w:val="22"/>
        </w:rPr>
        <w:t xml:space="preserve"> na području </w:t>
      </w:r>
      <w:r w:rsidR="00702D30">
        <w:rPr>
          <w:bCs/>
          <w:sz w:val="22"/>
          <w:szCs w:val="22"/>
        </w:rPr>
        <w:t>G</w:t>
      </w:r>
      <w:r w:rsidR="002702F4" w:rsidRPr="008D5EEA">
        <w:rPr>
          <w:bCs/>
          <w:sz w:val="22"/>
          <w:szCs w:val="22"/>
        </w:rPr>
        <w:t>rada Požege plan</w:t>
      </w:r>
      <w:r w:rsidR="00954A0D" w:rsidRPr="008D5EEA">
        <w:rPr>
          <w:bCs/>
          <w:sz w:val="22"/>
          <w:szCs w:val="22"/>
        </w:rPr>
        <w:t>irani su u iznosu 2</w:t>
      </w:r>
      <w:r w:rsidR="0087296D" w:rsidRPr="008D5EEA">
        <w:rPr>
          <w:bCs/>
          <w:sz w:val="22"/>
          <w:szCs w:val="22"/>
        </w:rPr>
        <w:t>50</w:t>
      </w:r>
      <w:r w:rsidR="00954A0D" w:rsidRPr="008D5EEA">
        <w:rPr>
          <w:bCs/>
          <w:sz w:val="22"/>
          <w:szCs w:val="22"/>
        </w:rPr>
        <w:t>.000,00 kn,</w:t>
      </w:r>
      <w:r w:rsidR="00CE4B15" w:rsidRPr="008D5EEA">
        <w:rPr>
          <w:bCs/>
          <w:sz w:val="22"/>
          <w:szCs w:val="22"/>
        </w:rPr>
        <w:t xml:space="preserve">  s ciljem povećanja i unaprjeđenja smještajnih kapaciteta,</w:t>
      </w:r>
      <w:r w:rsidR="00EF2D32" w:rsidRPr="008D5EEA">
        <w:rPr>
          <w:bCs/>
          <w:sz w:val="22"/>
          <w:szCs w:val="22"/>
        </w:rPr>
        <w:t xml:space="preserve"> proširenja turističke ponude, ostvarenja boljih turističkih rezultata, promocije turističkih potencijala Grada Požege i kao pomoć poduzetnicima. Planiran je kroz dva projekta: projekt Subvencije za smještajne kapacitete na području Grada Požege i projekt Sufinanciranje </w:t>
      </w:r>
      <w:r w:rsidR="00CE4B15" w:rsidRPr="008D5EEA">
        <w:rPr>
          <w:bCs/>
          <w:sz w:val="22"/>
          <w:szCs w:val="22"/>
        </w:rPr>
        <w:t>otvaranja kušaonica na području Grada Požege</w:t>
      </w:r>
      <w:r w:rsidR="00EF2D32" w:rsidRPr="008D5EEA">
        <w:rPr>
          <w:bCs/>
          <w:sz w:val="22"/>
          <w:szCs w:val="22"/>
        </w:rPr>
        <w:t>,</w:t>
      </w:r>
      <w:r w:rsidR="00CE4B15" w:rsidRPr="008D5EEA">
        <w:rPr>
          <w:bCs/>
          <w:sz w:val="22"/>
          <w:szCs w:val="22"/>
        </w:rPr>
        <w:t xml:space="preserve"> </w:t>
      </w:r>
    </w:p>
    <w:p w14:paraId="1151F2BF" w14:textId="77777777" w:rsidR="00954A0D" w:rsidRPr="00DF153C" w:rsidRDefault="002C7818" w:rsidP="008D5EEA">
      <w:pPr>
        <w:numPr>
          <w:ilvl w:val="0"/>
          <w:numId w:val="28"/>
        </w:numPr>
        <w:ind w:left="1134" w:right="-157"/>
        <w:jc w:val="both"/>
        <w:rPr>
          <w:bCs/>
          <w:sz w:val="22"/>
          <w:szCs w:val="22"/>
          <w:lang w:val="hr-HR"/>
        </w:rPr>
      </w:pPr>
      <w:r w:rsidRPr="00DF153C">
        <w:rPr>
          <w:bCs/>
          <w:sz w:val="22"/>
          <w:szCs w:val="22"/>
          <w:lang w:val="hr-HR"/>
        </w:rPr>
        <w:t>r</w:t>
      </w:r>
      <w:r w:rsidR="005B4D76" w:rsidRPr="00DF153C">
        <w:rPr>
          <w:bCs/>
          <w:sz w:val="22"/>
          <w:szCs w:val="22"/>
          <w:lang w:val="hr-HR"/>
        </w:rPr>
        <w:t xml:space="preserve">ashodi programa Poticaji u poljoprivredi planirani su u iznosu </w:t>
      </w:r>
      <w:r w:rsidR="004157DD" w:rsidRPr="00DF153C">
        <w:rPr>
          <w:bCs/>
          <w:sz w:val="22"/>
          <w:szCs w:val="22"/>
          <w:lang w:val="hr-HR"/>
        </w:rPr>
        <w:t>15</w:t>
      </w:r>
      <w:r w:rsidR="00DE6053" w:rsidRPr="00DF153C">
        <w:rPr>
          <w:bCs/>
          <w:sz w:val="22"/>
          <w:szCs w:val="22"/>
          <w:lang w:val="hr-HR"/>
        </w:rPr>
        <w:t xml:space="preserve">0.000,00 kn, </w:t>
      </w:r>
      <w:r w:rsidR="005B4D76" w:rsidRPr="00DF153C">
        <w:rPr>
          <w:bCs/>
          <w:sz w:val="22"/>
          <w:szCs w:val="22"/>
          <w:lang w:val="hr-HR"/>
        </w:rPr>
        <w:t>za dodjelu poticaja u poljoprivredi, stočarstvu i nasadu, prema odluci gradonačelnika,</w:t>
      </w:r>
    </w:p>
    <w:p w14:paraId="0FDA3A05" w14:textId="6E00465F" w:rsidR="00954A0D" w:rsidRPr="00DF153C" w:rsidRDefault="005B4D76" w:rsidP="008D5EEA">
      <w:pPr>
        <w:numPr>
          <w:ilvl w:val="0"/>
          <w:numId w:val="28"/>
        </w:numPr>
        <w:ind w:left="1134" w:right="-157"/>
        <w:jc w:val="both"/>
        <w:rPr>
          <w:bCs/>
          <w:sz w:val="22"/>
          <w:szCs w:val="22"/>
          <w:lang w:val="hr-HR"/>
        </w:rPr>
      </w:pPr>
      <w:r w:rsidRPr="00DF153C">
        <w:rPr>
          <w:bCs/>
          <w:sz w:val="22"/>
          <w:szCs w:val="22"/>
          <w:lang w:val="hr-HR"/>
        </w:rPr>
        <w:t>rashodi programa Subvencije tr</w:t>
      </w:r>
      <w:r w:rsidR="002702F4" w:rsidRPr="00DF153C">
        <w:rPr>
          <w:bCs/>
          <w:sz w:val="22"/>
          <w:szCs w:val="22"/>
          <w:lang w:val="hr-HR"/>
        </w:rPr>
        <w:t>govačkim društvima u iznosu 1.</w:t>
      </w:r>
      <w:r w:rsidR="00D1147A" w:rsidRPr="00DF153C">
        <w:rPr>
          <w:bCs/>
          <w:sz w:val="22"/>
          <w:szCs w:val="22"/>
          <w:lang w:val="hr-HR"/>
        </w:rPr>
        <w:t>4</w:t>
      </w:r>
      <w:r w:rsidR="002702F4" w:rsidRPr="00DF153C">
        <w:rPr>
          <w:bCs/>
          <w:sz w:val="22"/>
          <w:szCs w:val="22"/>
          <w:lang w:val="hr-HR"/>
        </w:rPr>
        <w:t>0</w:t>
      </w:r>
      <w:r w:rsidRPr="00DF153C">
        <w:rPr>
          <w:bCs/>
          <w:sz w:val="22"/>
          <w:szCs w:val="22"/>
          <w:lang w:val="hr-HR"/>
        </w:rPr>
        <w:t>0.000,00 kn, a odnose se na dodjelu subvencija trgovačkom društvu za linijski prijevoz, pr</w:t>
      </w:r>
      <w:r w:rsidR="00DF3B20" w:rsidRPr="00DF153C">
        <w:rPr>
          <w:bCs/>
          <w:sz w:val="22"/>
          <w:szCs w:val="22"/>
          <w:lang w:val="hr-HR"/>
        </w:rPr>
        <w:t xml:space="preserve">ema provedenom javnom natječaju. </w:t>
      </w:r>
      <w:r w:rsidR="00DF3B20" w:rsidRPr="00DF153C">
        <w:rPr>
          <w:sz w:val="22"/>
          <w:szCs w:val="22"/>
          <w:lang w:val="hr-HR"/>
        </w:rPr>
        <w:t>Subvencija gradskog prijevoza vezana je za isplatu sredstava za sufinanciranje prijevoza umirovljenika u gradskom prijevozu prema utvrđenim relacijama prometovanja, a u cilju kvalitetnije i dostupnije prometne povezanosti za osobe treće životne dobi</w:t>
      </w:r>
      <w:r w:rsidR="00EF2D32">
        <w:rPr>
          <w:sz w:val="22"/>
          <w:szCs w:val="22"/>
          <w:lang w:val="hr-HR"/>
        </w:rPr>
        <w:t>. M</w:t>
      </w:r>
      <w:r w:rsidR="002A5DDA" w:rsidRPr="00DF153C">
        <w:rPr>
          <w:sz w:val="22"/>
          <w:szCs w:val="22"/>
          <w:lang w:val="hr-HR"/>
        </w:rPr>
        <w:t xml:space="preserve">anjim </w:t>
      </w:r>
      <w:r w:rsidR="00EF2D32">
        <w:rPr>
          <w:sz w:val="22"/>
          <w:szCs w:val="22"/>
          <w:lang w:val="hr-HR"/>
        </w:rPr>
        <w:t xml:space="preserve">iznosom planirana je </w:t>
      </w:r>
      <w:r w:rsidR="002A5DDA" w:rsidRPr="00DF153C">
        <w:rPr>
          <w:sz w:val="22"/>
          <w:szCs w:val="22"/>
          <w:lang w:val="hr-HR"/>
        </w:rPr>
        <w:t>subvenciju za R</w:t>
      </w:r>
      <w:r w:rsidR="00D1147A" w:rsidRPr="00DF153C">
        <w:rPr>
          <w:sz w:val="22"/>
          <w:szCs w:val="22"/>
          <w:lang w:val="hr-HR"/>
        </w:rPr>
        <w:t>eciklažno dvorište,</w:t>
      </w:r>
    </w:p>
    <w:p w14:paraId="41F080DF" w14:textId="2C7C531D" w:rsidR="00954A0D" w:rsidRPr="00DF153C" w:rsidRDefault="005B4D76" w:rsidP="008D5EEA">
      <w:pPr>
        <w:numPr>
          <w:ilvl w:val="0"/>
          <w:numId w:val="28"/>
        </w:numPr>
        <w:ind w:left="1134" w:right="-157"/>
        <w:jc w:val="both"/>
        <w:rPr>
          <w:bCs/>
          <w:sz w:val="22"/>
          <w:szCs w:val="22"/>
          <w:lang w:val="hr-HR"/>
        </w:rPr>
      </w:pPr>
      <w:r w:rsidRPr="00DF153C">
        <w:rPr>
          <w:bCs/>
          <w:sz w:val="22"/>
          <w:szCs w:val="22"/>
          <w:lang w:val="hr-HR"/>
        </w:rPr>
        <w:t xml:space="preserve">rashodi programa Poticanje zapošljavanja i razvoja poduzetništva planirani su u iznosu </w:t>
      </w:r>
      <w:r w:rsidR="00D1147A" w:rsidRPr="00DF153C">
        <w:rPr>
          <w:bCs/>
          <w:sz w:val="22"/>
          <w:szCs w:val="22"/>
          <w:lang w:val="hr-HR"/>
        </w:rPr>
        <w:t>4</w:t>
      </w:r>
      <w:r w:rsidRPr="00DF153C">
        <w:rPr>
          <w:bCs/>
          <w:sz w:val="22"/>
          <w:szCs w:val="22"/>
          <w:lang w:val="hr-HR"/>
        </w:rPr>
        <w:t>00.000,00 kn, a odnose se daljnje provođenje programa dodjele poticaja za zapošljavanje i razvoj poduzetništva,</w:t>
      </w:r>
    </w:p>
    <w:p w14:paraId="428CC78C" w14:textId="650C3482" w:rsidR="00954A0D" w:rsidRPr="00DF153C" w:rsidRDefault="00DE6053" w:rsidP="008D5EEA">
      <w:pPr>
        <w:numPr>
          <w:ilvl w:val="0"/>
          <w:numId w:val="28"/>
        </w:numPr>
        <w:ind w:left="1134" w:right="-157"/>
        <w:jc w:val="both"/>
        <w:rPr>
          <w:bCs/>
          <w:sz w:val="22"/>
          <w:szCs w:val="22"/>
          <w:lang w:val="hr-HR"/>
        </w:rPr>
      </w:pPr>
      <w:r w:rsidRPr="00DF153C">
        <w:rPr>
          <w:bCs/>
          <w:sz w:val="22"/>
          <w:szCs w:val="22"/>
          <w:lang w:val="hr-HR"/>
        </w:rPr>
        <w:t>rashodi programa Jav</w:t>
      </w:r>
      <w:r w:rsidR="002702F4" w:rsidRPr="00DF153C">
        <w:rPr>
          <w:bCs/>
          <w:sz w:val="22"/>
          <w:szCs w:val="22"/>
          <w:lang w:val="hr-HR"/>
        </w:rPr>
        <w:t>ni rad</w:t>
      </w:r>
      <w:r w:rsidR="003B7B71">
        <w:rPr>
          <w:bCs/>
          <w:sz w:val="22"/>
          <w:szCs w:val="22"/>
          <w:lang w:val="hr-HR"/>
        </w:rPr>
        <w:t>ovi</w:t>
      </w:r>
      <w:r w:rsidR="002702F4" w:rsidRPr="00DF153C">
        <w:rPr>
          <w:bCs/>
          <w:sz w:val="22"/>
          <w:szCs w:val="22"/>
          <w:lang w:val="hr-HR"/>
        </w:rPr>
        <w:t xml:space="preserve"> planirani su u iznosu </w:t>
      </w:r>
      <w:r w:rsidR="00D1147A" w:rsidRPr="00DF153C">
        <w:rPr>
          <w:bCs/>
          <w:sz w:val="22"/>
          <w:szCs w:val="22"/>
          <w:lang w:val="hr-HR"/>
        </w:rPr>
        <w:t>132</w:t>
      </w:r>
      <w:r w:rsidRPr="00DF153C">
        <w:rPr>
          <w:bCs/>
          <w:sz w:val="22"/>
          <w:szCs w:val="22"/>
          <w:lang w:val="hr-HR"/>
        </w:rPr>
        <w:t>.</w:t>
      </w:r>
      <w:r w:rsidR="004157DD" w:rsidRPr="00DF153C">
        <w:rPr>
          <w:bCs/>
          <w:sz w:val="22"/>
          <w:szCs w:val="22"/>
          <w:lang w:val="hr-HR"/>
        </w:rPr>
        <w:t>000</w:t>
      </w:r>
      <w:r w:rsidRPr="00DF153C">
        <w:rPr>
          <w:bCs/>
          <w:sz w:val="22"/>
          <w:szCs w:val="22"/>
          <w:lang w:val="hr-HR"/>
        </w:rPr>
        <w:t>,00 kn,</w:t>
      </w:r>
      <w:r w:rsidR="00DF3B20" w:rsidRPr="00DF153C">
        <w:rPr>
          <w:bCs/>
          <w:sz w:val="22"/>
          <w:szCs w:val="22"/>
          <w:lang w:val="hr-HR"/>
        </w:rPr>
        <w:t xml:space="preserve"> za sufinanciranje javnog rada u komunalnim poslovima uz suradnju i financijsku potporu HZZ-a</w:t>
      </w:r>
      <w:r w:rsidR="0063417D" w:rsidRPr="00DF153C">
        <w:rPr>
          <w:bCs/>
          <w:sz w:val="22"/>
          <w:szCs w:val="22"/>
          <w:lang w:val="hr-HR"/>
        </w:rPr>
        <w:t>,</w:t>
      </w:r>
    </w:p>
    <w:p w14:paraId="2DD02C36" w14:textId="4C6DF3FC" w:rsidR="00DF3B20" w:rsidRPr="008D5EEA" w:rsidRDefault="0063417D" w:rsidP="008D5EEA">
      <w:pPr>
        <w:pStyle w:val="Odlomakpopisa"/>
        <w:numPr>
          <w:ilvl w:val="0"/>
          <w:numId w:val="28"/>
        </w:numPr>
        <w:ind w:left="1134" w:right="-157"/>
        <w:jc w:val="both"/>
        <w:rPr>
          <w:bCs/>
          <w:sz w:val="22"/>
          <w:szCs w:val="22"/>
        </w:rPr>
      </w:pPr>
      <w:r w:rsidRPr="008D5EEA">
        <w:rPr>
          <w:bCs/>
          <w:sz w:val="22"/>
          <w:szCs w:val="22"/>
        </w:rPr>
        <w:t>rashodi programa</w:t>
      </w:r>
      <w:r w:rsidR="00D1147A" w:rsidRPr="008D5EEA">
        <w:rPr>
          <w:bCs/>
          <w:sz w:val="22"/>
          <w:szCs w:val="22"/>
        </w:rPr>
        <w:t xml:space="preserve"> Subvencije građanima</w:t>
      </w:r>
      <w:r w:rsidR="00EA6521" w:rsidRPr="008D5EEA">
        <w:rPr>
          <w:bCs/>
          <w:sz w:val="22"/>
          <w:szCs w:val="22"/>
        </w:rPr>
        <w:t xml:space="preserve">  odnose se na planiranu aktivnost </w:t>
      </w:r>
      <w:r w:rsidRPr="008D5EEA">
        <w:rPr>
          <w:bCs/>
          <w:sz w:val="22"/>
          <w:szCs w:val="22"/>
        </w:rPr>
        <w:t>Subvencioniranje uklanjanja azbestnog pokrova u iznosu 100.000,00 kn za pomoć kućanstvima pri uklanjanja azbestnog pokrova</w:t>
      </w:r>
      <w:r w:rsidR="00DF3B20" w:rsidRPr="008D5EEA">
        <w:rPr>
          <w:bCs/>
          <w:sz w:val="22"/>
          <w:szCs w:val="22"/>
        </w:rPr>
        <w:t>.</w:t>
      </w:r>
    </w:p>
    <w:p w14:paraId="263CF21B" w14:textId="77777777" w:rsidR="0063417D" w:rsidRPr="00DF153C" w:rsidRDefault="0063417D" w:rsidP="0063417D">
      <w:pPr>
        <w:ind w:left="1080" w:right="-157"/>
        <w:jc w:val="both"/>
        <w:rPr>
          <w:bCs/>
          <w:sz w:val="22"/>
          <w:szCs w:val="22"/>
          <w:lang w:val="hr-HR"/>
        </w:rPr>
      </w:pPr>
    </w:p>
    <w:p w14:paraId="0B20AB29" w14:textId="300CC7AE" w:rsidR="005B4D76" w:rsidRPr="00DF153C" w:rsidRDefault="002247BF" w:rsidP="002247BF">
      <w:pPr>
        <w:ind w:right="-157"/>
        <w:jc w:val="both"/>
        <w:rPr>
          <w:bCs/>
          <w:sz w:val="22"/>
          <w:szCs w:val="22"/>
          <w:lang w:val="hr-HR"/>
        </w:rPr>
      </w:pPr>
      <w:r w:rsidRPr="00DF153C">
        <w:rPr>
          <w:bCs/>
          <w:color w:val="FF0000"/>
          <w:sz w:val="22"/>
          <w:szCs w:val="22"/>
          <w:lang w:val="hr-HR"/>
        </w:rPr>
        <w:tab/>
      </w:r>
      <w:r w:rsidR="00DF3B20" w:rsidRPr="00DF153C">
        <w:rPr>
          <w:bCs/>
          <w:sz w:val="22"/>
          <w:szCs w:val="22"/>
          <w:lang w:val="hr-HR"/>
        </w:rPr>
        <w:t>V</w:t>
      </w:r>
      <w:r w:rsidR="002219DC">
        <w:rPr>
          <w:bCs/>
          <w:sz w:val="22"/>
          <w:szCs w:val="22"/>
          <w:lang w:val="hr-HR"/>
        </w:rPr>
        <w:t>I</w:t>
      </w:r>
      <w:r w:rsidR="00DF3B20" w:rsidRPr="00DF153C">
        <w:rPr>
          <w:bCs/>
          <w:sz w:val="22"/>
          <w:szCs w:val="22"/>
          <w:lang w:val="hr-HR"/>
        </w:rPr>
        <w:t xml:space="preserve"> R</w:t>
      </w:r>
      <w:r w:rsidR="005B4D76" w:rsidRPr="00DF153C">
        <w:rPr>
          <w:bCs/>
          <w:sz w:val="22"/>
          <w:szCs w:val="22"/>
          <w:lang w:val="hr-HR"/>
        </w:rPr>
        <w:t>ashodi programa Donacija DVD-u i Vatrogasnoj za</w:t>
      </w:r>
      <w:r w:rsidR="00DF3B20" w:rsidRPr="00DF153C">
        <w:rPr>
          <w:bCs/>
          <w:sz w:val="22"/>
          <w:szCs w:val="22"/>
          <w:lang w:val="hr-HR"/>
        </w:rPr>
        <w:t xml:space="preserve">jednici planirani su u iznosu </w:t>
      </w:r>
      <w:r w:rsidR="00D1147A" w:rsidRPr="00DF153C">
        <w:rPr>
          <w:bCs/>
          <w:sz w:val="22"/>
          <w:szCs w:val="22"/>
          <w:lang w:val="hr-HR"/>
        </w:rPr>
        <w:t>780</w:t>
      </w:r>
      <w:r w:rsidR="005B4D76" w:rsidRPr="00DF153C">
        <w:rPr>
          <w:bCs/>
          <w:sz w:val="22"/>
          <w:szCs w:val="22"/>
          <w:lang w:val="hr-HR"/>
        </w:rPr>
        <w:t>.000,00 kn za dodjelu tekućih donacija Vatrogasnoj zaje</w:t>
      </w:r>
      <w:r w:rsidR="00DE6053" w:rsidRPr="00DF153C">
        <w:rPr>
          <w:bCs/>
          <w:sz w:val="22"/>
          <w:szCs w:val="22"/>
          <w:lang w:val="hr-HR"/>
        </w:rPr>
        <w:t>dnici za rad DVD-a i Vatrogasne</w:t>
      </w:r>
      <w:r w:rsidR="00DF3B20" w:rsidRPr="00DF153C">
        <w:rPr>
          <w:bCs/>
          <w:sz w:val="22"/>
          <w:szCs w:val="22"/>
          <w:lang w:val="hr-HR"/>
        </w:rPr>
        <w:t xml:space="preserve"> zajednice kroz godinu.</w:t>
      </w:r>
    </w:p>
    <w:p w14:paraId="7F5303F4" w14:textId="77777777" w:rsidR="00DF3B20" w:rsidRPr="00DF153C" w:rsidRDefault="00DF3B20" w:rsidP="00DF3B20">
      <w:pPr>
        <w:ind w:left="284" w:right="-157" w:firstLine="436"/>
        <w:jc w:val="both"/>
        <w:rPr>
          <w:bCs/>
          <w:color w:val="FF0000"/>
          <w:sz w:val="22"/>
          <w:szCs w:val="22"/>
          <w:lang w:val="hr-HR"/>
        </w:rPr>
      </w:pPr>
    </w:p>
    <w:p w14:paraId="2ECBB375" w14:textId="75553E0B" w:rsidR="005B4D76" w:rsidRPr="00DF153C" w:rsidRDefault="002247BF" w:rsidP="002247BF">
      <w:pPr>
        <w:ind w:right="-157"/>
        <w:jc w:val="both"/>
        <w:rPr>
          <w:bCs/>
          <w:sz w:val="22"/>
          <w:szCs w:val="22"/>
          <w:lang w:val="hr-HR"/>
        </w:rPr>
      </w:pPr>
      <w:r w:rsidRPr="00DF153C">
        <w:rPr>
          <w:bCs/>
          <w:color w:val="FF0000"/>
          <w:sz w:val="22"/>
          <w:szCs w:val="22"/>
          <w:lang w:val="hr-HR"/>
        </w:rPr>
        <w:tab/>
      </w:r>
      <w:r w:rsidR="00DF3B20" w:rsidRPr="00DF153C">
        <w:rPr>
          <w:bCs/>
          <w:sz w:val="22"/>
          <w:szCs w:val="22"/>
          <w:lang w:val="hr-HR"/>
        </w:rPr>
        <w:t>VI</w:t>
      </w:r>
      <w:r w:rsidR="002219DC">
        <w:rPr>
          <w:bCs/>
          <w:sz w:val="22"/>
          <w:szCs w:val="22"/>
          <w:lang w:val="hr-HR"/>
        </w:rPr>
        <w:t>I</w:t>
      </w:r>
      <w:r w:rsidR="00DF3B20" w:rsidRPr="00DF153C">
        <w:rPr>
          <w:bCs/>
          <w:sz w:val="22"/>
          <w:szCs w:val="22"/>
          <w:lang w:val="hr-HR"/>
        </w:rPr>
        <w:t xml:space="preserve"> R</w:t>
      </w:r>
      <w:r w:rsidR="005B4D76" w:rsidRPr="00DF153C">
        <w:rPr>
          <w:bCs/>
          <w:sz w:val="22"/>
          <w:szCs w:val="22"/>
          <w:lang w:val="hr-HR"/>
        </w:rPr>
        <w:t xml:space="preserve">ashodi programa Redovna djelatnost Civilne zaštite planirani su </w:t>
      </w:r>
      <w:r w:rsidR="00DE6053" w:rsidRPr="00DF153C">
        <w:rPr>
          <w:bCs/>
          <w:sz w:val="22"/>
          <w:szCs w:val="22"/>
          <w:lang w:val="hr-HR"/>
        </w:rPr>
        <w:t>u iznosu 70.000,00 kn, a odnose</w:t>
      </w:r>
      <w:r w:rsidR="005B4D76" w:rsidRPr="00DF153C">
        <w:rPr>
          <w:bCs/>
          <w:sz w:val="22"/>
          <w:szCs w:val="22"/>
          <w:lang w:val="hr-HR"/>
        </w:rPr>
        <w:t xml:space="preserve"> se potrebne rashode za osnovnu aktivnost </w:t>
      </w:r>
      <w:r w:rsidR="00DF3B20" w:rsidRPr="00DF153C">
        <w:rPr>
          <w:bCs/>
          <w:sz w:val="22"/>
          <w:szCs w:val="22"/>
          <w:lang w:val="hr-HR"/>
        </w:rPr>
        <w:t>i nabavu opreme Civilne zaštite.</w:t>
      </w:r>
    </w:p>
    <w:p w14:paraId="57B0673E" w14:textId="77777777" w:rsidR="008E00A7" w:rsidRPr="00DF153C" w:rsidRDefault="008E00A7" w:rsidP="00DF3B20">
      <w:pPr>
        <w:ind w:left="284" w:right="-157" w:firstLine="436"/>
        <w:jc w:val="both"/>
        <w:rPr>
          <w:bCs/>
          <w:color w:val="FF0000"/>
          <w:sz w:val="22"/>
          <w:szCs w:val="22"/>
          <w:lang w:val="hr-HR"/>
        </w:rPr>
      </w:pPr>
    </w:p>
    <w:p w14:paraId="32032DB5" w14:textId="4755C874" w:rsidR="00F81BE3" w:rsidRDefault="002247BF" w:rsidP="00175EBD">
      <w:pPr>
        <w:ind w:firstLine="708"/>
        <w:jc w:val="both"/>
        <w:rPr>
          <w:bCs/>
          <w:sz w:val="22"/>
          <w:szCs w:val="22"/>
          <w:lang w:val="hr-HR"/>
        </w:rPr>
      </w:pPr>
      <w:r w:rsidRPr="00DF153C">
        <w:rPr>
          <w:bCs/>
          <w:color w:val="FF0000"/>
          <w:sz w:val="22"/>
          <w:szCs w:val="22"/>
          <w:lang w:val="hr-HR"/>
        </w:rPr>
        <w:tab/>
      </w:r>
      <w:r w:rsidR="008E00A7" w:rsidRPr="00DF153C">
        <w:rPr>
          <w:bCs/>
          <w:sz w:val="22"/>
          <w:szCs w:val="22"/>
          <w:lang w:val="hr-HR"/>
        </w:rPr>
        <w:t>V</w:t>
      </w:r>
      <w:r w:rsidR="002219DC">
        <w:rPr>
          <w:bCs/>
          <w:sz w:val="22"/>
          <w:szCs w:val="22"/>
          <w:lang w:val="hr-HR"/>
        </w:rPr>
        <w:t>I</w:t>
      </w:r>
      <w:r w:rsidR="008E00A7" w:rsidRPr="00DF153C">
        <w:rPr>
          <w:bCs/>
          <w:sz w:val="22"/>
          <w:szCs w:val="22"/>
          <w:lang w:val="hr-HR"/>
        </w:rPr>
        <w:t xml:space="preserve">II </w:t>
      </w:r>
      <w:r w:rsidR="00F81BE3" w:rsidRPr="004630AE">
        <w:rPr>
          <w:i/>
          <w:lang w:val="hr-HR"/>
        </w:rPr>
        <w:t xml:space="preserve"> </w:t>
      </w:r>
      <w:r w:rsidR="00F81BE3" w:rsidRPr="00F81BE3">
        <w:rPr>
          <w:lang w:val="hr-HR"/>
        </w:rPr>
        <w:t>Programi odsjeka za gospodarstvo, poduzetništvo i europske integracije planirani su kroz Upravni odjel za ko</w:t>
      </w:r>
      <w:r w:rsidR="00F81BE3" w:rsidRPr="004630AE">
        <w:rPr>
          <w:lang w:val="hr-HR"/>
        </w:rPr>
        <w:t xml:space="preserve">munalne djelatnosti i gospodarenje u iznosu </w:t>
      </w:r>
      <w:r w:rsidR="00175EBD">
        <w:rPr>
          <w:lang w:val="hr-HR"/>
        </w:rPr>
        <w:t>34.028.580</w:t>
      </w:r>
      <w:r w:rsidR="00F81BE3" w:rsidRPr="004630AE">
        <w:rPr>
          <w:lang w:val="hr-HR"/>
        </w:rPr>
        <w:t xml:space="preserve">,00 kn. </w:t>
      </w:r>
      <w:r w:rsidR="00F81BE3" w:rsidRPr="004630AE">
        <w:rPr>
          <w:lang w:val="hr-HR"/>
        </w:rPr>
        <w:lastRenderedPageBreak/>
        <w:t xml:space="preserve">Sredstva su predviđena u svrhu realizacije projekta financiranih dijelom iz općih sredstava proračuna Grada, dijelom iz pomoći državnoga proračuna i strukturnih fondova Europske unije, te drugih izvora. </w:t>
      </w:r>
    </w:p>
    <w:p w14:paraId="4C928A5D" w14:textId="32478C9C" w:rsidR="00175EBD" w:rsidRDefault="00175EBD" w:rsidP="002247BF">
      <w:pPr>
        <w:ind w:right="-157"/>
        <w:jc w:val="both"/>
        <w:rPr>
          <w:bCs/>
          <w:sz w:val="22"/>
          <w:szCs w:val="22"/>
          <w:lang w:val="hr-HR"/>
        </w:rPr>
      </w:pPr>
      <w:r>
        <w:rPr>
          <w:bCs/>
          <w:sz w:val="22"/>
          <w:szCs w:val="22"/>
          <w:lang w:val="hr-HR"/>
        </w:rPr>
        <w:tab/>
        <w:t>Kroz navedeni odsjek planirani su slijedeći programi, kako slijedi: Kapitalna ulaganja u poslovne, stambene prostore, opremu i drugo kroz EU, Osiguranje pomoćnika u nastavi za osobe s poteškoćama u razvoju, Poticanje ruralnog razvoja, Ulaganje u razvoj ljudskih potencijala, Zaželi – zapošljavanje žena, Program unaprjeđenja usluga za djecu u sustavu ranog i predškolskog odgoja, Program podrške socijalnom uključivanju i zapošljavanju, Nabava spremnika za odvojeno prikupljanje otpada, Energetska obnova javnih zgrada – društveni domovi, Školske prehrane i Implementacija sustava video nadzora javnih površina. Kroz navedene programe planirane su aktivnosti i projekti, kako slijedi:</w:t>
      </w:r>
    </w:p>
    <w:p w14:paraId="2575AA43" w14:textId="1782BBDF" w:rsidR="00954A0D" w:rsidRPr="00175EBD" w:rsidRDefault="008E00A7" w:rsidP="00175EBD">
      <w:pPr>
        <w:pStyle w:val="Odlomakpopisa"/>
        <w:numPr>
          <w:ilvl w:val="0"/>
          <w:numId w:val="36"/>
        </w:numPr>
        <w:ind w:right="-157"/>
        <w:jc w:val="both"/>
        <w:rPr>
          <w:bCs/>
        </w:rPr>
      </w:pPr>
      <w:r w:rsidRPr="00175EBD">
        <w:rPr>
          <w:bCs/>
        </w:rPr>
        <w:t>Rashodi programa Kapitalna ulaganja u poslovne, stambene prostore, opremu i drugo kroz EU planirani su u iznosu 2</w:t>
      </w:r>
      <w:r w:rsidR="005A0A19" w:rsidRPr="00175EBD">
        <w:rPr>
          <w:bCs/>
        </w:rPr>
        <w:t>6.493.930</w:t>
      </w:r>
      <w:r w:rsidRPr="00175EBD">
        <w:rPr>
          <w:bCs/>
        </w:rPr>
        <w:t xml:space="preserve">,00 kn, a odnose na sljedeće projekte: </w:t>
      </w:r>
    </w:p>
    <w:p w14:paraId="761B44A3" w14:textId="129E47E5" w:rsidR="00954A0D" w:rsidRPr="00175EBD" w:rsidRDefault="005F60C4" w:rsidP="00F5529D">
      <w:pPr>
        <w:numPr>
          <w:ilvl w:val="0"/>
          <w:numId w:val="29"/>
        </w:numPr>
        <w:ind w:right="-157"/>
        <w:jc w:val="both"/>
        <w:rPr>
          <w:bCs/>
          <w:szCs w:val="24"/>
          <w:lang w:val="hr-HR"/>
        </w:rPr>
      </w:pPr>
      <w:r w:rsidRPr="00175EBD">
        <w:rPr>
          <w:szCs w:val="24"/>
          <w:lang w:val="hr-HR"/>
        </w:rPr>
        <w:t xml:space="preserve">Rekonstrukcija i dogradnja DRC Vidovci planirana je u iznosu </w:t>
      </w:r>
      <w:r w:rsidR="003E0FD4" w:rsidRPr="00175EBD">
        <w:rPr>
          <w:szCs w:val="24"/>
          <w:lang w:val="hr-HR"/>
        </w:rPr>
        <w:t>1</w:t>
      </w:r>
      <w:r w:rsidRPr="00175EBD">
        <w:rPr>
          <w:szCs w:val="24"/>
          <w:lang w:val="hr-HR"/>
        </w:rPr>
        <w:t>.</w:t>
      </w:r>
      <w:r w:rsidR="00145F1F" w:rsidRPr="00175EBD">
        <w:rPr>
          <w:szCs w:val="24"/>
          <w:lang w:val="hr-HR"/>
        </w:rPr>
        <w:t>1</w:t>
      </w:r>
      <w:r w:rsidR="003E0FD4" w:rsidRPr="00175EBD">
        <w:rPr>
          <w:szCs w:val="24"/>
          <w:lang w:val="hr-HR"/>
        </w:rPr>
        <w:t>00</w:t>
      </w:r>
      <w:r w:rsidRPr="00175EBD">
        <w:rPr>
          <w:szCs w:val="24"/>
          <w:lang w:val="hr-HR"/>
        </w:rPr>
        <w:t>.</w:t>
      </w:r>
      <w:r w:rsidR="003E0FD4" w:rsidRPr="00175EBD">
        <w:rPr>
          <w:szCs w:val="24"/>
          <w:lang w:val="hr-HR"/>
        </w:rPr>
        <w:t>0</w:t>
      </w:r>
      <w:r w:rsidRPr="00175EBD">
        <w:rPr>
          <w:szCs w:val="24"/>
          <w:lang w:val="hr-HR"/>
        </w:rPr>
        <w:t>00,00 kn. Projekt obuhvaća obnovu stadiona nogometnog kluba Dinamo u Vidovcima, proširenje i uređenje društvenog doma te proširenje objekta na stadionu. Projektne aktivnosti obuhvaćaju uređenje prostorija za fizioterapiju te uređenje dvorane za aerobik i fitness. Tribina će imati oko 250 mjesta i biti će većim dijelom natkrivena.</w:t>
      </w:r>
    </w:p>
    <w:p w14:paraId="0F252937" w14:textId="310C72AC" w:rsidR="00954A0D" w:rsidRPr="00175EBD" w:rsidRDefault="005F60C4" w:rsidP="00F5529D">
      <w:pPr>
        <w:numPr>
          <w:ilvl w:val="0"/>
          <w:numId w:val="29"/>
        </w:numPr>
        <w:ind w:right="-157"/>
        <w:jc w:val="both"/>
        <w:rPr>
          <w:bCs/>
          <w:szCs w:val="24"/>
          <w:lang w:val="hr-HR"/>
        </w:rPr>
      </w:pPr>
      <w:r w:rsidRPr="00175EBD">
        <w:rPr>
          <w:szCs w:val="24"/>
          <w:lang w:val="hr-HR"/>
        </w:rPr>
        <w:t xml:space="preserve">Projekt Zelena urbana mobilnost planiran je u iznosu </w:t>
      </w:r>
      <w:r w:rsidR="00145F1F" w:rsidRPr="00175EBD">
        <w:rPr>
          <w:szCs w:val="24"/>
          <w:lang w:val="hr-HR"/>
        </w:rPr>
        <w:t>758</w:t>
      </w:r>
      <w:r w:rsidRPr="00175EBD">
        <w:rPr>
          <w:szCs w:val="24"/>
          <w:lang w:val="hr-HR"/>
        </w:rPr>
        <w:t>.000,00 kn. Potrebno je izraditi projektnu (tehničku) dokumentaciju u svrhu radova na obnovi i uređenju Trga Sv. Trojstva u turističke svrhe te kako bi se unaprijedila kvaliteta života stanovnika.</w:t>
      </w:r>
    </w:p>
    <w:p w14:paraId="0D9A72B6" w14:textId="59550200" w:rsidR="00C75507" w:rsidRPr="00175EBD" w:rsidRDefault="005F60C4" w:rsidP="00F5529D">
      <w:pPr>
        <w:numPr>
          <w:ilvl w:val="0"/>
          <w:numId w:val="29"/>
        </w:numPr>
        <w:ind w:right="-157"/>
        <w:jc w:val="both"/>
        <w:rPr>
          <w:bCs/>
          <w:szCs w:val="24"/>
          <w:lang w:val="hr-HR"/>
        </w:rPr>
      </w:pPr>
      <w:r w:rsidRPr="00175EBD">
        <w:rPr>
          <w:szCs w:val="24"/>
          <w:lang w:val="hr-HR"/>
        </w:rPr>
        <w:t>Projekt Požeške bolte planiran je u iznosu 1</w:t>
      </w:r>
      <w:r w:rsidR="00145F1F" w:rsidRPr="00175EBD">
        <w:rPr>
          <w:szCs w:val="24"/>
          <w:lang w:val="hr-HR"/>
        </w:rPr>
        <w:t>9.335.930</w:t>
      </w:r>
      <w:r w:rsidRPr="00175EBD">
        <w:rPr>
          <w:szCs w:val="24"/>
          <w:lang w:val="hr-HR"/>
        </w:rPr>
        <w:t>,00 kn</w:t>
      </w:r>
      <w:r w:rsidR="00C75507" w:rsidRPr="00175EBD">
        <w:rPr>
          <w:szCs w:val="24"/>
          <w:lang w:val="hr-HR"/>
        </w:rPr>
        <w:t>, a podrazumijeva rekonstrukciju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i dovršetak projekta uređenja centra za posjetitelje Požeška kuća.</w:t>
      </w:r>
    </w:p>
    <w:p w14:paraId="2D3AAA8B" w14:textId="6083F166" w:rsidR="00145F1F" w:rsidRPr="00175EBD" w:rsidRDefault="00145F1F" w:rsidP="00F5529D">
      <w:pPr>
        <w:numPr>
          <w:ilvl w:val="0"/>
          <w:numId w:val="29"/>
        </w:numPr>
        <w:ind w:right="-157"/>
        <w:jc w:val="both"/>
        <w:rPr>
          <w:bCs/>
          <w:szCs w:val="24"/>
          <w:lang w:val="hr-HR"/>
        </w:rPr>
      </w:pPr>
      <w:r w:rsidRPr="00175EBD">
        <w:rPr>
          <w:szCs w:val="24"/>
          <w:lang w:val="hr-HR"/>
        </w:rPr>
        <w:t>Projekt rasvjeta u dvorani Tomislav Pirc planirana je u iznosu 700.000,00 kn,</w:t>
      </w:r>
      <w:r w:rsidR="00CE4B15" w:rsidRPr="00175EBD">
        <w:rPr>
          <w:szCs w:val="24"/>
          <w:lang w:val="hr-HR"/>
        </w:rPr>
        <w:t xml:space="preserve"> obuhvaća zamjenu postojeće rasvjete energetski učinkovitijom zbog smanjenja troškova,</w:t>
      </w:r>
    </w:p>
    <w:p w14:paraId="5E0A748E" w14:textId="3C15B0B4" w:rsidR="00145F1F" w:rsidRPr="00175EBD" w:rsidRDefault="00145F1F" w:rsidP="00F5529D">
      <w:pPr>
        <w:numPr>
          <w:ilvl w:val="0"/>
          <w:numId w:val="29"/>
        </w:numPr>
        <w:ind w:right="-157"/>
        <w:jc w:val="both"/>
        <w:rPr>
          <w:bCs/>
          <w:szCs w:val="24"/>
          <w:lang w:val="hr-HR"/>
        </w:rPr>
      </w:pPr>
      <w:r w:rsidRPr="00175EBD">
        <w:rPr>
          <w:szCs w:val="24"/>
          <w:lang w:val="hr-HR"/>
        </w:rPr>
        <w:t>Projekt Izgradnja tribine na stadionu Slavonije planirana je u iznosu 2.600.000,00 kn,</w:t>
      </w:r>
    </w:p>
    <w:p w14:paraId="6423BD79" w14:textId="77777777" w:rsidR="00175EBD" w:rsidRPr="00175EBD" w:rsidRDefault="00145F1F" w:rsidP="00702D30">
      <w:pPr>
        <w:numPr>
          <w:ilvl w:val="0"/>
          <w:numId w:val="29"/>
        </w:numPr>
        <w:ind w:right="-157"/>
        <w:jc w:val="both"/>
        <w:rPr>
          <w:bCs/>
          <w:szCs w:val="24"/>
          <w:lang w:val="hr-HR"/>
        </w:rPr>
      </w:pPr>
      <w:r w:rsidRPr="00175EBD">
        <w:rPr>
          <w:szCs w:val="24"/>
          <w:lang w:val="hr-HR"/>
        </w:rPr>
        <w:t>Projekt Rekonstrukcija Trga sv. Trojstva planirana je u iznosu 2.000.000,00 kn</w:t>
      </w:r>
      <w:r w:rsidR="00175EBD" w:rsidRPr="00175EBD">
        <w:rPr>
          <w:szCs w:val="24"/>
          <w:lang w:val="hr-HR"/>
        </w:rPr>
        <w:t>.</w:t>
      </w:r>
      <w:bookmarkStart w:id="1" w:name="_Hlk54866833"/>
    </w:p>
    <w:p w14:paraId="16FBB89E" w14:textId="2975DFA5" w:rsidR="00175EBD" w:rsidRPr="00DC52B7" w:rsidRDefault="00DC52B7" w:rsidP="00DC52B7">
      <w:pPr>
        <w:pStyle w:val="Odlomakpopisa"/>
        <w:numPr>
          <w:ilvl w:val="0"/>
          <w:numId w:val="36"/>
        </w:numPr>
        <w:ind w:right="-157"/>
        <w:jc w:val="both"/>
      </w:pPr>
      <w:r w:rsidRPr="00DC52B7">
        <w:t>Rashodi programa Osiguranje pomoćnika u nastavi za osobe s poteškoćama u razvoju planirani su u iznosu 2.166.100,00 kn, a odnose se na slijedeće projekte:,</w:t>
      </w:r>
    </w:p>
    <w:p w14:paraId="792F5EA5" w14:textId="57B5A650" w:rsidR="00954A0D" w:rsidRPr="00DC52B7" w:rsidRDefault="005F60C4" w:rsidP="00DC52B7">
      <w:pPr>
        <w:pStyle w:val="Odlomakpopisa"/>
        <w:numPr>
          <w:ilvl w:val="0"/>
          <w:numId w:val="11"/>
        </w:numPr>
        <w:ind w:right="-157"/>
        <w:jc w:val="both"/>
        <w:rPr>
          <w:bCs/>
        </w:rPr>
      </w:pPr>
      <w:r w:rsidRPr="00DC52B7">
        <w:t>Projekt Petica za dvoje – IV. faza planiran je u iznosu 1.</w:t>
      </w:r>
      <w:r w:rsidR="00145F1F" w:rsidRPr="00DC52B7">
        <w:t>254.000</w:t>
      </w:r>
      <w:r w:rsidRPr="00DC52B7">
        <w:t xml:space="preserve">,00 kn. </w:t>
      </w:r>
      <w:bookmarkEnd w:id="1"/>
      <w:r w:rsidRPr="00DC52B7">
        <w:rPr>
          <w:shd w:val="clear" w:color="auto" w:fill="FFFFFF"/>
        </w:rPr>
        <w:t>Uvođenjem pomoćnika u nastavi cilj je olakšati integraciju učenika s posebnim potrebama ili teškoćama u razvoju. Ovim projektom se postiže veća socijalna inkluzija učenika s teškoćama u razvoju, u smislu postizanja veće samostalnosti, te poboljšanja u socijalnim interakcijama i vještinama. Osim toga, projekt podrazumijeva i aktivnosti povezane sa informiranjem i senzibilizacijom javnosti</w:t>
      </w:r>
      <w:r w:rsidR="00145F1F" w:rsidRPr="00DC52B7">
        <w:rPr>
          <w:shd w:val="clear" w:color="auto" w:fill="FFFFFF"/>
        </w:rPr>
        <w:t>,</w:t>
      </w:r>
    </w:p>
    <w:p w14:paraId="33F2A146" w14:textId="0224D2B4" w:rsidR="00145F1F" w:rsidRPr="00DC52B7" w:rsidRDefault="00145F1F" w:rsidP="00F5529D">
      <w:pPr>
        <w:numPr>
          <w:ilvl w:val="0"/>
          <w:numId w:val="29"/>
        </w:numPr>
        <w:ind w:right="-157"/>
        <w:jc w:val="both"/>
        <w:rPr>
          <w:bCs/>
          <w:szCs w:val="24"/>
          <w:lang w:val="hr-HR"/>
        </w:rPr>
      </w:pPr>
      <w:r w:rsidRPr="00175EBD">
        <w:rPr>
          <w:szCs w:val="24"/>
          <w:lang w:val="hr-HR"/>
        </w:rPr>
        <w:t>Projekt Petica za dvoje – V. faza planiran je u iznosu 912.100,00 kn</w:t>
      </w:r>
      <w:r w:rsidR="00DC52B7">
        <w:rPr>
          <w:szCs w:val="24"/>
          <w:lang w:val="hr-HR"/>
        </w:rPr>
        <w:t>.</w:t>
      </w:r>
    </w:p>
    <w:p w14:paraId="294ED86E" w14:textId="608FE7C3" w:rsidR="00954A0D" w:rsidRPr="009B3493" w:rsidRDefault="009B3493" w:rsidP="009B3493">
      <w:pPr>
        <w:pStyle w:val="Odlomakpopisa"/>
        <w:numPr>
          <w:ilvl w:val="0"/>
          <w:numId w:val="36"/>
        </w:numPr>
        <w:ind w:right="-157"/>
        <w:jc w:val="both"/>
        <w:rPr>
          <w:bCs/>
        </w:rPr>
      </w:pPr>
      <w:r>
        <w:rPr>
          <w:bCs/>
        </w:rPr>
        <w:t>Kroz p</w:t>
      </w:r>
      <w:r w:rsidR="00DC52B7" w:rsidRPr="009B3493">
        <w:rPr>
          <w:bCs/>
        </w:rPr>
        <w:t>rogr</w:t>
      </w:r>
      <w:r>
        <w:rPr>
          <w:bCs/>
        </w:rPr>
        <w:t xml:space="preserve">am Poticanje ruralnog razvoja </w:t>
      </w:r>
      <w:r w:rsidR="00DC52B7" w:rsidRPr="009B3493">
        <w:rPr>
          <w:bCs/>
        </w:rPr>
        <w:t>planiran</w:t>
      </w:r>
      <w:r>
        <w:rPr>
          <w:bCs/>
        </w:rPr>
        <w:t xml:space="preserve"> je</w:t>
      </w:r>
      <w:r w:rsidR="00DC52B7" w:rsidRPr="009B3493">
        <w:rPr>
          <w:bCs/>
        </w:rPr>
        <w:t xml:space="preserve"> projekt</w:t>
      </w:r>
      <w:r w:rsidR="005F60C4" w:rsidRPr="009B3493">
        <w:rPr>
          <w:shd w:val="clear" w:color="auto" w:fill="FFFFFF"/>
        </w:rPr>
        <w:t xml:space="preserve"> Lokalna akcijska grupa </w:t>
      </w:r>
      <w:r w:rsidR="00DC52B7" w:rsidRPr="009B3493">
        <w:rPr>
          <w:shd w:val="clear" w:color="auto" w:fill="FFFFFF"/>
        </w:rPr>
        <w:t xml:space="preserve"> - LAG</w:t>
      </w:r>
      <w:r w:rsidR="005F60C4" w:rsidRPr="009B3493">
        <w:rPr>
          <w:shd w:val="clear" w:color="auto" w:fill="FFFFFF"/>
        </w:rPr>
        <w:t xml:space="preserve"> u iznosu 10.000,00 kn. </w:t>
      </w:r>
      <w:r w:rsidR="005F60C4" w:rsidRPr="00DC52B7">
        <w:t>Cilj Grada Požege u LAG-u</w:t>
      </w:r>
      <w:r w:rsidR="00CA4D71" w:rsidRPr="00DC52B7">
        <w:t xml:space="preserve"> Barun </w:t>
      </w:r>
      <w:r w:rsidR="00CE4B15" w:rsidRPr="00DC52B7">
        <w:t>T</w:t>
      </w:r>
      <w:r w:rsidR="00CA4D71" w:rsidRPr="00DC52B7">
        <w:t>renk</w:t>
      </w:r>
      <w:r w:rsidR="005F60C4" w:rsidRPr="00DC52B7">
        <w:t xml:space="preserve">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p w14:paraId="5F4C83C8" w14:textId="4DB980CE" w:rsidR="00145F1F" w:rsidRPr="009B3493" w:rsidRDefault="009B3493" w:rsidP="00702D30">
      <w:pPr>
        <w:numPr>
          <w:ilvl w:val="0"/>
          <w:numId w:val="36"/>
        </w:numPr>
        <w:ind w:right="-157"/>
        <w:jc w:val="both"/>
        <w:rPr>
          <w:bCs/>
          <w:szCs w:val="24"/>
          <w:lang w:val="hr-HR"/>
        </w:rPr>
      </w:pPr>
      <w:r>
        <w:rPr>
          <w:bCs/>
          <w:szCs w:val="24"/>
          <w:lang w:val="hr-HR"/>
        </w:rPr>
        <w:t xml:space="preserve">Kroz </w:t>
      </w:r>
      <w:r w:rsidRPr="009B3493">
        <w:rPr>
          <w:bCs/>
          <w:szCs w:val="24"/>
          <w:lang w:val="hr-HR"/>
        </w:rPr>
        <w:t>program Ulaganje u razvoj ljudskih potencijala planiran</w:t>
      </w:r>
      <w:r>
        <w:rPr>
          <w:bCs/>
          <w:szCs w:val="24"/>
          <w:lang w:val="hr-HR"/>
        </w:rPr>
        <w:t xml:space="preserve"> je</w:t>
      </w:r>
      <w:r w:rsidRPr="009B3493">
        <w:rPr>
          <w:bCs/>
          <w:szCs w:val="24"/>
          <w:lang w:val="hr-HR"/>
        </w:rPr>
        <w:t xml:space="preserve"> projekt</w:t>
      </w:r>
      <w:r>
        <w:rPr>
          <w:bCs/>
          <w:szCs w:val="24"/>
          <w:lang w:val="hr-HR"/>
        </w:rPr>
        <w:t xml:space="preserve"> </w:t>
      </w:r>
      <w:r w:rsidR="00145F1F" w:rsidRPr="009B3493">
        <w:rPr>
          <w:szCs w:val="24"/>
          <w:lang w:val="hr-HR"/>
        </w:rPr>
        <w:t xml:space="preserve"> Pronađi me – </w:t>
      </w:r>
      <w:r w:rsidR="006D64CC" w:rsidRPr="009B3493">
        <w:rPr>
          <w:szCs w:val="24"/>
          <w:lang w:val="hr-HR"/>
        </w:rPr>
        <w:t>N</w:t>
      </w:r>
      <w:r w:rsidR="00145F1F" w:rsidRPr="009B3493">
        <w:rPr>
          <w:szCs w:val="24"/>
          <w:lang w:val="hr-HR"/>
        </w:rPr>
        <w:t>eet vodilja</w:t>
      </w:r>
      <w:r w:rsidR="00BB0708" w:rsidRPr="009B3493">
        <w:rPr>
          <w:szCs w:val="24"/>
          <w:lang w:val="hr-HR"/>
        </w:rPr>
        <w:t xml:space="preserve"> u iznosu 144.500,00 kn. C</w:t>
      </w:r>
      <w:r w:rsidR="00E744C3" w:rsidRPr="009B3493">
        <w:rPr>
          <w:szCs w:val="24"/>
          <w:lang w:val="hr-HR"/>
        </w:rPr>
        <w:t xml:space="preserve">iljevi projekta su poticanje razvoja gospodarstva, turizma, poljoprivrede i organizacija civilnog društva Grada Požege kroz pripremu i </w:t>
      </w:r>
      <w:r w:rsidR="00E744C3" w:rsidRPr="009B3493">
        <w:rPr>
          <w:szCs w:val="24"/>
          <w:lang w:val="hr-HR"/>
        </w:rPr>
        <w:lastRenderedPageBreak/>
        <w:t>provedbu projekata financiranih sredstvima Europske unije, nacionalnim i ostalim sredstvima,</w:t>
      </w:r>
    </w:p>
    <w:p w14:paraId="16844030" w14:textId="79985B8E" w:rsidR="00954A0D" w:rsidRPr="00175EBD" w:rsidRDefault="009A012C" w:rsidP="009B3493">
      <w:pPr>
        <w:numPr>
          <w:ilvl w:val="0"/>
          <w:numId w:val="36"/>
        </w:numPr>
        <w:ind w:right="-157"/>
        <w:jc w:val="both"/>
        <w:rPr>
          <w:bCs/>
          <w:szCs w:val="24"/>
          <w:lang w:val="hr-HR"/>
        </w:rPr>
      </w:pPr>
      <w:r>
        <w:rPr>
          <w:szCs w:val="24"/>
          <w:lang w:val="hr-HR"/>
        </w:rPr>
        <w:t>Kroz program</w:t>
      </w:r>
      <w:r w:rsidR="009B3493">
        <w:rPr>
          <w:szCs w:val="24"/>
          <w:lang w:val="hr-HR"/>
        </w:rPr>
        <w:t xml:space="preserve"> Zaželi – zapošljavanje žena planiran</w:t>
      </w:r>
      <w:r>
        <w:rPr>
          <w:szCs w:val="24"/>
          <w:lang w:val="hr-HR"/>
        </w:rPr>
        <w:t xml:space="preserve"> je </w:t>
      </w:r>
      <w:r w:rsidR="009B3493">
        <w:rPr>
          <w:szCs w:val="24"/>
          <w:lang w:val="hr-HR"/>
        </w:rPr>
        <w:t xml:space="preserve">projekt </w:t>
      </w:r>
      <w:r w:rsidR="005F60C4" w:rsidRPr="00175EBD">
        <w:rPr>
          <w:szCs w:val="24"/>
          <w:lang w:val="hr-HR"/>
        </w:rPr>
        <w:t>Puk</w:t>
      </w:r>
      <w:r w:rsidR="00145F1F" w:rsidRPr="00175EBD">
        <w:rPr>
          <w:szCs w:val="24"/>
          <w:lang w:val="hr-HR"/>
        </w:rPr>
        <w:t>5</w:t>
      </w:r>
      <w:r w:rsidR="005F60C4" w:rsidRPr="00175EBD">
        <w:rPr>
          <w:szCs w:val="24"/>
          <w:lang w:val="hr-HR"/>
        </w:rPr>
        <w:t xml:space="preserve">0 u iznosu </w:t>
      </w:r>
      <w:r w:rsidR="00145F1F" w:rsidRPr="00175EBD">
        <w:rPr>
          <w:szCs w:val="24"/>
          <w:lang w:val="hr-HR"/>
        </w:rPr>
        <w:t>2.803</w:t>
      </w:r>
      <w:r w:rsidR="005F60C4" w:rsidRPr="00175EBD">
        <w:rPr>
          <w:szCs w:val="24"/>
          <w:lang w:val="hr-HR"/>
        </w:rPr>
        <w:t xml:space="preserve">.000,00 kn. </w:t>
      </w:r>
      <w:r w:rsidR="005F60C4" w:rsidRPr="00175EBD">
        <w:rPr>
          <w:rFonts w:eastAsia="TimesNewRomanPSMT" w:cs="Calibri"/>
          <w:szCs w:val="24"/>
          <w:lang w:val="hr-HR" w:eastAsia="hr-HR"/>
        </w:rPr>
        <w:t xml:space="preserve">Kroz projekt će se ciljna skupina koju čini </w:t>
      </w:r>
      <w:r w:rsidR="00145F1F" w:rsidRPr="00175EBD">
        <w:rPr>
          <w:rFonts w:eastAsia="TimesNewRomanPSMT" w:cs="Calibri"/>
          <w:szCs w:val="24"/>
          <w:lang w:val="hr-HR" w:eastAsia="hr-HR"/>
        </w:rPr>
        <w:t>5</w:t>
      </w:r>
      <w:r w:rsidR="005F60C4" w:rsidRPr="00175EBD">
        <w:rPr>
          <w:rFonts w:eastAsia="TimesNewRomanPSMT" w:cs="Calibri"/>
          <w:szCs w:val="24"/>
          <w:lang w:val="hr-HR" w:eastAsia="hr-HR"/>
        </w:rPr>
        <w:t>0 nezaposlenih žena educirati, steći nova znanja i vještine te postati konkurentnija na tržištu rada, a krajnjim korisnicima će se omogućiti kvalitetniji život, te smanjiti socijalna isključenost.</w:t>
      </w:r>
    </w:p>
    <w:p w14:paraId="64FD49D3" w14:textId="3FC2BBFD" w:rsidR="009A012C" w:rsidRPr="009A012C" w:rsidRDefault="009A012C" w:rsidP="009B3493">
      <w:pPr>
        <w:numPr>
          <w:ilvl w:val="0"/>
          <w:numId w:val="36"/>
        </w:numPr>
        <w:ind w:right="-157"/>
        <w:jc w:val="both"/>
        <w:rPr>
          <w:bCs/>
          <w:szCs w:val="24"/>
          <w:lang w:val="hr-HR"/>
        </w:rPr>
      </w:pPr>
      <w:r>
        <w:rPr>
          <w:szCs w:val="24"/>
          <w:lang w:val="hr-HR"/>
        </w:rPr>
        <w:t>Rashodi Programa unaprjeđenja usluga za djecu u sustavu ranog i predškolskog odgoja planirani su u iznosu 894.050,00 kn, a odnose se na slijedeće projekte:</w:t>
      </w:r>
    </w:p>
    <w:p w14:paraId="6A9F3F70" w14:textId="5D665E3F" w:rsidR="00954A0D" w:rsidRPr="009A012C" w:rsidRDefault="00435B48" w:rsidP="009A012C">
      <w:pPr>
        <w:pStyle w:val="Odlomakpopisa"/>
        <w:numPr>
          <w:ilvl w:val="0"/>
          <w:numId w:val="11"/>
        </w:numPr>
        <w:ind w:right="-157"/>
        <w:jc w:val="both"/>
        <w:rPr>
          <w:bCs/>
        </w:rPr>
      </w:pPr>
      <w:r w:rsidRPr="009A012C">
        <w:t xml:space="preserve">Projekt Požeški limači </w:t>
      </w:r>
      <w:r w:rsidR="0029240F" w:rsidRPr="009A012C">
        <w:t xml:space="preserve">odnosi se na unaprjeđenje usluge ranog i predškolskog odgoja i obrazovanja u Dječjem vrtiću Požega, a </w:t>
      </w:r>
      <w:r w:rsidRPr="009A012C">
        <w:t xml:space="preserve">planiran je u iznosu </w:t>
      </w:r>
      <w:r w:rsidR="00D4250E" w:rsidRPr="009A012C">
        <w:t>173.800</w:t>
      </w:r>
      <w:r w:rsidRPr="009A012C">
        <w:t>,00 kn</w:t>
      </w:r>
      <w:r w:rsidR="00D4250E" w:rsidRPr="009A012C">
        <w:t>,</w:t>
      </w:r>
    </w:p>
    <w:p w14:paraId="25498CA9" w14:textId="3DD6C195" w:rsidR="00D4250E" w:rsidRPr="009A012C" w:rsidRDefault="00D4250E" w:rsidP="009A012C">
      <w:pPr>
        <w:pStyle w:val="Odlomakpopisa"/>
        <w:numPr>
          <w:ilvl w:val="0"/>
          <w:numId w:val="11"/>
        </w:numPr>
        <w:ind w:right="-157"/>
        <w:jc w:val="both"/>
        <w:rPr>
          <w:bCs/>
        </w:rPr>
      </w:pPr>
      <w:r w:rsidRPr="009A012C">
        <w:t>Projekt Požeški limači – II.faza planiran je u iznosu 720.250,00 kn</w:t>
      </w:r>
      <w:r w:rsidR="009A012C">
        <w:t>.</w:t>
      </w:r>
      <w:r w:rsidRPr="009A012C">
        <w:t xml:space="preserve"> </w:t>
      </w:r>
    </w:p>
    <w:p w14:paraId="7A5188E5" w14:textId="2991A00F" w:rsidR="00954A0D" w:rsidRPr="00175EBD" w:rsidRDefault="009A012C" w:rsidP="009B3493">
      <w:pPr>
        <w:numPr>
          <w:ilvl w:val="0"/>
          <w:numId w:val="36"/>
        </w:numPr>
        <w:ind w:right="-157"/>
        <w:jc w:val="both"/>
        <w:rPr>
          <w:bCs/>
          <w:szCs w:val="24"/>
          <w:lang w:val="hr-HR"/>
        </w:rPr>
      </w:pPr>
      <w:r>
        <w:rPr>
          <w:szCs w:val="24"/>
          <w:lang w:val="hr-HR"/>
        </w:rPr>
        <w:t xml:space="preserve">Kroz Program podrške socijalnom uključivanju i zapošljavanju planiran je </w:t>
      </w:r>
      <w:r w:rsidR="00435B48" w:rsidRPr="00175EBD">
        <w:rPr>
          <w:szCs w:val="24"/>
          <w:lang w:val="hr-HR"/>
        </w:rPr>
        <w:t xml:space="preserve">Projekt Export – Expert </w:t>
      </w:r>
      <w:r>
        <w:rPr>
          <w:szCs w:val="24"/>
          <w:lang w:val="hr-HR"/>
        </w:rPr>
        <w:t xml:space="preserve">u iznosu 12.000,00 kn. Projekt </w:t>
      </w:r>
      <w:r w:rsidR="0029240F" w:rsidRPr="00175EBD">
        <w:rPr>
          <w:szCs w:val="24"/>
          <w:lang w:val="hr-HR"/>
        </w:rPr>
        <w:t>doprinosi povećanju zapošljivosti marginaliziranih skupina na tržištu rada na području grada Požege i Požeško-slavonske županije</w:t>
      </w:r>
      <w:r>
        <w:rPr>
          <w:szCs w:val="24"/>
          <w:lang w:val="hr-HR"/>
        </w:rPr>
        <w:t>.</w:t>
      </w:r>
    </w:p>
    <w:p w14:paraId="7A6384B0" w14:textId="14B78DDC" w:rsidR="00CA4D71" w:rsidRPr="00175EBD" w:rsidRDefault="009A012C" w:rsidP="009B3493">
      <w:pPr>
        <w:numPr>
          <w:ilvl w:val="0"/>
          <w:numId w:val="36"/>
        </w:numPr>
        <w:ind w:right="-157"/>
        <w:jc w:val="both"/>
        <w:rPr>
          <w:bCs/>
          <w:szCs w:val="24"/>
          <w:lang w:val="hr-HR"/>
        </w:rPr>
      </w:pPr>
      <w:r>
        <w:rPr>
          <w:szCs w:val="24"/>
          <w:lang w:val="hr-HR"/>
        </w:rPr>
        <w:t xml:space="preserve">Kroz program Nabava spremnika </w:t>
      </w:r>
      <w:r w:rsidR="00CA4D71" w:rsidRPr="00175EBD">
        <w:rPr>
          <w:szCs w:val="24"/>
          <w:lang w:val="hr-HR"/>
        </w:rPr>
        <w:t xml:space="preserve">za odvojeno prikupljanje komunalnog otpada planiran je </w:t>
      </w:r>
      <w:r>
        <w:rPr>
          <w:szCs w:val="24"/>
          <w:lang w:val="hr-HR"/>
        </w:rPr>
        <w:t xml:space="preserve">istoimeni projekt </w:t>
      </w:r>
      <w:r w:rsidR="00CA4D71" w:rsidRPr="00175EBD">
        <w:rPr>
          <w:szCs w:val="24"/>
          <w:lang w:val="hr-HR"/>
        </w:rPr>
        <w:t>u iznosu 200.000,00 kn</w:t>
      </w:r>
      <w:r>
        <w:rPr>
          <w:szCs w:val="24"/>
          <w:lang w:val="hr-HR"/>
        </w:rPr>
        <w:t>, koji se provodi u suradnji sa Fondom za zaštitu okoliša i energetsku učinkovitost i komunalnim poduzećem Komunalac Požega.</w:t>
      </w:r>
    </w:p>
    <w:p w14:paraId="3FA50722" w14:textId="0292699B" w:rsidR="00D4250E" w:rsidRPr="00175EBD" w:rsidRDefault="009A012C" w:rsidP="009B3493">
      <w:pPr>
        <w:numPr>
          <w:ilvl w:val="0"/>
          <w:numId w:val="36"/>
        </w:numPr>
        <w:ind w:right="-157"/>
        <w:jc w:val="both"/>
        <w:rPr>
          <w:bCs/>
          <w:szCs w:val="24"/>
          <w:lang w:val="hr-HR"/>
        </w:rPr>
      </w:pPr>
      <w:r>
        <w:rPr>
          <w:szCs w:val="24"/>
          <w:lang w:val="hr-HR"/>
        </w:rPr>
        <w:t>Kroz program Energetska obnova javnih zgrada – društveni domovi planiran je p</w:t>
      </w:r>
      <w:r w:rsidR="00D4250E" w:rsidRPr="00175EBD">
        <w:rPr>
          <w:szCs w:val="24"/>
          <w:lang w:val="hr-HR"/>
        </w:rPr>
        <w:t>rojekt Energetska obnova zgrade društveni dom Novo Selo</w:t>
      </w:r>
      <w:r>
        <w:rPr>
          <w:szCs w:val="24"/>
          <w:lang w:val="hr-HR"/>
        </w:rPr>
        <w:t xml:space="preserve"> </w:t>
      </w:r>
      <w:r w:rsidR="00D4250E" w:rsidRPr="00175EBD">
        <w:rPr>
          <w:szCs w:val="24"/>
          <w:lang w:val="hr-HR"/>
        </w:rPr>
        <w:t>u iznosu 590.000,00 kn,</w:t>
      </w:r>
      <w:r>
        <w:rPr>
          <w:szCs w:val="24"/>
          <w:lang w:val="hr-HR"/>
        </w:rPr>
        <w:t xml:space="preserve"> radi daljnje energetske obnove na području Grada Požege i prigradskih naselja.</w:t>
      </w:r>
    </w:p>
    <w:p w14:paraId="28F86D30" w14:textId="77777777" w:rsidR="0017054F" w:rsidRPr="0017054F" w:rsidRDefault="0017054F" w:rsidP="00702D30">
      <w:pPr>
        <w:numPr>
          <w:ilvl w:val="0"/>
          <w:numId w:val="36"/>
        </w:numPr>
        <w:ind w:right="-157"/>
        <w:jc w:val="both"/>
        <w:rPr>
          <w:bCs/>
          <w:szCs w:val="24"/>
          <w:lang w:val="hr-HR"/>
        </w:rPr>
      </w:pPr>
      <w:r w:rsidRPr="0017054F">
        <w:rPr>
          <w:szCs w:val="24"/>
          <w:lang w:val="hr-HR"/>
        </w:rPr>
        <w:t>Kroz</w:t>
      </w:r>
      <w:r w:rsidR="009A012C" w:rsidRPr="0017054F">
        <w:rPr>
          <w:szCs w:val="24"/>
          <w:lang w:val="hr-HR"/>
        </w:rPr>
        <w:t xml:space="preserve"> program Školske prehrane </w:t>
      </w:r>
      <w:r w:rsidRPr="0017054F">
        <w:rPr>
          <w:szCs w:val="24"/>
          <w:lang w:val="hr-HR"/>
        </w:rPr>
        <w:t xml:space="preserve">planiran je projekt Naša školska užina II u iznosu 315.000,00 kn, a </w:t>
      </w:r>
      <w:r w:rsidR="009A012C" w:rsidRPr="0017054F">
        <w:rPr>
          <w:szCs w:val="24"/>
          <w:lang w:val="hr-HR"/>
        </w:rPr>
        <w:t xml:space="preserve">podrazumijeva sufinanciranje školske prehrane djece iz siromašnih obitelji i obitelji na rubu siromaštva. </w:t>
      </w:r>
    </w:p>
    <w:p w14:paraId="2C51CB89" w14:textId="47F250C8" w:rsidR="00783779" w:rsidRPr="0017054F" w:rsidRDefault="0017054F" w:rsidP="00702D30">
      <w:pPr>
        <w:numPr>
          <w:ilvl w:val="0"/>
          <w:numId w:val="36"/>
        </w:numPr>
        <w:ind w:right="-157"/>
        <w:jc w:val="both"/>
        <w:rPr>
          <w:bCs/>
          <w:szCs w:val="24"/>
          <w:lang w:val="hr-HR"/>
        </w:rPr>
      </w:pPr>
      <w:r>
        <w:rPr>
          <w:szCs w:val="24"/>
          <w:lang w:val="hr-HR"/>
        </w:rPr>
        <w:t>Kroz program Implementacija sustava video nadzora javnih površina planiran je istoimeni projekt u i</w:t>
      </w:r>
      <w:r w:rsidR="00783779" w:rsidRPr="0017054F">
        <w:rPr>
          <w:szCs w:val="24"/>
          <w:lang w:val="hr-HR"/>
        </w:rPr>
        <w:t xml:space="preserve">znosu </w:t>
      </w:r>
      <w:r w:rsidR="008207C2" w:rsidRPr="0017054F">
        <w:rPr>
          <w:szCs w:val="24"/>
          <w:lang w:val="hr-HR"/>
        </w:rPr>
        <w:t>400</w:t>
      </w:r>
      <w:r w:rsidR="00783779" w:rsidRPr="0017054F">
        <w:rPr>
          <w:szCs w:val="24"/>
          <w:lang w:val="hr-HR"/>
        </w:rPr>
        <w:t>.000,00 kn</w:t>
      </w:r>
      <w:r w:rsidR="00C75507" w:rsidRPr="0017054F">
        <w:rPr>
          <w:szCs w:val="24"/>
          <w:lang w:val="hr-HR"/>
        </w:rPr>
        <w:t xml:space="preserve">, a odnosi se na ulaganje u sustav videonadzora javnih površina kako bi se povećala efikasnost parkiranja i prometa, te smanjila gužva </w:t>
      </w:r>
      <w:r w:rsidR="00D5162F" w:rsidRPr="0017054F">
        <w:rPr>
          <w:szCs w:val="24"/>
          <w:lang w:val="hr-HR"/>
        </w:rPr>
        <w:t>na centralnom trgu u vidu optimizacije protoka prometa kao i smanjenja oštećenja vozila.</w:t>
      </w:r>
    </w:p>
    <w:p w14:paraId="0BEA9311" w14:textId="77777777" w:rsidR="00DF3B20" w:rsidRPr="00175EBD" w:rsidRDefault="00DF3B20" w:rsidP="00DF3B20">
      <w:pPr>
        <w:ind w:left="284" w:right="-157" w:firstLine="436"/>
        <w:jc w:val="both"/>
        <w:rPr>
          <w:bCs/>
          <w:szCs w:val="24"/>
          <w:lang w:val="hr-HR"/>
        </w:rPr>
      </w:pPr>
    </w:p>
    <w:p w14:paraId="4118AD05" w14:textId="47810631" w:rsidR="00B942CC" w:rsidRPr="00175EBD" w:rsidRDefault="002247BF" w:rsidP="008D5EEA">
      <w:pPr>
        <w:ind w:firstLine="708"/>
        <w:jc w:val="both"/>
        <w:rPr>
          <w:bCs/>
          <w:szCs w:val="24"/>
          <w:lang w:val="hr-HR"/>
        </w:rPr>
      </w:pPr>
      <w:r w:rsidRPr="00175EBD">
        <w:rPr>
          <w:bCs/>
          <w:color w:val="FF0000"/>
          <w:szCs w:val="24"/>
          <w:lang w:val="hr-HR"/>
        </w:rPr>
        <w:tab/>
      </w:r>
      <w:r w:rsidR="002219DC" w:rsidRPr="00175EBD">
        <w:rPr>
          <w:bCs/>
          <w:szCs w:val="24"/>
          <w:lang w:val="hr-HR"/>
        </w:rPr>
        <w:t>IX</w:t>
      </w:r>
      <w:r w:rsidR="00B942CC" w:rsidRPr="00175EBD">
        <w:rPr>
          <w:bCs/>
          <w:szCs w:val="24"/>
          <w:lang w:val="hr-HR"/>
        </w:rPr>
        <w:t xml:space="preserve"> Rashodi programa proračunskog korisnika Javna vatrogasna postrojba planirani su kroz Upravni odjel za komunalne djelatnosti i gospodarenje u iznosu od </w:t>
      </w:r>
      <w:r w:rsidR="008207C2" w:rsidRPr="00175EBD">
        <w:rPr>
          <w:bCs/>
          <w:szCs w:val="24"/>
          <w:lang w:val="hr-HR"/>
        </w:rPr>
        <w:t>4.105.400</w:t>
      </w:r>
      <w:r w:rsidR="00B942CC" w:rsidRPr="00175EBD">
        <w:rPr>
          <w:bCs/>
          <w:szCs w:val="24"/>
          <w:lang w:val="hr-HR"/>
        </w:rPr>
        <w:t xml:space="preserve">,00 kn. </w:t>
      </w:r>
      <w:r w:rsidR="00702335">
        <w:rPr>
          <w:bCs/>
          <w:szCs w:val="24"/>
          <w:lang w:val="hr-HR"/>
        </w:rPr>
        <w:t xml:space="preserve">Proračunski korisnik se financira iz zakonskog standarda </w:t>
      </w:r>
      <w:r w:rsidR="008D5EEA">
        <w:rPr>
          <w:bCs/>
          <w:szCs w:val="24"/>
          <w:lang w:val="hr-HR"/>
        </w:rPr>
        <w:t>–</w:t>
      </w:r>
      <w:r w:rsidR="00702335">
        <w:rPr>
          <w:bCs/>
          <w:szCs w:val="24"/>
          <w:lang w:val="hr-HR"/>
        </w:rPr>
        <w:t xml:space="preserve"> iz</w:t>
      </w:r>
      <w:r w:rsidR="008D5EEA">
        <w:rPr>
          <w:bCs/>
          <w:szCs w:val="24"/>
          <w:lang w:val="hr-HR"/>
        </w:rPr>
        <w:t xml:space="preserve"> minimalnog financijskog standarda </w:t>
      </w:r>
      <w:r w:rsidR="00B942CC" w:rsidRPr="00175EBD">
        <w:rPr>
          <w:bCs/>
          <w:szCs w:val="24"/>
          <w:lang w:val="hr-HR"/>
        </w:rPr>
        <w:t>decentraliziran</w:t>
      </w:r>
      <w:r w:rsidR="00702335">
        <w:rPr>
          <w:bCs/>
          <w:szCs w:val="24"/>
          <w:lang w:val="hr-HR"/>
        </w:rPr>
        <w:t xml:space="preserve">ih sredstava </w:t>
      </w:r>
      <w:r w:rsidR="00B942CC" w:rsidRPr="00175EBD">
        <w:rPr>
          <w:bCs/>
          <w:szCs w:val="24"/>
          <w:lang w:val="hr-HR"/>
        </w:rPr>
        <w:t>u iznosu 2.</w:t>
      </w:r>
      <w:r w:rsidR="00FD0780" w:rsidRPr="00175EBD">
        <w:rPr>
          <w:bCs/>
          <w:szCs w:val="24"/>
          <w:lang w:val="hr-HR"/>
        </w:rPr>
        <w:t>701</w:t>
      </w:r>
      <w:r w:rsidR="00B942CC" w:rsidRPr="00175EBD">
        <w:rPr>
          <w:bCs/>
          <w:szCs w:val="24"/>
          <w:lang w:val="hr-HR"/>
        </w:rPr>
        <w:t>.</w:t>
      </w:r>
      <w:r w:rsidR="00FD0780" w:rsidRPr="00175EBD">
        <w:rPr>
          <w:bCs/>
          <w:szCs w:val="24"/>
          <w:lang w:val="hr-HR"/>
        </w:rPr>
        <w:t>4</w:t>
      </w:r>
      <w:r w:rsidR="00B942CC" w:rsidRPr="00175EBD">
        <w:rPr>
          <w:bCs/>
          <w:szCs w:val="24"/>
          <w:lang w:val="hr-HR"/>
        </w:rPr>
        <w:t>00,00 kn</w:t>
      </w:r>
      <w:r w:rsidR="00DF153C" w:rsidRPr="00175EBD">
        <w:rPr>
          <w:bCs/>
          <w:szCs w:val="24"/>
          <w:lang w:val="hr-HR"/>
        </w:rPr>
        <w:t xml:space="preserve"> i </w:t>
      </w:r>
      <w:r w:rsidR="00702335">
        <w:rPr>
          <w:bCs/>
          <w:szCs w:val="24"/>
          <w:lang w:val="hr-HR"/>
        </w:rPr>
        <w:t>iz</w:t>
      </w:r>
      <w:r w:rsidR="00B942CC" w:rsidRPr="00175EBD">
        <w:rPr>
          <w:bCs/>
          <w:szCs w:val="24"/>
          <w:lang w:val="hr-HR"/>
        </w:rPr>
        <w:t xml:space="preserve"> iznad</w:t>
      </w:r>
      <w:r w:rsidR="00702335">
        <w:rPr>
          <w:bCs/>
          <w:szCs w:val="24"/>
          <w:lang w:val="hr-HR"/>
        </w:rPr>
        <w:t xml:space="preserve"> </w:t>
      </w:r>
      <w:r w:rsidR="00B942CC" w:rsidRPr="00175EBD">
        <w:rPr>
          <w:bCs/>
          <w:szCs w:val="24"/>
          <w:lang w:val="hr-HR"/>
        </w:rPr>
        <w:t>zakonsk</w:t>
      </w:r>
      <w:r w:rsidR="00702335">
        <w:rPr>
          <w:bCs/>
          <w:szCs w:val="24"/>
          <w:lang w:val="hr-HR"/>
        </w:rPr>
        <w:t>og</w:t>
      </w:r>
      <w:r w:rsidR="00B942CC" w:rsidRPr="00175EBD">
        <w:rPr>
          <w:bCs/>
          <w:szCs w:val="24"/>
          <w:lang w:val="hr-HR"/>
        </w:rPr>
        <w:t xml:space="preserve"> standard</w:t>
      </w:r>
      <w:r w:rsidR="00702D30">
        <w:rPr>
          <w:bCs/>
          <w:szCs w:val="24"/>
          <w:lang w:val="hr-HR"/>
        </w:rPr>
        <w:t>a</w:t>
      </w:r>
      <w:r w:rsidR="00B942CC" w:rsidRPr="00175EBD">
        <w:rPr>
          <w:bCs/>
          <w:szCs w:val="24"/>
          <w:lang w:val="hr-HR"/>
        </w:rPr>
        <w:t xml:space="preserve"> u iznosu </w:t>
      </w:r>
      <w:r w:rsidR="00FD0780" w:rsidRPr="00175EBD">
        <w:rPr>
          <w:bCs/>
          <w:szCs w:val="24"/>
          <w:lang w:val="hr-HR"/>
        </w:rPr>
        <w:t>1.404.000</w:t>
      </w:r>
      <w:r w:rsidR="00B942CC" w:rsidRPr="00175EBD">
        <w:rPr>
          <w:bCs/>
          <w:szCs w:val="24"/>
          <w:lang w:val="hr-HR"/>
        </w:rPr>
        <w:t xml:space="preserve">,00 kn koji se sastoji od sredstava Grada i sredstava proračunskog korisnika (vlastiti izvori, pomoći, donacije i prihod od prodaje nefinancijske imovine). </w:t>
      </w:r>
      <w:r w:rsidR="008D5EEA">
        <w:rPr>
          <w:bCs/>
          <w:szCs w:val="24"/>
          <w:lang w:val="hr-HR"/>
        </w:rPr>
        <w:t xml:space="preserve">Sredstva su planirana </w:t>
      </w:r>
      <w:r w:rsidR="008D5EEA" w:rsidRPr="004630AE">
        <w:rPr>
          <w:lang w:val="hr-HR"/>
        </w:rPr>
        <w:t>za realizaciju programa redovne djelatnosti Javne vatrogasne postrojbe Grada Požege, odnosno za provođenje mjera zaštite od požara i zaštite i spašavanja.</w:t>
      </w:r>
    </w:p>
    <w:p w14:paraId="6AB27B58" w14:textId="77777777" w:rsidR="00B942CC" w:rsidRPr="00175EBD" w:rsidRDefault="00B942CC" w:rsidP="00B942CC">
      <w:pPr>
        <w:ind w:right="-157" w:firstLine="436"/>
        <w:jc w:val="both"/>
        <w:rPr>
          <w:bCs/>
          <w:color w:val="FF0000"/>
          <w:szCs w:val="24"/>
          <w:lang w:val="hr-HR"/>
        </w:rPr>
      </w:pPr>
    </w:p>
    <w:p w14:paraId="5C32D9B3" w14:textId="50D279AB" w:rsidR="00B942CC" w:rsidRDefault="00B942CC" w:rsidP="00B942CC">
      <w:pPr>
        <w:ind w:right="-157"/>
        <w:jc w:val="both"/>
        <w:rPr>
          <w:bCs/>
          <w:szCs w:val="24"/>
          <w:lang w:val="hr-HR"/>
        </w:rPr>
      </w:pPr>
      <w:r w:rsidRPr="00175EBD">
        <w:rPr>
          <w:bCs/>
          <w:color w:val="FF0000"/>
          <w:szCs w:val="24"/>
          <w:lang w:val="hr-HR"/>
        </w:rPr>
        <w:tab/>
      </w:r>
      <w:r w:rsidRPr="00175EBD">
        <w:rPr>
          <w:bCs/>
          <w:szCs w:val="24"/>
          <w:lang w:val="hr-HR"/>
        </w:rPr>
        <w:t>X Lokalna razvojna agencija Požega novi je prora</w:t>
      </w:r>
      <w:r w:rsidR="00DF153C" w:rsidRPr="00175EBD">
        <w:rPr>
          <w:bCs/>
          <w:szCs w:val="24"/>
          <w:lang w:val="hr-HR"/>
        </w:rPr>
        <w:t>čunski korisnik Grada Požege u</w:t>
      </w:r>
      <w:r w:rsidRPr="00175EBD">
        <w:rPr>
          <w:bCs/>
          <w:szCs w:val="24"/>
          <w:lang w:val="hr-HR"/>
        </w:rPr>
        <w:t xml:space="preserve"> nadležnosti Upravnog odjela za komunalne djelatnosti i gospodarenje. Temeljna djelatnost agencije odnosi na planiranje projekata i razvoj strategije za jačanje položaja lokalne jedinice promicanjem malog i sred</w:t>
      </w:r>
      <w:r w:rsidR="00DF153C" w:rsidRPr="00175EBD">
        <w:rPr>
          <w:bCs/>
          <w:szCs w:val="24"/>
          <w:lang w:val="hr-HR"/>
        </w:rPr>
        <w:t>njeg poduzetništva na područj</w:t>
      </w:r>
      <w:r w:rsidR="00702335">
        <w:rPr>
          <w:bCs/>
          <w:szCs w:val="24"/>
          <w:lang w:val="hr-HR"/>
        </w:rPr>
        <w:t>u p</w:t>
      </w:r>
      <w:r w:rsidRPr="00175EBD">
        <w:rPr>
          <w:bCs/>
          <w:szCs w:val="24"/>
          <w:lang w:val="hr-HR"/>
        </w:rPr>
        <w:t>ožeštine. Rashodi programa proračunskog korisnika Lokalna razvojna agencija Požega planirani su u iznosu 1.</w:t>
      </w:r>
      <w:r w:rsidR="00FD0780" w:rsidRPr="00175EBD">
        <w:rPr>
          <w:bCs/>
          <w:szCs w:val="24"/>
          <w:lang w:val="hr-HR"/>
        </w:rPr>
        <w:t>857.100</w:t>
      </w:r>
      <w:r w:rsidRPr="00175EBD">
        <w:rPr>
          <w:bCs/>
          <w:szCs w:val="24"/>
          <w:lang w:val="hr-HR"/>
        </w:rPr>
        <w:t>,00 kn. Isti se odnose na rashode za osnovnu aktivnost agencije</w:t>
      </w:r>
      <w:r w:rsidR="00331DDE" w:rsidRPr="00175EBD">
        <w:rPr>
          <w:bCs/>
          <w:szCs w:val="24"/>
          <w:lang w:val="hr-HR"/>
        </w:rPr>
        <w:t xml:space="preserve">, </w:t>
      </w:r>
      <w:r w:rsidRPr="00175EBD">
        <w:rPr>
          <w:bCs/>
          <w:szCs w:val="24"/>
          <w:lang w:val="hr-HR"/>
        </w:rPr>
        <w:t>rashode za nabavu opreme (najam automobila</w:t>
      </w:r>
      <w:r w:rsidR="00FD0780" w:rsidRPr="00175EBD">
        <w:rPr>
          <w:bCs/>
          <w:szCs w:val="24"/>
          <w:lang w:val="hr-HR"/>
        </w:rPr>
        <w:t xml:space="preserve"> nabava opreme</w:t>
      </w:r>
      <w:r w:rsidRPr="00175EBD">
        <w:rPr>
          <w:bCs/>
          <w:szCs w:val="24"/>
          <w:lang w:val="hr-HR"/>
        </w:rPr>
        <w:t>)</w:t>
      </w:r>
      <w:r w:rsidR="00331DDE" w:rsidRPr="00175EBD">
        <w:rPr>
          <w:bCs/>
          <w:szCs w:val="24"/>
          <w:lang w:val="hr-HR"/>
        </w:rPr>
        <w:t xml:space="preserve"> i Program priprema i provedba projekata (tekući projekt Otkrivanje ruralne baštine i tekući projekt Pronađi me – NEET vodilja)</w:t>
      </w:r>
      <w:r w:rsidRPr="00175EBD">
        <w:rPr>
          <w:bCs/>
          <w:szCs w:val="24"/>
          <w:lang w:val="hr-HR"/>
        </w:rPr>
        <w:t xml:space="preserve">. </w:t>
      </w:r>
    </w:p>
    <w:p w14:paraId="70F053D6" w14:textId="77777777" w:rsidR="005B14E3" w:rsidRDefault="005B14E3" w:rsidP="00B942CC">
      <w:pPr>
        <w:ind w:right="-157"/>
        <w:jc w:val="both"/>
        <w:rPr>
          <w:bCs/>
          <w:szCs w:val="24"/>
          <w:lang w:val="hr-HR"/>
        </w:rPr>
      </w:pPr>
    </w:p>
    <w:p w14:paraId="4ECD271C" w14:textId="77777777" w:rsidR="005B14E3" w:rsidRPr="00175EBD" w:rsidRDefault="005B14E3" w:rsidP="00B942CC">
      <w:pPr>
        <w:ind w:right="-157"/>
        <w:jc w:val="both"/>
        <w:rPr>
          <w:bCs/>
          <w:szCs w:val="24"/>
          <w:lang w:val="hr-HR"/>
        </w:rPr>
      </w:pPr>
    </w:p>
    <w:p w14:paraId="25D69619" w14:textId="77777777" w:rsidR="00A37B9A" w:rsidRPr="00175EBD" w:rsidRDefault="00A37B9A" w:rsidP="00B942CC">
      <w:pPr>
        <w:ind w:right="-157"/>
        <w:jc w:val="both"/>
        <w:rPr>
          <w:bCs/>
          <w:szCs w:val="24"/>
          <w:lang w:val="hr-HR"/>
        </w:rPr>
      </w:pPr>
    </w:p>
    <w:p w14:paraId="34491067" w14:textId="77777777" w:rsidR="00EC492E" w:rsidRPr="00175EBD" w:rsidRDefault="00EC492E" w:rsidP="00B942CC">
      <w:pPr>
        <w:ind w:right="-157"/>
        <w:jc w:val="both"/>
        <w:rPr>
          <w:color w:val="FF0000"/>
          <w:szCs w:val="24"/>
          <w:lang w:val="hr-HR"/>
        </w:rPr>
      </w:pPr>
    </w:p>
    <w:p w14:paraId="720718A8" w14:textId="36798C7F" w:rsidR="005B4D76" w:rsidRPr="00175EBD" w:rsidRDefault="002219DC" w:rsidP="00B47ED3">
      <w:pPr>
        <w:ind w:left="1134" w:right="-157" w:hanging="425"/>
        <w:jc w:val="both"/>
        <w:rPr>
          <w:szCs w:val="24"/>
          <w:lang w:val="hr-HR"/>
        </w:rPr>
      </w:pPr>
      <w:r w:rsidRPr="00175EBD">
        <w:rPr>
          <w:szCs w:val="24"/>
          <w:lang w:val="hr-HR"/>
        </w:rPr>
        <w:lastRenderedPageBreak/>
        <w:t>IV</w:t>
      </w:r>
      <w:r w:rsidR="00B47ED3" w:rsidRPr="00175EBD">
        <w:rPr>
          <w:szCs w:val="24"/>
          <w:lang w:val="hr-HR"/>
        </w:rPr>
        <w:tab/>
      </w:r>
      <w:r w:rsidR="005B4D76" w:rsidRPr="00175EBD">
        <w:rPr>
          <w:szCs w:val="24"/>
          <w:lang w:val="hr-HR"/>
        </w:rPr>
        <w:t>PLAN RAZVOJNIH PROGRAMA I PROJEKCIJE</w:t>
      </w:r>
    </w:p>
    <w:p w14:paraId="1549CBB0" w14:textId="77777777" w:rsidR="005B4D76" w:rsidRPr="00175EBD" w:rsidRDefault="005B4D76" w:rsidP="00B65C0E">
      <w:pPr>
        <w:ind w:right="-157"/>
        <w:jc w:val="both"/>
        <w:rPr>
          <w:szCs w:val="24"/>
          <w:lang w:val="hr-HR"/>
        </w:rPr>
      </w:pPr>
    </w:p>
    <w:p w14:paraId="4B17CCB8" w14:textId="24109926" w:rsidR="005B4D76" w:rsidRPr="00DF153C" w:rsidRDefault="002247BF" w:rsidP="00682370">
      <w:pPr>
        <w:jc w:val="both"/>
        <w:rPr>
          <w:sz w:val="22"/>
          <w:szCs w:val="22"/>
          <w:lang w:val="hr-HR"/>
        </w:rPr>
      </w:pPr>
      <w:r w:rsidRPr="00175EBD">
        <w:rPr>
          <w:szCs w:val="24"/>
          <w:lang w:val="hr-HR"/>
        </w:rPr>
        <w:tab/>
      </w:r>
      <w:r w:rsidR="00F73A39" w:rsidRPr="00175EBD">
        <w:rPr>
          <w:szCs w:val="24"/>
          <w:lang w:val="hr-HR"/>
        </w:rPr>
        <w:t>Uz Proračun Gra</w:t>
      </w:r>
      <w:r w:rsidR="0063417D" w:rsidRPr="00175EBD">
        <w:rPr>
          <w:szCs w:val="24"/>
          <w:lang w:val="hr-HR"/>
        </w:rPr>
        <w:t>da Požege za 20</w:t>
      </w:r>
      <w:r w:rsidR="002A5DDA" w:rsidRPr="00175EBD">
        <w:rPr>
          <w:szCs w:val="24"/>
          <w:lang w:val="hr-HR"/>
        </w:rPr>
        <w:t>21</w:t>
      </w:r>
      <w:r w:rsidR="0063417D" w:rsidRPr="00175EBD">
        <w:rPr>
          <w:szCs w:val="24"/>
          <w:lang w:val="hr-HR"/>
        </w:rPr>
        <w:t>. godinu, projekcije za 202</w:t>
      </w:r>
      <w:r w:rsidR="00017E92" w:rsidRPr="00175EBD">
        <w:rPr>
          <w:szCs w:val="24"/>
          <w:lang w:val="hr-HR"/>
        </w:rPr>
        <w:t>2</w:t>
      </w:r>
      <w:r w:rsidR="0063417D" w:rsidRPr="00175EBD">
        <w:rPr>
          <w:szCs w:val="24"/>
          <w:lang w:val="hr-HR"/>
        </w:rPr>
        <w:t>. i 202</w:t>
      </w:r>
      <w:r w:rsidR="00017E92" w:rsidRPr="00175EBD">
        <w:rPr>
          <w:szCs w:val="24"/>
          <w:lang w:val="hr-HR"/>
        </w:rPr>
        <w:t>3</w:t>
      </w:r>
      <w:r w:rsidR="005B4D76" w:rsidRPr="00175EBD">
        <w:rPr>
          <w:szCs w:val="24"/>
          <w:lang w:val="hr-HR"/>
        </w:rPr>
        <w:t>. god</w:t>
      </w:r>
      <w:r w:rsidR="00F73A39" w:rsidRPr="00175EBD">
        <w:rPr>
          <w:szCs w:val="24"/>
          <w:lang w:val="hr-HR"/>
        </w:rPr>
        <w:t xml:space="preserve">inu, </w:t>
      </w:r>
      <w:r w:rsidR="008957EC" w:rsidRPr="00175EBD">
        <w:rPr>
          <w:szCs w:val="24"/>
          <w:lang w:val="hr-HR"/>
        </w:rPr>
        <w:t>usvaja</w:t>
      </w:r>
      <w:r w:rsidR="005B4D76" w:rsidRPr="00175EBD">
        <w:rPr>
          <w:szCs w:val="24"/>
          <w:lang w:val="hr-HR"/>
        </w:rPr>
        <w:t xml:space="preserve"> se i Plan razvojnih programa, u kojem su iskazani ciljevi i prioriteti razvoj</w:t>
      </w:r>
      <w:r w:rsidR="0063417D" w:rsidRPr="00175EBD">
        <w:rPr>
          <w:szCs w:val="24"/>
          <w:lang w:val="hr-HR"/>
        </w:rPr>
        <w:t>a Grada Požege za razdoblje 20</w:t>
      </w:r>
      <w:r w:rsidR="00EC492E" w:rsidRPr="00175EBD">
        <w:rPr>
          <w:szCs w:val="24"/>
          <w:lang w:val="hr-HR"/>
        </w:rPr>
        <w:t>2</w:t>
      </w:r>
      <w:r w:rsidR="00017E92" w:rsidRPr="00175EBD">
        <w:rPr>
          <w:szCs w:val="24"/>
          <w:lang w:val="hr-HR"/>
        </w:rPr>
        <w:t>1</w:t>
      </w:r>
      <w:r w:rsidR="0063417D" w:rsidRPr="00175EBD">
        <w:rPr>
          <w:szCs w:val="24"/>
          <w:lang w:val="hr-HR"/>
        </w:rPr>
        <w:t>.-202</w:t>
      </w:r>
      <w:r w:rsidR="00017E92" w:rsidRPr="00175EBD">
        <w:rPr>
          <w:szCs w:val="24"/>
          <w:lang w:val="hr-HR"/>
        </w:rPr>
        <w:t>3</w:t>
      </w:r>
      <w:r w:rsidR="005B4D76" w:rsidRPr="00175EBD">
        <w:rPr>
          <w:szCs w:val="24"/>
          <w:lang w:val="hr-HR"/>
        </w:rPr>
        <w:t>. godine i povezani s programskom i organizacijskom klasifikacijom proračuna.</w:t>
      </w:r>
      <w:r w:rsidR="002A5DDA" w:rsidRPr="00175EBD">
        <w:rPr>
          <w:szCs w:val="24"/>
          <w:lang w:val="hr-HR"/>
        </w:rPr>
        <w:t xml:space="preserve"> Do</w:t>
      </w:r>
      <w:r w:rsidR="002A5DDA" w:rsidRPr="00DF153C">
        <w:rPr>
          <w:sz w:val="22"/>
          <w:szCs w:val="22"/>
          <w:lang w:val="hr-HR"/>
        </w:rPr>
        <w:t xml:space="preserve"> usvajanja nove strategije razvoja, </w:t>
      </w:r>
      <w:r w:rsidR="005B4D76" w:rsidRPr="00DF153C">
        <w:rPr>
          <w:sz w:val="22"/>
          <w:szCs w:val="22"/>
          <w:lang w:val="hr-HR"/>
        </w:rPr>
        <w:t>Plan razvojnih programa temelji se na</w:t>
      </w:r>
      <w:r w:rsidR="002A5DDA" w:rsidRPr="00DF153C">
        <w:rPr>
          <w:sz w:val="22"/>
          <w:szCs w:val="22"/>
          <w:lang w:val="hr-HR"/>
        </w:rPr>
        <w:t xml:space="preserve"> postojećoj</w:t>
      </w:r>
      <w:r w:rsidR="005B4D76" w:rsidRPr="00DF153C">
        <w:rPr>
          <w:sz w:val="22"/>
          <w:szCs w:val="22"/>
          <w:lang w:val="hr-HR"/>
        </w:rPr>
        <w:t xml:space="preserve"> Strategiji razvoja Grada Požege 2015.-2020. godina, koja je usvojena 2015. godine.</w:t>
      </w:r>
    </w:p>
    <w:p w14:paraId="4DBE0D2C" w14:textId="23B87286" w:rsidR="002219DC" w:rsidRDefault="00682370" w:rsidP="00AC4D51">
      <w:pPr>
        <w:ind w:right="-157"/>
        <w:jc w:val="both"/>
        <w:rPr>
          <w:sz w:val="22"/>
          <w:szCs w:val="22"/>
          <w:lang w:val="hr-HR"/>
        </w:rPr>
      </w:pPr>
      <w:r w:rsidRPr="00DF153C">
        <w:rPr>
          <w:color w:val="FF0000"/>
          <w:sz w:val="22"/>
          <w:szCs w:val="22"/>
          <w:lang w:val="hr-HR"/>
        </w:rPr>
        <w:tab/>
      </w:r>
      <w:r w:rsidR="005B4D76" w:rsidRPr="00DF153C">
        <w:rPr>
          <w:sz w:val="22"/>
          <w:szCs w:val="22"/>
          <w:lang w:val="hr-HR"/>
        </w:rPr>
        <w:t>Projekcija prihoda i rashoda za 20</w:t>
      </w:r>
      <w:r w:rsidR="0063417D" w:rsidRPr="00DF153C">
        <w:rPr>
          <w:sz w:val="22"/>
          <w:szCs w:val="22"/>
          <w:lang w:val="hr-HR"/>
        </w:rPr>
        <w:t>2</w:t>
      </w:r>
      <w:r w:rsidR="00017E92" w:rsidRPr="00DF153C">
        <w:rPr>
          <w:sz w:val="22"/>
          <w:szCs w:val="22"/>
          <w:lang w:val="hr-HR"/>
        </w:rPr>
        <w:t>2</w:t>
      </w:r>
      <w:r w:rsidR="00AC4D51" w:rsidRPr="00DF153C">
        <w:rPr>
          <w:sz w:val="22"/>
          <w:szCs w:val="22"/>
          <w:lang w:val="hr-HR"/>
        </w:rPr>
        <w:t xml:space="preserve">. godinu iznosi </w:t>
      </w:r>
      <w:r w:rsidR="0063417D" w:rsidRPr="00DF153C">
        <w:rPr>
          <w:sz w:val="22"/>
          <w:szCs w:val="22"/>
          <w:lang w:val="hr-HR"/>
        </w:rPr>
        <w:t>1</w:t>
      </w:r>
      <w:r w:rsidR="00EC492E" w:rsidRPr="00DF153C">
        <w:rPr>
          <w:sz w:val="22"/>
          <w:szCs w:val="22"/>
          <w:lang w:val="hr-HR"/>
        </w:rPr>
        <w:t>6</w:t>
      </w:r>
      <w:r w:rsidR="00017E92" w:rsidRPr="00DF153C">
        <w:rPr>
          <w:sz w:val="22"/>
          <w:szCs w:val="22"/>
          <w:lang w:val="hr-HR"/>
        </w:rPr>
        <w:t>2.948.200</w:t>
      </w:r>
      <w:r w:rsidR="0063417D" w:rsidRPr="00DF153C">
        <w:rPr>
          <w:sz w:val="22"/>
          <w:szCs w:val="22"/>
          <w:lang w:val="hr-HR"/>
        </w:rPr>
        <w:t>,00 kn, a za 202</w:t>
      </w:r>
      <w:r w:rsidR="00AD360A">
        <w:rPr>
          <w:sz w:val="22"/>
          <w:szCs w:val="22"/>
          <w:lang w:val="hr-HR"/>
        </w:rPr>
        <w:t>3</w:t>
      </w:r>
      <w:r w:rsidR="00AC4D51" w:rsidRPr="00DF153C">
        <w:rPr>
          <w:sz w:val="22"/>
          <w:szCs w:val="22"/>
          <w:lang w:val="hr-HR"/>
        </w:rPr>
        <w:t xml:space="preserve">. godinu </w:t>
      </w:r>
      <w:r w:rsidR="00EC492E" w:rsidRPr="00DF153C">
        <w:rPr>
          <w:sz w:val="22"/>
          <w:szCs w:val="22"/>
          <w:lang w:val="hr-HR"/>
        </w:rPr>
        <w:t>15</w:t>
      </w:r>
      <w:r w:rsidR="00017E92" w:rsidRPr="00DF153C">
        <w:rPr>
          <w:sz w:val="22"/>
          <w:szCs w:val="22"/>
          <w:lang w:val="hr-HR"/>
        </w:rPr>
        <w:t>6.179.000</w:t>
      </w:r>
      <w:r w:rsidR="00EC492E" w:rsidRPr="00DF153C">
        <w:rPr>
          <w:sz w:val="22"/>
          <w:szCs w:val="22"/>
          <w:lang w:val="hr-HR"/>
        </w:rPr>
        <w:t>,00</w:t>
      </w:r>
      <w:r w:rsidR="0063417D" w:rsidRPr="00DF153C">
        <w:rPr>
          <w:sz w:val="22"/>
          <w:szCs w:val="22"/>
          <w:lang w:val="hr-HR"/>
        </w:rPr>
        <w:t xml:space="preserve"> kn. </w:t>
      </w:r>
      <w:bookmarkStart w:id="2" w:name="_PictureBullets"/>
      <w:bookmarkEnd w:id="2"/>
      <w:r w:rsidR="002219DC">
        <w:rPr>
          <w:sz w:val="22"/>
          <w:szCs w:val="22"/>
          <w:lang w:val="hr-HR"/>
        </w:rPr>
        <w:t>Proračun za 20</w:t>
      </w:r>
      <w:r w:rsidR="00A42DD2">
        <w:rPr>
          <w:sz w:val="22"/>
          <w:szCs w:val="22"/>
          <w:lang w:val="hr-HR"/>
        </w:rPr>
        <w:t>21</w:t>
      </w:r>
      <w:r w:rsidR="002219DC" w:rsidRPr="002219DC">
        <w:rPr>
          <w:sz w:val="22"/>
          <w:szCs w:val="22"/>
          <w:lang w:val="hr-HR"/>
        </w:rPr>
        <w:t>. godinu, kao i projekcije za 202</w:t>
      </w:r>
      <w:r w:rsidR="002219DC">
        <w:rPr>
          <w:sz w:val="22"/>
          <w:szCs w:val="22"/>
          <w:lang w:val="hr-HR"/>
        </w:rPr>
        <w:t>2</w:t>
      </w:r>
      <w:r w:rsidR="002219DC" w:rsidRPr="002219DC">
        <w:rPr>
          <w:sz w:val="22"/>
          <w:szCs w:val="22"/>
          <w:lang w:val="hr-HR"/>
        </w:rPr>
        <w:t>. i 202</w:t>
      </w:r>
      <w:r w:rsidR="002219DC">
        <w:rPr>
          <w:sz w:val="22"/>
          <w:szCs w:val="22"/>
          <w:lang w:val="hr-HR"/>
        </w:rPr>
        <w:t>3</w:t>
      </w:r>
      <w:r w:rsidR="002219DC" w:rsidRPr="002219DC">
        <w:rPr>
          <w:sz w:val="22"/>
          <w:szCs w:val="22"/>
          <w:lang w:val="hr-HR"/>
        </w:rPr>
        <w:t>. godinu različite su u odnosu na usvojene projekcije prilikom donošenja Proračuna za 20</w:t>
      </w:r>
      <w:r w:rsidR="002219DC">
        <w:rPr>
          <w:sz w:val="22"/>
          <w:szCs w:val="22"/>
          <w:lang w:val="hr-HR"/>
        </w:rPr>
        <w:t>20</w:t>
      </w:r>
      <w:r w:rsidR="002219DC" w:rsidRPr="002219DC">
        <w:rPr>
          <w:sz w:val="22"/>
          <w:szCs w:val="22"/>
          <w:lang w:val="hr-HR"/>
        </w:rPr>
        <w:t>. godinu i projekcija za 202</w:t>
      </w:r>
      <w:r w:rsidR="002219DC">
        <w:rPr>
          <w:sz w:val="22"/>
          <w:szCs w:val="22"/>
          <w:lang w:val="hr-HR"/>
        </w:rPr>
        <w:t>1</w:t>
      </w:r>
      <w:r w:rsidR="002219DC" w:rsidRPr="002219DC">
        <w:rPr>
          <w:sz w:val="22"/>
          <w:szCs w:val="22"/>
          <w:lang w:val="hr-HR"/>
        </w:rPr>
        <w:t>. i 202</w:t>
      </w:r>
      <w:r w:rsidR="002219DC">
        <w:rPr>
          <w:sz w:val="22"/>
          <w:szCs w:val="22"/>
          <w:lang w:val="hr-HR"/>
        </w:rPr>
        <w:t>2</w:t>
      </w:r>
      <w:r w:rsidR="002219DC" w:rsidRPr="002219DC">
        <w:rPr>
          <w:sz w:val="22"/>
          <w:szCs w:val="22"/>
          <w:lang w:val="hr-HR"/>
        </w:rPr>
        <w:t>. godinu radi teže predvidivih ostvarenja poreznih i drugih prihoda u navedenom razdoblju, promjene strukture zaposlenih, predlaganja novih programa za navedeno razdoblje, ovisno o potrebama, objavljenim natječajima, prijavi i rezultatima prijave na EU fondove.</w:t>
      </w:r>
    </w:p>
    <w:p w14:paraId="61C80754" w14:textId="77777777" w:rsidR="002219DC" w:rsidRDefault="002219DC" w:rsidP="00AC4D51">
      <w:pPr>
        <w:ind w:right="-157"/>
        <w:jc w:val="both"/>
        <w:rPr>
          <w:sz w:val="22"/>
          <w:szCs w:val="22"/>
          <w:lang w:val="hr-HR"/>
        </w:rPr>
      </w:pPr>
    </w:p>
    <w:p w14:paraId="6B158802" w14:textId="700FC46B" w:rsidR="005B4D76" w:rsidRDefault="00DF153C" w:rsidP="00AC4D51">
      <w:pPr>
        <w:ind w:right="-157"/>
        <w:jc w:val="both"/>
        <w:rPr>
          <w:sz w:val="22"/>
          <w:szCs w:val="22"/>
          <w:lang w:val="hr-HR"/>
        </w:rPr>
      </w:pPr>
      <w:r>
        <w:rPr>
          <w:sz w:val="22"/>
          <w:szCs w:val="22"/>
          <w:lang w:val="hr-HR"/>
        </w:rPr>
        <w:t xml:space="preserve"> </w:t>
      </w:r>
      <w:r w:rsidR="002219DC">
        <w:rPr>
          <w:sz w:val="22"/>
          <w:szCs w:val="22"/>
          <w:lang w:val="hr-HR"/>
        </w:rPr>
        <w:t xml:space="preserve"> </w:t>
      </w:r>
      <w:r w:rsidR="002219DC">
        <w:rPr>
          <w:sz w:val="22"/>
          <w:szCs w:val="22"/>
          <w:lang w:val="hr-HR"/>
        </w:rPr>
        <w:tab/>
        <w:t>V ZAVRŠNE ODREDBE</w:t>
      </w:r>
    </w:p>
    <w:p w14:paraId="671BA185" w14:textId="77777777" w:rsidR="002219DC" w:rsidRDefault="002219DC" w:rsidP="00AC4D51">
      <w:pPr>
        <w:ind w:right="-157"/>
        <w:jc w:val="both"/>
        <w:rPr>
          <w:sz w:val="22"/>
          <w:szCs w:val="22"/>
          <w:lang w:val="hr-HR"/>
        </w:rPr>
      </w:pPr>
    </w:p>
    <w:p w14:paraId="6873168F" w14:textId="72CD8947" w:rsidR="002219DC" w:rsidRDefault="002219DC" w:rsidP="00AC4D51">
      <w:pPr>
        <w:ind w:right="-157"/>
        <w:jc w:val="both"/>
        <w:rPr>
          <w:sz w:val="22"/>
          <w:szCs w:val="22"/>
          <w:lang w:val="hr-HR"/>
        </w:rPr>
      </w:pPr>
      <w:r>
        <w:rPr>
          <w:sz w:val="22"/>
          <w:szCs w:val="22"/>
          <w:lang w:val="hr-HR"/>
        </w:rPr>
        <w:tab/>
        <w:t>Detaljna obrazloženja pojedinih programa, projekata i aktivnosti navedena su u Prilogu 1. ovog obrazloženja.</w:t>
      </w:r>
    </w:p>
    <w:p w14:paraId="45D40B97" w14:textId="514C9BC9" w:rsidR="002219DC" w:rsidRDefault="002219DC" w:rsidP="00AC4D51">
      <w:pPr>
        <w:ind w:right="-157"/>
        <w:jc w:val="both"/>
        <w:rPr>
          <w:sz w:val="22"/>
          <w:szCs w:val="22"/>
          <w:lang w:val="hr-HR"/>
        </w:rPr>
      </w:pPr>
      <w:r>
        <w:rPr>
          <w:sz w:val="22"/>
          <w:szCs w:val="22"/>
          <w:lang w:val="hr-HR"/>
        </w:rPr>
        <w:tab/>
        <w:t>Opći i posebni dio Proračuna, te Plan razvojnih programa za razdoblje 2021.-2023. objavit će se u Službeni</w:t>
      </w:r>
      <w:r w:rsidR="00702335">
        <w:rPr>
          <w:sz w:val="22"/>
          <w:szCs w:val="22"/>
          <w:lang w:val="hr-HR"/>
        </w:rPr>
        <w:t>m novinama Grada Požege, a cijel</w:t>
      </w:r>
      <w:r>
        <w:rPr>
          <w:sz w:val="22"/>
          <w:szCs w:val="22"/>
          <w:lang w:val="hr-HR"/>
        </w:rPr>
        <w:t xml:space="preserve">i dokument na web stranici Grada Požege, </w:t>
      </w:r>
      <w:hyperlink r:id="rId12" w:history="1">
        <w:r w:rsidRPr="00777DCD">
          <w:rPr>
            <w:rStyle w:val="Hiperveza"/>
            <w:sz w:val="22"/>
            <w:szCs w:val="22"/>
            <w:lang w:val="hr-HR"/>
          </w:rPr>
          <w:t>www.pozega.hr</w:t>
        </w:r>
      </w:hyperlink>
      <w:r>
        <w:rPr>
          <w:sz w:val="22"/>
          <w:szCs w:val="22"/>
          <w:lang w:val="hr-HR"/>
        </w:rPr>
        <w:t>.</w:t>
      </w:r>
    </w:p>
    <w:p w14:paraId="4D9F53D0" w14:textId="727104D4" w:rsidR="002219DC" w:rsidRPr="00DF153C" w:rsidRDefault="002219DC" w:rsidP="00AC4D51">
      <w:pPr>
        <w:ind w:right="-157"/>
        <w:jc w:val="both"/>
        <w:rPr>
          <w:bCs/>
          <w:iCs/>
          <w:color w:val="FF0000"/>
          <w:sz w:val="22"/>
          <w:szCs w:val="22"/>
          <w:lang w:val="hr-HR"/>
        </w:rPr>
      </w:pPr>
      <w:r>
        <w:rPr>
          <w:sz w:val="22"/>
          <w:szCs w:val="22"/>
          <w:lang w:val="hr-HR"/>
        </w:rPr>
        <w:tab/>
      </w:r>
      <w:r>
        <w:rPr>
          <w:sz w:val="22"/>
          <w:szCs w:val="22"/>
          <w:lang w:val="hr-HR"/>
        </w:rPr>
        <w:tab/>
      </w:r>
    </w:p>
    <w:sectPr w:rsidR="002219DC" w:rsidRPr="00DF153C" w:rsidSect="00B47ED3">
      <w:footerReference w:type="default" r:id="rId13"/>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89A0E" w14:textId="77777777" w:rsidR="007A6522" w:rsidRDefault="007A6522">
      <w:r>
        <w:separator/>
      </w:r>
    </w:p>
  </w:endnote>
  <w:endnote w:type="continuationSeparator" w:id="0">
    <w:p w14:paraId="7D265029" w14:textId="77777777" w:rsidR="007A6522" w:rsidRDefault="007A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776550"/>
      <w:docPartObj>
        <w:docPartGallery w:val="Page Numbers (Bottom of Page)"/>
        <w:docPartUnique/>
      </w:docPartObj>
    </w:sdtPr>
    <w:sdtEndPr/>
    <w:sdtContent>
      <w:p w14:paraId="088BDA04" w14:textId="0BD03991" w:rsidR="00702D30" w:rsidRPr="006D6A3E" w:rsidRDefault="006D6A3E" w:rsidP="006D6A3E">
        <w:pPr>
          <w:pStyle w:val="Podnoje"/>
        </w:pPr>
        <w:r>
          <w:rPr>
            <w:noProof/>
          </w:rPr>
          <mc:AlternateContent>
            <mc:Choice Requires="wpg">
              <w:drawing>
                <wp:anchor distT="0" distB="0" distL="114300" distR="114300" simplePos="0" relativeHeight="251659264" behindDoc="0" locked="0" layoutInCell="1" allowOverlap="1" wp14:anchorId="3AE40C62" wp14:editId="4E66784D">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D21C" w14:textId="77777777" w:rsidR="006D6A3E" w:rsidRPr="006D6A3E" w:rsidRDefault="006D6A3E">
                                <w:pPr>
                                  <w:jc w:val="center"/>
                                  <w:rPr>
                                    <w:rFonts w:asciiTheme="minorHAnsi" w:hAnsiTheme="minorHAnsi" w:cstheme="minorHAnsi"/>
                                    <w:sz w:val="20"/>
                                  </w:rPr>
                                </w:pPr>
                                <w:r w:rsidRPr="006D6A3E">
                                  <w:rPr>
                                    <w:rFonts w:asciiTheme="minorHAnsi" w:hAnsiTheme="minorHAnsi" w:cstheme="minorHAnsi"/>
                                    <w:sz w:val="20"/>
                                  </w:rPr>
                                  <w:fldChar w:fldCharType="begin"/>
                                </w:r>
                                <w:r w:rsidRPr="006D6A3E">
                                  <w:rPr>
                                    <w:rFonts w:asciiTheme="minorHAnsi" w:hAnsiTheme="minorHAnsi" w:cstheme="minorHAnsi"/>
                                    <w:sz w:val="20"/>
                                  </w:rPr>
                                  <w:instrText>PAGE    \* MERGEFORMAT</w:instrText>
                                </w:r>
                                <w:r w:rsidRPr="006D6A3E">
                                  <w:rPr>
                                    <w:rFonts w:asciiTheme="minorHAnsi" w:hAnsiTheme="minorHAnsi" w:cstheme="minorHAnsi"/>
                                    <w:sz w:val="20"/>
                                  </w:rPr>
                                  <w:fldChar w:fldCharType="separate"/>
                                </w:r>
                                <w:r w:rsidRPr="006D6A3E">
                                  <w:rPr>
                                    <w:rFonts w:asciiTheme="minorHAnsi" w:hAnsiTheme="minorHAnsi" w:cstheme="minorHAnsi"/>
                                    <w:color w:val="8C8C8C" w:themeColor="background1" w:themeShade="8C"/>
                                    <w:sz w:val="20"/>
                                    <w:lang w:val="hr-HR"/>
                                  </w:rPr>
                                  <w:t>2</w:t>
                                </w:r>
                                <w:r w:rsidRPr="006D6A3E">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E40C62" id="Group 2"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WTpn0IIDAACXCgAADgAAAAAAAAAAAAAAAAAuAgAAZHJzL2Uy&#10;b0RvYy54bWxQSwECLQAUAAYACAAAACEA8C245NsAAAAFAQAADwAAAAAAAAAAAAAAAADcBQAAZHJz&#10;L2Rvd25yZXYueG1sUEsFBgAAAAAEAAQA8wAAAOQ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9BBD21C" w14:textId="77777777" w:rsidR="006D6A3E" w:rsidRPr="006D6A3E" w:rsidRDefault="006D6A3E">
                          <w:pPr>
                            <w:jc w:val="center"/>
                            <w:rPr>
                              <w:rFonts w:asciiTheme="minorHAnsi" w:hAnsiTheme="minorHAnsi" w:cstheme="minorHAnsi"/>
                              <w:sz w:val="20"/>
                            </w:rPr>
                          </w:pPr>
                          <w:r w:rsidRPr="006D6A3E">
                            <w:rPr>
                              <w:rFonts w:asciiTheme="minorHAnsi" w:hAnsiTheme="minorHAnsi" w:cstheme="minorHAnsi"/>
                              <w:sz w:val="20"/>
                            </w:rPr>
                            <w:fldChar w:fldCharType="begin"/>
                          </w:r>
                          <w:r w:rsidRPr="006D6A3E">
                            <w:rPr>
                              <w:rFonts w:asciiTheme="minorHAnsi" w:hAnsiTheme="minorHAnsi" w:cstheme="minorHAnsi"/>
                              <w:sz w:val="20"/>
                            </w:rPr>
                            <w:instrText>PAGE    \* MERGEFORMAT</w:instrText>
                          </w:r>
                          <w:r w:rsidRPr="006D6A3E">
                            <w:rPr>
                              <w:rFonts w:asciiTheme="minorHAnsi" w:hAnsiTheme="minorHAnsi" w:cstheme="minorHAnsi"/>
                              <w:sz w:val="20"/>
                            </w:rPr>
                            <w:fldChar w:fldCharType="separate"/>
                          </w:r>
                          <w:r w:rsidRPr="006D6A3E">
                            <w:rPr>
                              <w:rFonts w:asciiTheme="minorHAnsi" w:hAnsiTheme="minorHAnsi" w:cstheme="minorHAnsi"/>
                              <w:color w:val="8C8C8C" w:themeColor="background1" w:themeShade="8C"/>
                              <w:sz w:val="20"/>
                              <w:lang w:val="hr-HR"/>
                            </w:rPr>
                            <w:t>2</w:t>
                          </w:r>
                          <w:r w:rsidRPr="006D6A3E">
                            <w:rPr>
                              <w:rFonts w:asciiTheme="minorHAnsi" w:hAnsiTheme="minorHAnsi" w:cstheme="minorHAnsi"/>
                              <w:color w:val="8C8C8C" w:themeColor="background1" w:themeShade="8C"/>
                              <w:sz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9A531" w14:textId="77777777" w:rsidR="007A6522" w:rsidRDefault="007A6522">
      <w:r>
        <w:separator/>
      </w:r>
    </w:p>
  </w:footnote>
  <w:footnote w:type="continuationSeparator" w:id="0">
    <w:p w14:paraId="12A2B2C8" w14:textId="77777777" w:rsidR="007A6522" w:rsidRDefault="007A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190F27"/>
    <w:multiLevelType w:val="hybridMultilevel"/>
    <w:tmpl w:val="CF0803FC"/>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45B4424"/>
    <w:multiLevelType w:val="hybridMultilevel"/>
    <w:tmpl w:val="D024AE18"/>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0D6D50DC"/>
    <w:multiLevelType w:val="hybridMultilevel"/>
    <w:tmpl w:val="A6C439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ED95AD0"/>
    <w:multiLevelType w:val="hybridMultilevel"/>
    <w:tmpl w:val="45E017C6"/>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161555E5"/>
    <w:multiLevelType w:val="hybridMultilevel"/>
    <w:tmpl w:val="0024AD4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71075A0"/>
    <w:multiLevelType w:val="hybridMultilevel"/>
    <w:tmpl w:val="908E1DD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2F3CC3"/>
    <w:multiLevelType w:val="hybridMultilevel"/>
    <w:tmpl w:val="7E68DC3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AF56B93"/>
    <w:multiLevelType w:val="hybridMultilevel"/>
    <w:tmpl w:val="7802812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E9315FD"/>
    <w:multiLevelType w:val="multilevel"/>
    <w:tmpl w:val="9FC4C2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30"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22D87ED1"/>
    <w:multiLevelType w:val="hybridMultilevel"/>
    <w:tmpl w:val="55CCFB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35442DC6"/>
    <w:multiLevelType w:val="hybridMultilevel"/>
    <w:tmpl w:val="9BAEC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9471BD1"/>
    <w:multiLevelType w:val="hybridMultilevel"/>
    <w:tmpl w:val="CF7AF890"/>
    <w:lvl w:ilvl="0" w:tplc="041A0001">
      <w:start w:val="1"/>
      <w:numFmt w:val="bullet"/>
      <w:lvlText w:val=""/>
      <w:lvlJc w:val="left"/>
      <w:pPr>
        <w:ind w:left="720" w:hanging="360"/>
      </w:pPr>
      <w:rPr>
        <w:rFonts w:ascii="Symbol" w:hAnsi="Symbol"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B6946D2"/>
    <w:multiLevelType w:val="hybridMultilevel"/>
    <w:tmpl w:val="F6B62F50"/>
    <w:lvl w:ilvl="0" w:tplc="041A0001">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4C5F0F92"/>
    <w:multiLevelType w:val="hybridMultilevel"/>
    <w:tmpl w:val="0AC20552"/>
    <w:lvl w:ilvl="0" w:tplc="1B26F8EE">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8"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F46652B"/>
    <w:multiLevelType w:val="hybridMultilevel"/>
    <w:tmpl w:val="9C5E43A2"/>
    <w:lvl w:ilvl="0" w:tplc="022A5D74">
      <w:start w:val="1"/>
      <w:numFmt w:val="lowerLetter"/>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05A4A80"/>
    <w:multiLevelType w:val="hybridMultilevel"/>
    <w:tmpl w:val="C3F8B2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4337D08"/>
    <w:multiLevelType w:val="hybridMultilevel"/>
    <w:tmpl w:val="DE12FA16"/>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9B651C5"/>
    <w:multiLevelType w:val="hybridMultilevel"/>
    <w:tmpl w:val="30F6A20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AE379E5"/>
    <w:multiLevelType w:val="hybridMultilevel"/>
    <w:tmpl w:val="12DA8D2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244328"/>
    <w:multiLevelType w:val="hybridMultilevel"/>
    <w:tmpl w:val="C8980ADE"/>
    <w:lvl w:ilvl="0" w:tplc="12B2920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15:restartNumberingAfterBreak="0">
    <w:nsid w:val="70AE107E"/>
    <w:multiLevelType w:val="hybridMultilevel"/>
    <w:tmpl w:val="D7A805E6"/>
    <w:lvl w:ilvl="0" w:tplc="0780FF76">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3637983"/>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2" w15:restartNumberingAfterBreak="0">
    <w:nsid w:val="77D20203"/>
    <w:multiLevelType w:val="hybridMultilevel"/>
    <w:tmpl w:val="B2D2987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BC914F0"/>
    <w:multiLevelType w:val="hybridMultilevel"/>
    <w:tmpl w:val="FF6A0AFA"/>
    <w:lvl w:ilvl="0" w:tplc="8C54F312">
      <w:start w:val="1"/>
      <w:numFmt w:val="lowerLetter"/>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43"/>
  </w:num>
  <w:num w:numId="4">
    <w:abstractNumId w:val="38"/>
  </w:num>
  <w:num w:numId="5">
    <w:abstractNumId w:val="47"/>
  </w:num>
  <w:num w:numId="6">
    <w:abstractNumId w:val="27"/>
  </w:num>
  <w:num w:numId="7">
    <w:abstractNumId w:val="42"/>
  </w:num>
  <w:num w:numId="8">
    <w:abstractNumId w:val="19"/>
  </w:num>
  <w:num w:numId="9">
    <w:abstractNumId w:val="45"/>
  </w:num>
  <w:num w:numId="10">
    <w:abstractNumId w:val="25"/>
  </w:num>
  <w:num w:numId="11">
    <w:abstractNumId w:val="35"/>
  </w:num>
  <w:num w:numId="12">
    <w:abstractNumId w:val="49"/>
  </w:num>
  <w:num w:numId="13">
    <w:abstractNumId w:val="24"/>
  </w:num>
  <w:num w:numId="14">
    <w:abstractNumId w:val="36"/>
  </w:num>
  <w:num w:numId="15">
    <w:abstractNumId w:val="18"/>
  </w:num>
  <w:num w:numId="16">
    <w:abstractNumId w:val="32"/>
  </w:num>
  <w:num w:numId="17">
    <w:abstractNumId w:val="52"/>
  </w:num>
  <w:num w:numId="18">
    <w:abstractNumId w:val="23"/>
  </w:num>
  <w:num w:numId="19">
    <w:abstractNumId w:val="46"/>
  </w:num>
  <w:num w:numId="20">
    <w:abstractNumId w:val="50"/>
  </w:num>
  <w:num w:numId="21">
    <w:abstractNumId w:val="40"/>
  </w:num>
  <w:num w:numId="22">
    <w:abstractNumId w:val="26"/>
  </w:num>
  <w:num w:numId="23">
    <w:abstractNumId w:val="37"/>
  </w:num>
  <w:num w:numId="24">
    <w:abstractNumId w:val="28"/>
  </w:num>
  <w:num w:numId="25">
    <w:abstractNumId w:val="44"/>
  </w:num>
  <w:num w:numId="26">
    <w:abstractNumId w:val="53"/>
  </w:num>
  <w:num w:numId="27">
    <w:abstractNumId w:val="51"/>
  </w:num>
  <w:num w:numId="28">
    <w:abstractNumId w:val="39"/>
  </w:num>
  <w:num w:numId="29">
    <w:abstractNumId w:val="34"/>
  </w:num>
  <w:num w:numId="30">
    <w:abstractNumId w:val="33"/>
  </w:num>
  <w:num w:numId="31">
    <w:abstractNumId w:val="31"/>
  </w:num>
  <w:num w:numId="32">
    <w:abstractNumId w:val="48"/>
  </w:num>
  <w:num w:numId="33">
    <w:abstractNumId w:val="29"/>
  </w:num>
  <w:num w:numId="34">
    <w:abstractNumId w:val="41"/>
  </w:num>
  <w:num w:numId="35">
    <w:abstractNumId w:val="20"/>
  </w:num>
  <w:num w:numId="3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D95"/>
    <w:rsid w:val="000031AA"/>
    <w:rsid w:val="00003C4F"/>
    <w:rsid w:val="00004A23"/>
    <w:rsid w:val="00006AA6"/>
    <w:rsid w:val="0001538B"/>
    <w:rsid w:val="0001740B"/>
    <w:rsid w:val="00017E92"/>
    <w:rsid w:val="00020310"/>
    <w:rsid w:val="00020AC8"/>
    <w:rsid w:val="00021F01"/>
    <w:rsid w:val="0002601F"/>
    <w:rsid w:val="00031544"/>
    <w:rsid w:val="00040766"/>
    <w:rsid w:val="000413DC"/>
    <w:rsid w:val="0004187A"/>
    <w:rsid w:val="00041D0D"/>
    <w:rsid w:val="000439ED"/>
    <w:rsid w:val="00052DB9"/>
    <w:rsid w:val="00056FD9"/>
    <w:rsid w:val="00060B58"/>
    <w:rsid w:val="00062B39"/>
    <w:rsid w:val="000649D6"/>
    <w:rsid w:val="00064A5A"/>
    <w:rsid w:val="00065864"/>
    <w:rsid w:val="000724C0"/>
    <w:rsid w:val="0007672F"/>
    <w:rsid w:val="0007734F"/>
    <w:rsid w:val="00080747"/>
    <w:rsid w:val="00082066"/>
    <w:rsid w:val="00085A47"/>
    <w:rsid w:val="00085A87"/>
    <w:rsid w:val="00086C4A"/>
    <w:rsid w:val="00092CCE"/>
    <w:rsid w:val="000942F1"/>
    <w:rsid w:val="00097BA5"/>
    <w:rsid w:val="000A2CFC"/>
    <w:rsid w:val="000A46CE"/>
    <w:rsid w:val="000B6349"/>
    <w:rsid w:val="000C277C"/>
    <w:rsid w:val="000D35A3"/>
    <w:rsid w:val="000D452E"/>
    <w:rsid w:val="000D7CBF"/>
    <w:rsid w:val="000E0A97"/>
    <w:rsid w:val="000E753F"/>
    <w:rsid w:val="000F1BA3"/>
    <w:rsid w:val="000F2FB8"/>
    <w:rsid w:val="000F43D0"/>
    <w:rsid w:val="000F5655"/>
    <w:rsid w:val="000F5C89"/>
    <w:rsid w:val="00102A1A"/>
    <w:rsid w:val="00104FCF"/>
    <w:rsid w:val="00114B41"/>
    <w:rsid w:val="00114F8E"/>
    <w:rsid w:val="00115D4A"/>
    <w:rsid w:val="00115EF2"/>
    <w:rsid w:val="001161F7"/>
    <w:rsid w:val="0011634B"/>
    <w:rsid w:val="001174BC"/>
    <w:rsid w:val="00120C69"/>
    <w:rsid w:val="001225EF"/>
    <w:rsid w:val="0012548D"/>
    <w:rsid w:val="00127C5F"/>
    <w:rsid w:val="0014143D"/>
    <w:rsid w:val="00145549"/>
    <w:rsid w:val="00145F1F"/>
    <w:rsid w:val="00157423"/>
    <w:rsid w:val="0016253E"/>
    <w:rsid w:val="00164467"/>
    <w:rsid w:val="0016718D"/>
    <w:rsid w:val="0017054F"/>
    <w:rsid w:val="00175EBD"/>
    <w:rsid w:val="0018182C"/>
    <w:rsid w:val="0018367A"/>
    <w:rsid w:val="0018395F"/>
    <w:rsid w:val="0018542C"/>
    <w:rsid w:val="00187167"/>
    <w:rsid w:val="00191A08"/>
    <w:rsid w:val="0019309F"/>
    <w:rsid w:val="0019721C"/>
    <w:rsid w:val="001A1D60"/>
    <w:rsid w:val="001A3478"/>
    <w:rsid w:val="001A49A1"/>
    <w:rsid w:val="001A55F4"/>
    <w:rsid w:val="001A6790"/>
    <w:rsid w:val="001B0FCB"/>
    <w:rsid w:val="001B1E2F"/>
    <w:rsid w:val="001B6E48"/>
    <w:rsid w:val="001C4832"/>
    <w:rsid w:val="001D3320"/>
    <w:rsid w:val="001D7FFE"/>
    <w:rsid w:val="001E13A0"/>
    <w:rsid w:val="001E1522"/>
    <w:rsid w:val="001E168F"/>
    <w:rsid w:val="001E4AD8"/>
    <w:rsid w:val="001E5A25"/>
    <w:rsid w:val="001E6BA6"/>
    <w:rsid w:val="001E7B61"/>
    <w:rsid w:val="001F2787"/>
    <w:rsid w:val="001F5488"/>
    <w:rsid w:val="001F576E"/>
    <w:rsid w:val="001F5C82"/>
    <w:rsid w:val="001F628F"/>
    <w:rsid w:val="001F7B19"/>
    <w:rsid w:val="00200928"/>
    <w:rsid w:val="00205AE5"/>
    <w:rsid w:val="00205D11"/>
    <w:rsid w:val="002064C2"/>
    <w:rsid w:val="00210493"/>
    <w:rsid w:val="00215C5A"/>
    <w:rsid w:val="00217A45"/>
    <w:rsid w:val="0022007A"/>
    <w:rsid w:val="002208ED"/>
    <w:rsid w:val="0022101F"/>
    <w:rsid w:val="002219DC"/>
    <w:rsid w:val="002247BF"/>
    <w:rsid w:val="00237B77"/>
    <w:rsid w:val="0024150A"/>
    <w:rsid w:val="002446F0"/>
    <w:rsid w:val="00250A14"/>
    <w:rsid w:val="002544B7"/>
    <w:rsid w:val="0025732F"/>
    <w:rsid w:val="002607AC"/>
    <w:rsid w:val="00262263"/>
    <w:rsid w:val="002622AA"/>
    <w:rsid w:val="00264013"/>
    <w:rsid w:val="002702F4"/>
    <w:rsid w:val="00270B3E"/>
    <w:rsid w:val="00270C64"/>
    <w:rsid w:val="002729C7"/>
    <w:rsid w:val="00282D9D"/>
    <w:rsid w:val="00282F45"/>
    <w:rsid w:val="00283AEB"/>
    <w:rsid w:val="0028570F"/>
    <w:rsid w:val="00290B96"/>
    <w:rsid w:val="0029240F"/>
    <w:rsid w:val="002951D1"/>
    <w:rsid w:val="002967AE"/>
    <w:rsid w:val="002A081F"/>
    <w:rsid w:val="002A1197"/>
    <w:rsid w:val="002A38AD"/>
    <w:rsid w:val="002A5DDA"/>
    <w:rsid w:val="002B228D"/>
    <w:rsid w:val="002B2AE5"/>
    <w:rsid w:val="002C1108"/>
    <w:rsid w:val="002C7368"/>
    <w:rsid w:val="002C7818"/>
    <w:rsid w:val="002D0EED"/>
    <w:rsid w:val="002D1637"/>
    <w:rsid w:val="002E0C6D"/>
    <w:rsid w:val="002E7565"/>
    <w:rsid w:val="002F26AE"/>
    <w:rsid w:val="002F2773"/>
    <w:rsid w:val="002F4A99"/>
    <w:rsid w:val="002F681F"/>
    <w:rsid w:val="003017BB"/>
    <w:rsid w:val="003028DA"/>
    <w:rsid w:val="00302B1C"/>
    <w:rsid w:val="00303CF0"/>
    <w:rsid w:val="003066E5"/>
    <w:rsid w:val="003078FF"/>
    <w:rsid w:val="003104A1"/>
    <w:rsid w:val="00315103"/>
    <w:rsid w:val="00316D4F"/>
    <w:rsid w:val="00323334"/>
    <w:rsid w:val="00331DDE"/>
    <w:rsid w:val="003338EF"/>
    <w:rsid w:val="00333954"/>
    <w:rsid w:val="0033677E"/>
    <w:rsid w:val="00341C20"/>
    <w:rsid w:val="00341E79"/>
    <w:rsid w:val="00341F49"/>
    <w:rsid w:val="00342B16"/>
    <w:rsid w:val="0034597C"/>
    <w:rsid w:val="00347569"/>
    <w:rsid w:val="00363040"/>
    <w:rsid w:val="00365883"/>
    <w:rsid w:val="003714C7"/>
    <w:rsid w:val="003741C3"/>
    <w:rsid w:val="00376197"/>
    <w:rsid w:val="00376AF1"/>
    <w:rsid w:val="00377B73"/>
    <w:rsid w:val="00377BB9"/>
    <w:rsid w:val="00382CDE"/>
    <w:rsid w:val="0038428B"/>
    <w:rsid w:val="00385D9F"/>
    <w:rsid w:val="003869D5"/>
    <w:rsid w:val="00391A94"/>
    <w:rsid w:val="00392DFA"/>
    <w:rsid w:val="00397AF7"/>
    <w:rsid w:val="003A1D2A"/>
    <w:rsid w:val="003A6A77"/>
    <w:rsid w:val="003B368F"/>
    <w:rsid w:val="003B7B71"/>
    <w:rsid w:val="003B7BF5"/>
    <w:rsid w:val="003C1C77"/>
    <w:rsid w:val="003C2C46"/>
    <w:rsid w:val="003C5BEE"/>
    <w:rsid w:val="003D3F80"/>
    <w:rsid w:val="003E0FD4"/>
    <w:rsid w:val="003E1405"/>
    <w:rsid w:val="003F2289"/>
    <w:rsid w:val="003F49A0"/>
    <w:rsid w:val="004009BC"/>
    <w:rsid w:val="004041E9"/>
    <w:rsid w:val="00405589"/>
    <w:rsid w:val="004121F3"/>
    <w:rsid w:val="00412674"/>
    <w:rsid w:val="004157DD"/>
    <w:rsid w:val="00424494"/>
    <w:rsid w:val="00426D83"/>
    <w:rsid w:val="00427384"/>
    <w:rsid w:val="00431A24"/>
    <w:rsid w:val="00431D89"/>
    <w:rsid w:val="0043545A"/>
    <w:rsid w:val="00435B48"/>
    <w:rsid w:val="004363ED"/>
    <w:rsid w:val="004404C6"/>
    <w:rsid w:val="00443C14"/>
    <w:rsid w:val="00444174"/>
    <w:rsid w:val="0044466A"/>
    <w:rsid w:val="004475CE"/>
    <w:rsid w:val="0045038E"/>
    <w:rsid w:val="00460936"/>
    <w:rsid w:val="00462D44"/>
    <w:rsid w:val="00464B77"/>
    <w:rsid w:val="00473E29"/>
    <w:rsid w:val="00473F04"/>
    <w:rsid w:val="00477CAD"/>
    <w:rsid w:val="00477D0B"/>
    <w:rsid w:val="00487FDA"/>
    <w:rsid w:val="0049170F"/>
    <w:rsid w:val="004950B4"/>
    <w:rsid w:val="00495C05"/>
    <w:rsid w:val="004968AB"/>
    <w:rsid w:val="004A00D6"/>
    <w:rsid w:val="004A05BE"/>
    <w:rsid w:val="004A7D6B"/>
    <w:rsid w:val="004B38CF"/>
    <w:rsid w:val="004B7DF4"/>
    <w:rsid w:val="004B7F02"/>
    <w:rsid w:val="004C2D6C"/>
    <w:rsid w:val="004D13A8"/>
    <w:rsid w:val="004D59F3"/>
    <w:rsid w:val="004D6E89"/>
    <w:rsid w:val="004E2415"/>
    <w:rsid w:val="004E3AAA"/>
    <w:rsid w:val="004E4C3E"/>
    <w:rsid w:val="004E4D24"/>
    <w:rsid w:val="004E4ED5"/>
    <w:rsid w:val="004E7C86"/>
    <w:rsid w:val="004F1FC6"/>
    <w:rsid w:val="004F277E"/>
    <w:rsid w:val="00501F48"/>
    <w:rsid w:val="00502120"/>
    <w:rsid w:val="005148B7"/>
    <w:rsid w:val="0051654B"/>
    <w:rsid w:val="00520F85"/>
    <w:rsid w:val="00527824"/>
    <w:rsid w:val="00530597"/>
    <w:rsid w:val="00530BEB"/>
    <w:rsid w:val="00535AE8"/>
    <w:rsid w:val="00536137"/>
    <w:rsid w:val="00537801"/>
    <w:rsid w:val="005506DE"/>
    <w:rsid w:val="00550C33"/>
    <w:rsid w:val="00552FAB"/>
    <w:rsid w:val="00562985"/>
    <w:rsid w:val="0056469E"/>
    <w:rsid w:val="005662FF"/>
    <w:rsid w:val="00566B33"/>
    <w:rsid w:val="00575279"/>
    <w:rsid w:val="00583437"/>
    <w:rsid w:val="00583478"/>
    <w:rsid w:val="00586043"/>
    <w:rsid w:val="005915FE"/>
    <w:rsid w:val="005A0A19"/>
    <w:rsid w:val="005A3CBB"/>
    <w:rsid w:val="005A4E6E"/>
    <w:rsid w:val="005B14E3"/>
    <w:rsid w:val="005B2827"/>
    <w:rsid w:val="005B4D76"/>
    <w:rsid w:val="005B6537"/>
    <w:rsid w:val="005B6A9F"/>
    <w:rsid w:val="005C2D01"/>
    <w:rsid w:val="005C4D13"/>
    <w:rsid w:val="005C734B"/>
    <w:rsid w:val="005D10AC"/>
    <w:rsid w:val="005D1D2D"/>
    <w:rsid w:val="005D2FBB"/>
    <w:rsid w:val="005D39ED"/>
    <w:rsid w:val="005D4712"/>
    <w:rsid w:val="005D4BF1"/>
    <w:rsid w:val="005D63BB"/>
    <w:rsid w:val="005D6A80"/>
    <w:rsid w:val="005F0D7F"/>
    <w:rsid w:val="005F60C4"/>
    <w:rsid w:val="00603923"/>
    <w:rsid w:val="00620D00"/>
    <w:rsid w:val="00621B6D"/>
    <w:rsid w:val="00623911"/>
    <w:rsid w:val="006247C3"/>
    <w:rsid w:val="00625CBC"/>
    <w:rsid w:val="0063417D"/>
    <w:rsid w:val="0063711D"/>
    <w:rsid w:val="00637127"/>
    <w:rsid w:val="00652A19"/>
    <w:rsid w:val="00653213"/>
    <w:rsid w:val="00660D01"/>
    <w:rsid w:val="00663E00"/>
    <w:rsid w:val="006647CB"/>
    <w:rsid w:val="0067114D"/>
    <w:rsid w:val="00674703"/>
    <w:rsid w:val="00674D39"/>
    <w:rsid w:val="00675C56"/>
    <w:rsid w:val="006802B7"/>
    <w:rsid w:val="00680522"/>
    <w:rsid w:val="00680E6A"/>
    <w:rsid w:val="00681F22"/>
    <w:rsid w:val="00682370"/>
    <w:rsid w:val="006858D3"/>
    <w:rsid w:val="00690772"/>
    <w:rsid w:val="006A091A"/>
    <w:rsid w:val="006A27A3"/>
    <w:rsid w:val="006A28E0"/>
    <w:rsid w:val="006B55EE"/>
    <w:rsid w:val="006C03E1"/>
    <w:rsid w:val="006C406D"/>
    <w:rsid w:val="006C43A3"/>
    <w:rsid w:val="006C7E2D"/>
    <w:rsid w:val="006D594F"/>
    <w:rsid w:val="006D64CC"/>
    <w:rsid w:val="006D6A3E"/>
    <w:rsid w:val="006E1AEB"/>
    <w:rsid w:val="006E21BB"/>
    <w:rsid w:val="006F3E12"/>
    <w:rsid w:val="006F5CD7"/>
    <w:rsid w:val="00702335"/>
    <w:rsid w:val="00702D30"/>
    <w:rsid w:val="007043FD"/>
    <w:rsid w:val="00711045"/>
    <w:rsid w:val="00712155"/>
    <w:rsid w:val="00716A41"/>
    <w:rsid w:val="00726996"/>
    <w:rsid w:val="00730394"/>
    <w:rsid w:val="007307E5"/>
    <w:rsid w:val="00735D44"/>
    <w:rsid w:val="007406E7"/>
    <w:rsid w:val="00740CA1"/>
    <w:rsid w:val="00741235"/>
    <w:rsid w:val="00742AC8"/>
    <w:rsid w:val="0074398E"/>
    <w:rsid w:val="00745EAA"/>
    <w:rsid w:val="007463FE"/>
    <w:rsid w:val="007472A4"/>
    <w:rsid w:val="007507DE"/>
    <w:rsid w:val="007535FF"/>
    <w:rsid w:val="00754AC0"/>
    <w:rsid w:val="007552DF"/>
    <w:rsid w:val="00762686"/>
    <w:rsid w:val="007650BB"/>
    <w:rsid w:val="00770DC6"/>
    <w:rsid w:val="00781B73"/>
    <w:rsid w:val="00781F3C"/>
    <w:rsid w:val="00782E43"/>
    <w:rsid w:val="00783779"/>
    <w:rsid w:val="007901AB"/>
    <w:rsid w:val="007A3E82"/>
    <w:rsid w:val="007A6522"/>
    <w:rsid w:val="007B24AF"/>
    <w:rsid w:val="007D3C34"/>
    <w:rsid w:val="007D630C"/>
    <w:rsid w:val="007E45C0"/>
    <w:rsid w:val="007F1555"/>
    <w:rsid w:val="007F1807"/>
    <w:rsid w:val="007F755F"/>
    <w:rsid w:val="00807173"/>
    <w:rsid w:val="00812319"/>
    <w:rsid w:val="00815022"/>
    <w:rsid w:val="008207C2"/>
    <w:rsid w:val="00820BCE"/>
    <w:rsid w:val="00821D31"/>
    <w:rsid w:val="00826C0B"/>
    <w:rsid w:val="00835C43"/>
    <w:rsid w:val="00842C40"/>
    <w:rsid w:val="00842D92"/>
    <w:rsid w:val="00843C85"/>
    <w:rsid w:val="00847F86"/>
    <w:rsid w:val="00855725"/>
    <w:rsid w:val="00855F8D"/>
    <w:rsid w:val="008644ED"/>
    <w:rsid w:val="0086522C"/>
    <w:rsid w:val="00865950"/>
    <w:rsid w:val="008669E0"/>
    <w:rsid w:val="00870998"/>
    <w:rsid w:val="0087296D"/>
    <w:rsid w:val="00874926"/>
    <w:rsid w:val="00874B01"/>
    <w:rsid w:val="008754FA"/>
    <w:rsid w:val="00880D24"/>
    <w:rsid w:val="00882A10"/>
    <w:rsid w:val="00890C77"/>
    <w:rsid w:val="00890F17"/>
    <w:rsid w:val="0089162E"/>
    <w:rsid w:val="008932F6"/>
    <w:rsid w:val="008957EC"/>
    <w:rsid w:val="0089626C"/>
    <w:rsid w:val="008A00D8"/>
    <w:rsid w:val="008A01EA"/>
    <w:rsid w:val="008A2E31"/>
    <w:rsid w:val="008B067B"/>
    <w:rsid w:val="008B17DE"/>
    <w:rsid w:val="008B585D"/>
    <w:rsid w:val="008C577F"/>
    <w:rsid w:val="008C72CC"/>
    <w:rsid w:val="008C7E56"/>
    <w:rsid w:val="008D00CF"/>
    <w:rsid w:val="008D3B89"/>
    <w:rsid w:val="008D45B8"/>
    <w:rsid w:val="008D5EEA"/>
    <w:rsid w:val="008D6D61"/>
    <w:rsid w:val="008E0066"/>
    <w:rsid w:val="008E00A7"/>
    <w:rsid w:val="008E3E15"/>
    <w:rsid w:val="008E6C1E"/>
    <w:rsid w:val="008F16F4"/>
    <w:rsid w:val="008F17CE"/>
    <w:rsid w:val="008F347C"/>
    <w:rsid w:val="008F35F3"/>
    <w:rsid w:val="008F6295"/>
    <w:rsid w:val="00905D3C"/>
    <w:rsid w:val="00916C55"/>
    <w:rsid w:val="00923988"/>
    <w:rsid w:val="0092418D"/>
    <w:rsid w:val="00931127"/>
    <w:rsid w:val="009341D6"/>
    <w:rsid w:val="00935BA3"/>
    <w:rsid w:val="00936B66"/>
    <w:rsid w:val="009370FF"/>
    <w:rsid w:val="009432D7"/>
    <w:rsid w:val="00945DBA"/>
    <w:rsid w:val="00950600"/>
    <w:rsid w:val="0095066C"/>
    <w:rsid w:val="00954A0D"/>
    <w:rsid w:val="00961CA8"/>
    <w:rsid w:val="0096301B"/>
    <w:rsid w:val="00964D44"/>
    <w:rsid w:val="00965C83"/>
    <w:rsid w:val="00966091"/>
    <w:rsid w:val="00971250"/>
    <w:rsid w:val="00972715"/>
    <w:rsid w:val="009733DB"/>
    <w:rsid w:val="00973627"/>
    <w:rsid w:val="00974C8A"/>
    <w:rsid w:val="0098440C"/>
    <w:rsid w:val="00985D2E"/>
    <w:rsid w:val="00985F45"/>
    <w:rsid w:val="00987ED6"/>
    <w:rsid w:val="009A012C"/>
    <w:rsid w:val="009A1AE2"/>
    <w:rsid w:val="009A2865"/>
    <w:rsid w:val="009A5F54"/>
    <w:rsid w:val="009A7986"/>
    <w:rsid w:val="009B2842"/>
    <w:rsid w:val="009B3493"/>
    <w:rsid w:val="009C1BC4"/>
    <w:rsid w:val="009C1DA6"/>
    <w:rsid w:val="009C585F"/>
    <w:rsid w:val="009D11A1"/>
    <w:rsid w:val="009D1972"/>
    <w:rsid w:val="009D6192"/>
    <w:rsid w:val="009E2EE5"/>
    <w:rsid w:val="009E3E28"/>
    <w:rsid w:val="009E75D6"/>
    <w:rsid w:val="009F1829"/>
    <w:rsid w:val="009F69E1"/>
    <w:rsid w:val="00A01553"/>
    <w:rsid w:val="00A03512"/>
    <w:rsid w:val="00A15167"/>
    <w:rsid w:val="00A20382"/>
    <w:rsid w:val="00A2399F"/>
    <w:rsid w:val="00A24B81"/>
    <w:rsid w:val="00A30D71"/>
    <w:rsid w:val="00A32D2A"/>
    <w:rsid w:val="00A36ADF"/>
    <w:rsid w:val="00A376DC"/>
    <w:rsid w:val="00A37B9A"/>
    <w:rsid w:val="00A426E2"/>
    <w:rsid w:val="00A42B2D"/>
    <w:rsid w:val="00A42CF9"/>
    <w:rsid w:val="00A42DD2"/>
    <w:rsid w:val="00A43CC4"/>
    <w:rsid w:val="00A47003"/>
    <w:rsid w:val="00A511B6"/>
    <w:rsid w:val="00A53A5A"/>
    <w:rsid w:val="00A53F5B"/>
    <w:rsid w:val="00A5504F"/>
    <w:rsid w:val="00A60917"/>
    <w:rsid w:val="00A62A30"/>
    <w:rsid w:val="00A65DD2"/>
    <w:rsid w:val="00A65F46"/>
    <w:rsid w:val="00A826BE"/>
    <w:rsid w:val="00A83C98"/>
    <w:rsid w:val="00A854BC"/>
    <w:rsid w:val="00A87C6E"/>
    <w:rsid w:val="00A91814"/>
    <w:rsid w:val="00A945A8"/>
    <w:rsid w:val="00A94782"/>
    <w:rsid w:val="00A95975"/>
    <w:rsid w:val="00A96626"/>
    <w:rsid w:val="00A9704A"/>
    <w:rsid w:val="00AB1D11"/>
    <w:rsid w:val="00AB269E"/>
    <w:rsid w:val="00AB365A"/>
    <w:rsid w:val="00AB5662"/>
    <w:rsid w:val="00AB5DAA"/>
    <w:rsid w:val="00AB5E0D"/>
    <w:rsid w:val="00AB611C"/>
    <w:rsid w:val="00AB717A"/>
    <w:rsid w:val="00AB7537"/>
    <w:rsid w:val="00AC45A3"/>
    <w:rsid w:val="00AC4D51"/>
    <w:rsid w:val="00AC6608"/>
    <w:rsid w:val="00AD360A"/>
    <w:rsid w:val="00AD4246"/>
    <w:rsid w:val="00AD66C1"/>
    <w:rsid w:val="00AE2E3C"/>
    <w:rsid w:val="00AE349E"/>
    <w:rsid w:val="00AE53CC"/>
    <w:rsid w:val="00AE6C13"/>
    <w:rsid w:val="00AE7BB5"/>
    <w:rsid w:val="00AF0172"/>
    <w:rsid w:val="00AF3B59"/>
    <w:rsid w:val="00AF4DEB"/>
    <w:rsid w:val="00B005B0"/>
    <w:rsid w:val="00B00F6A"/>
    <w:rsid w:val="00B01F20"/>
    <w:rsid w:val="00B04C31"/>
    <w:rsid w:val="00B061B5"/>
    <w:rsid w:val="00B06E66"/>
    <w:rsid w:val="00B074C3"/>
    <w:rsid w:val="00B104BC"/>
    <w:rsid w:val="00B141F4"/>
    <w:rsid w:val="00B16EBB"/>
    <w:rsid w:val="00B177A5"/>
    <w:rsid w:val="00B2453C"/>
    <w:rsid w:val="00B26308"/>
    <w:rsid w:val="00B27262"/>
    <w:rsid w:val="00B30B75"/>
    <w:rsid w:val="00B31602"/>
    <w:rsid w:val="00B331E5"/>
    <w:rsid w:val="00B356D0"/>
    <w:rsid w:val="00B36A87"/>
    <w:rsid w:val="00B37B2E"/>
    <w:rsid w:val="00B43F79"/>
    <w:rsid w:val="00B44E37"/>
    <w:rsid w:val="00B47ED3"/>
    <w:rsid w:val="00B5130B"/>
    <w:rsid w:val="00B617D0"/>
    <w:rsid w:val="00B65C0E"/>
    <w:rsid w:val="00B65C1B"/>
    <w:rsid w:val="00B71B5F"/>
    <w:rsid w:val="00B71E0F"/>
    <w:rsid w:val="00B75DE9"/>
    <w:rsid w:val="00B77655"/>
    <w:rsid w:val="00B77FED"/>
    <w:rsid w:val="00B85499"/>
    <w:rsid w:val="00B92F90"/>
    <w:rsid w:val="00B939BD"/>
    <w:rsid w:val="00B942CC"/>
    <w:rsid w:val="00B947B8"/>
    <w:rsid w:val="00B94DD5"/>
    <w:rsid w:val="00B95442"/>
    <w:rsid w:val="00BB0708"/>
    <w:rsid w:val="00BB6507"/>
    <w:rsid w:val="00BC2FD7"/>
    <w:rsid w:val="00BC69A6"/>
    <w:rsid w:val="00BC7F0B"/>
    <w:rsid w:val="00BD148A"/>
    <w:rsid w:val="00BD2A7B"/>
    <w:rsid w:val="00BD32F5"/>
    <w:rsid w:val="00BD6DE7"/>
    <w:rsid w:val="00BD7E26"/>
    <w:rsid w:val="00BE1686"/>
    <w:rsid w:val="00BE261B"/>
    <w:rsid w:val="00BE66D1"/>
    <w:rsid w:val="00BF2AEE"/>
    <w:rsid w:val="00C01B61"/>
    <w:rsid w:val="00C0341E"/>
    <w:rsid w:val="00C04D0C"/>
    <w:rsid w:val="00C16401"/>
    <w:rsid w:val="00C20765"/>
    <w:rsid w:val="00C208EE"/>
    <w:rsid w:val="00C24865"/>
    <w:rsid w:val="00C27E3C"/>
    <w:rsid w:val="00C31980"/>
    <w:rsid w:val="00C32EF7"/>
    <w:rsid w:val="00C402CC"/>
    <w:rsid w:val="00C44ED6"/>
    <w:rsid w:val="00C460A1"/>
    <w:rsid w:val="00C46A73"/>
    <w:rsid w:val="00C46FFB"/>
    <w:rsid w:val="00C472EC"/>
    <w:rsid w:val="00C50E05"/>
    <w:rsid w:val="00C52940"/>
    <w:rsid w:val="00C52FE7"/>
    <w:rsid w:val="00C61B2E"/>
    <w:rsid w:val="00C620B4"/>
    <w:rsid w:val="00C64CDF"/>
    <w:rsid w:val="00C650F8"/>
    <w:rsid w:val="00C7011D"/>
    <w:rsid w:val="00C70E4F"/>
    <w:rsid w:val="00C73486"/>
    <w:rsid w:val="00C73C8F"/>
    <w:rsid w:val="00C75507"/>
    <w:rsid w:val="00C80F92"/>
    <w:rsid w:val="00C81905"/>
    <w:rsid w:val="00C833A4"/>
    <w:rsid w:val="00C845C2"/>
    <w:rsid w:val="00C84704"/>
    <w:rsid w:val="00C92BB8"/>
    <w:rsid w:val="00C95A0D"/>
    <w:rsid w:val="00CA2DB7"/>
    <w:rsid w:val="00CA4A41"/>
    <w:rsid w:val="00CA4D71"/>
    <w:rsid w:val="00CC0DCA"/>
    <w:rsid w:val="00CC558E"/>
    <w:rsid w:val="00CE139E"/>
    <w:rsid w:val="00CE4B15"/>
    <w:rsid w:val="00CE723B"/>
    <w:rsid w:val="00CF02BC"/>
    <w:rsid w:val="00D04DA7"/>
    <w:rsid w:val="00D07A96"/>
    <w:rsid w:val="00D1147A"/>
    <w:rsid w:val="00D12278"/>
    <w:rsid w:val="00D122C8"/>
    <w:rsid w:val="00D23004"/>
    <w:rsid w:val="00D24BA1"/>
    <w:rsid w:val="00D31629"/>
    <w:rsid w:val="00D3311D"/>
    <w:rsid w:val="00D4250E"/>
    <w:rsid w:val="00D5162F"/>
    <w:rsid w:val="00D56DD4"/>
    <w:rsid w:val="00D57545"/>
    <w:rsid w:val="00D67D6A"/>
    <w:rsid w:val="00D71E96"/>
    <w:rsid w:val="00D802D6"/>
    <w:rsid w:val="00D8312F"/>
    <w:rsid w:val="00D917B2"/>
    <w:rsid w:val="00DA3C0C"/>
    <w:rsid w:val="00DA4FC0"/>
    <w:rsid w:val="00DB3F74"/>
    <w:rsid w:val="00DC1865"/>
    <w:rsid w:val="00DC2AC8"/>
    <w:rsid w:val="00DC4991"/>
    <w:rsid w:val="00DC4BD2"/>
    <w:rsid w:val="00DC52B7"/>
    <w:rsid w:val="00DC5B8C"/>
    <w:rsid w:val="00DC6586"/>
    <w:rsid w:val="00DC7719"/>
    <w:rsid w:val="00DD2207"/>
    <w:rsid w:val="00DD2AB8"/>
    <w:rsid w:val="00DD4E98"/>
    <w:rsid w:val="00DD707B"/>
    <w:rsid w:val="00DE1171"/>
    <w:rsid w:val="00DE1428"/>
    <w:rsid w:val="00DE6053"/>
    <w:rsid w:val="00DE6DE4"/>
    <w:rsid w:val="00DF153C"/>
    <w:rsid w:val="00DF320E"/>
    <w:rsid w:val="00DF3B20"/>
    <w:rsid w:val="00DF5152"/>
    <w:rsid w:val="00DF57B4"/>
    <w:rsid w:val="00E024D0"/>
    <w:rsid w:val="00E03C20"/>
    <w:rsid w:val="00E119D9"/>
    <w:rsid w:val="00E14A77"/>
    <w:rsid w:val="00E154FE"/>
    <w:rsid w:val="00E16919"/>
    <w:rsid w:val="00E21E5D"/>
    <w:rsid w:val="00E24209"/>
    <w:rsid w:val="00E310A9"/>
    <w:rsid w:val="00E336F6"/>
    <w:rsid w:val="00E40292"/>
    <w:rsid w:val="00E431B2"/>
    <w:rsid w:val="00E44869"/>
    <w:rsid w:val="00E470CC"/>
    <w:rsid w:val="00E52A80"/>
    <w:rsid w:val="00E532D3"/>
    <w:rsid w:val="00E54F86"/>
    <w:rsid w:val="00E61E80"/>
    <w:rsid w:val="00E6452B"/>
    <w:rsid w:val="00E65B86"/>
    <w:rsid w:val="00E67CF1"/>
    <w:rsid w:val="00E67F01"/>
    <w:rsid w:val="00E72B02"/>
    <w:rsid w:val="00E7337E"/>
    <w:rsid w:val="00E744C3"/>
    <w:rsid w:val="00E75B36"/>
    <w:rsid w:val="00E862D1"/>
    <w:rsid w:val="00E92723"/>
    <w:rsid w:val="00E93A87"/>
    <w:rsid w:val="00E94924"/>
    <w:rsid w:val="00EA3447"/>
    <w:rsid w:val="00EA6521"/>
    <w:rsid w:val="00EB1EE2"/>
    <w:rsid w:val="00EB6239"/>
    <w:rsid w:val="00EC06E7"/>
    <w:rsid w:val="00EC492E"/>
    <w:rsid w:val="00ED431B"/>
    <w:rsid w:val="00EE565E"/>
    <w:rsid w:val="00EE6167"/>
    <w:rsid w:val="00EE70A8"/>
    <w:rsid w:val="00EE7176"/>
    <w:rsid w:val="00EF2D32"/>
    <w:rsid w:val="00EF3125"/>
    <w:rsid w:val="00EF5CF6"/>
    <w:rsid w:val="00F00BA3"/>
    <w:rsid w:val="00F12FF3"/>
    <w:rsid w:val="00F13244"/>
    <w:rsid w:val="00F151DF"/>
    <w:rsid w:val="00F15552"/>
    <w:rsid w:val="00F17B10"/>
    <w:rsid w:val="00F23AB5"/>
    <w:rsid w:val="00F24B26"/>
    <w:rsid w:val="00F25FDA"/>
    <w:rsid w:val="00F35BFD"/>
    <w:rsid w:val="00F437A5"/>
    <w:rsid w:val="00F43B46"/>
    <w:rsid w:val="00F45603"/>
    <w:rsid w:val="00F4561D"/>
    <w:rsid w:val="00F47C9E"/>
    <w:rsid w:val="00F519A5"/>
    <w:rsid w:val="00F5529D"/>
    <w:rsid w:val="00F60EF5"/>
    <w:rsid w:val="00F60F59"/>
    <w:rsid w:val="00F664AC"/>
    <w:rsid w:val="00F67470"/>
    <w:rsid w:val="00F73A39"/>
    <w:rsid w:val="00F75905"/>
    <w:rsid w:val="00F760A0"/>
    <w:rsid w:val="00F81BE3"/>
    <w:rsid w:val="00F91A22"/>
    <w:rsid w:val="00F92810"/>
    <w:rsid w:val="00F94E17"/>
    <w:rsid w:val="00FA17E9"/>
    <w:rsid w:val="00FA4842"/>
    <w:rsid w:val="00FA61B1"/>
    <w:rsid w:val="00FA782A"/>
    <w:rsid w:val="00FB37CE"/>
    <w:rsid w:val="00FB6DBA"/>
    <w:rsid w:val="00FB7062"/>
    <w:rsid w:val="00FC5B51"/>
    <w:rsid w:val="00FD0780"/>
    <w:rsid w:val="00FD15CF"/>
    <w:rsid w:val="00FD17F9"/>
    <w:rsid w:val="00FD3495"/>
    <w:rsid w:val="00FD4D03"/>
    <w:rsid w:val="00FE120E"/>
    <w:rsid w:val="00FE14E4"/>
    <w:rsid w:val="00FE3DE1"/>
    <w:rsid w:val="00FE6674"/>
    <w:rsid w:val="00FF108F"/>
    <w:rsid w:val="00FF4072"/>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1ACE18A"/>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6A"/>
    <w:pPr>
      <w:suppressAutoHyphens/>
    </w:pPr>
    <w:rPr>
      <w:sz w:val="24"/>
      <w:lang w:val="en-US" w:eastAsia="zh-CN"/>
    </w:rPr>
  </w:style>
  <w:style w:type="paragraph" w:styleId="Naslov1">
    <w:name w:val="heading 1"/>
    <w:basedOn w:val="Normal"/>
    <w:next w:val="Normal"/>
    <w:qFormat/>
    <w:rsid w:val="00B00F6A"/>
    <w:pPr>
      <w:keepNext/>
      <w:ind w:right="3401"/>
      <w:jc w:val="center"/>
      <w:outlineLvl w:val="0"/>
    </w:pPr>
    <w:rPr>
      <w:b/>
      <w:sz w:val="26"/>
      <w:lang w:val="en-AU"/>
    </w:rPr>
  </w:style>
  <w:style w:type="paragraph" w:styleId="Naslov2">
    <w:name w:val="heading 2"/>
    <w:basedOn w:val="Normal"/>
    <w:next w:val="Normal"/>
    <w:qFormat/>
    <w:rsid w:val="00B00F6A"/>
    <w:pPr>
      <w:keepNext/>
      <w:ind w:right="140"/>
      <w:jc w:val="center"/>
      <w:outlineLvl w:val="1"/>
    </w:pPr>
    <w:rPr>
      <w:u w:val="single"/>
    </w:rPr>
  </w:style>
  <w:style w:type="paragraph" w:styleId="Naslov3">
    <w:name w:val="heading 3"/>
    <w:basedOn w:val="Normal"/>
    <w:next w:val="Normal"/>
    <w:qFormat/>
    <w:rsid w:val="00B00F6A"/>
    <w:pPr>
      <w:keepNext/>
      <w:jc w:val="center"/>
      <w:outlineLvl w:val="2"/>
    </w:pPr>
    <w:rPr>
      <w:b/>
    </w:rPr>
  </w:style>
  <w:style w:type="paragraph" w:styleId="Naslov4">
    <w:name w:val="heading 4"/>
    <w:basedOn w:val="Normal"/>
    <w:next w:val="Normal"/>
    <w:qFormat/>
    <w:rsid w:val="00B00F6A"/>
    <w:pPr>
      <w:keepNext/>
      <w:ind w:right="3401"/>
      <w:outlineLvl w:val="3"/>
    </w:pPr>
    <w:rPr>
      <w:b/>
    </w:rPr>
  </w:style>
  <w:style w:type="paragraph" w:styleId="Naslov5">
    <w:name w:val="heading 5"/>
    <w:basedOn w:val="Normal"/>
    <w:next w:val="Normal"/>
    <w:qFormat/>
    <w:rsid w:val="00B00F6A"/>
    <w:pPr>
      <w:keepNext/>
      <w:tabs>
        <w:tab w:val="num" w:pos="1080"/>
      </w:tabs>
      <w:ind w:left="1080" w:hanging="720"/>
      <w:jc w:val="center"/>
      <w:outlineLvl w:val="4"/>
    </w:pPr>
    <w:rPr>
      <w:b/>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rsid w:val="00B00F6A"/>
    <w:pPr>
      <w:keepNext/>
      <w:spacing w:before="240" w:after="120"/>
    </w:pPr>
    <w:rPr>
      <w:rFonts w:ascii="Liberation Sans" w:eastAsia="Microsoft YaHei" w:hAnsi="Liberation Sans" w:cs="Arial"/>
      <w:sz w:val="28"/>
      <w:szCs w:val="28"/>
    </w:rPr>
  </w:style>
  <w:style w:type="paragraph" w:styleId="Tijeloteksta">
    <w:name w:val="Body Text"/>
    <w:basedOn w:val="Normal"/>
    <w:rsid w:val="00B00F6A"/>
    <w:pPr>
      <w:jc w:val="both"/>
    </w:pPr>
  </w:style>
  <w:style w:type="paragraph" w:styleId="Popis">
    <w:name w:val="List"/>
    <w:basedOn w:val="Tijeloteksta"/>
    <w:rsid w:val="00B00F6A"/>
    <w:rPr>
      <w:rFonts w:cs="Arial"/>
    </w:rPr>
  </w:style>
  <w:style w:type="paragraph" w:styleId="Opisslike">
    <w:name w:val="caption"/>
    <w:basedOn w:val="Normal"/>
    <w:qFormat/>
    <w:rsid w:val="00B00F6A"/>
    <w:pPr>
      <w:suppressLineNumbers/>
      <w:spacing w:before="120" w:after="120"/>
    </w:pPr>
    <w:rPr>
      <w:rFonts w:cs="Arial"/>
      <w:i/>
      <w:iCs/>
      <w:szCs w:val="24"/>
    </w:rPr>
  </w:style>
  <w:style w:type="paragraph" w:customStyle="1" w:styleId="Indeks">
    <w:name w:val="Indeks"/>
    <w:basedOn w:val="Normal"/>
    <w:rsid w:val="00B00F6A"/>
    <w:pPr>
      <w:suppressLineNumbers/>
    </w:pPr>
    <w:rPr>
      <w:rFonts w:cs="Arial"/>
    </w:rPr>
  </w:style>
  <w:style w:type="paragraph" w:customStyle="1" w:styleId="Opisslike2">
    <w:name w:val="Opis slike2"/>
    <w:basedOn w:val="Normal"/>
    <w:rsid w:val="00B00F6A"/>
    <w:pPr>
      <w:suppressLineNumbers/>
      <w:spacing w:before="120" w:after="120"/>
    </w:pPr>
    <w:rPr>
      <w:rFonts w:cs="Arial"/>
      <w:i/>
      <w:iCs/>
      <w:szCs w:val="24"/>
    </w:rPr>
  </w:style>
  <w:style w:type="paragraph" w:customStyle="1" w:styleId="Opisslike1">
    <w:name w:val="Opis slike1"/>
    <w:basedOn w:val="Normal"/>
    <w:next w:val="Normal"/>
    <w:rsid w:val="00B00F6A"/>
    <w:pPr>
      <w:ind w:right="3401"/>
      <w:jc w:val="center"/>
    </w:pPr>
    <w:rPr>
      <w:b/>
      <w:spacing w:val="4"/>
      <w:sz w:val="28"/>
      <w:lang w:val="en-AU"/>
    </w:rPr>
  </w:style>
  <w:style w:type="paragraph" w:customStyle="1" w:styleId="Tijeloteksta21">
    <w:name w:val="Tijelo teksta 21"/>
    <w:basedOn w:val="Normal"/>
    <w:rsid w:val="00B00F6A"/>
    <w:pPr>
      <w:jc w:val="both"/>
    </w:pPr>
    <w:rPr>
      <w:b/>
    </w:rPr>
  </w:style>
  <w:style w:type="paragraph" w:styleId="Uvuenotijeloteksta">
    <w:name w:val="Body Text Indent"/>
    <w:basedOn w:val="Normal"/>
    <w:rsid w:val="00B00F6A"/>
    <w:pPr>
      <w:ind w:firstLine="720"/>
      <w:jc w:val="both"/>
    </w:pPr>
    <w:rPr>
      <w:b/>
    </w:rPr>
  </w:style>
  <w:style w:type="paragraph" w:customStyle="1" w:styleId="Tijeloteksta-uvlaka21">
    <w:name w:val="Tijelo teksta - uvlaka 21"/>
    <w:basedOn w:val="Normal"/>
    <w:rsid w:val="00B00F6A"/>
    <w:pPr>
      <w:ind w:firstLine="720"/>
    </w:pPr>
    <w:rPr>
      <w:b/>
      <w:lang w:val="hr-HR"/>
    </w:rPr>
  </w:style>
  <w:style w:type="paragraph" w:customStyle="1" w:styleId="Style2">
    <w:name w:val="Style2"/>
    <w:basedOn w:val="Normal"/>
    <w:rsid w:val="00B00F6A"/>
    <w:pPr>
      <w:widowControl w:val="0"/>
      <w:autoSpaceDE w:val="0"/>
      <w:spacing w:line="278" w:lineRule="exact"/>
    </w:pPr>
    <w:rPr>
      <w:szCs w:val="24"/>
      <w:lang w:val="hr-HR"/>
    </w:rPr>
  </w:style>
  <w:style w:type="paragraph" w:customStyle="1" w:styleId="Style3">
    <w:name w:val="Style3"/>
    <w:basedOn w:val="Normal"/>
    <w:rsid w:val="00B00F6A"/>
    <w:pPr>
      <w:widowControl w:val="0"/>
      <w:autoSpaceDE w:val="0"/>
      <w:jc w:val="both"/>
    </w:pPr>
    <w:rPr>
      <w:szCs w:val="24"/>
      <w:lang w:val="hr-HR"/>
    </w:rPr>
  </w:style>
  <w:style w:type="paragraph" w:customStyle="1" w:styleId="Style4">
    <w:name w:val="Style4"/>
    <w:basedOn w:val="Normal"/>
    <w:rsid w:val="00B00F6A"/>
    <w:pPr>
      <w:widowControl w:val="0"/>
      <w:autoSpaceDE w:val="0"/>
      <w:spacing w:line="276" w:lineRule="exact"/>
      <w:ind w:hanging="1183"/>
    </w:pPr>
    <w:rPr>
      <w:szCs w:val="24"/>
      <w:lang w:val="hr-HR"/>
    </w:rPr>
  </w:style>
  <w:style w:type="paragraph" w:customStyle="1" w:styleId="Style5">
    <w:name w:val="Style5"/>
    <w:basedOn w:val="Normal"/>
    <w:rsid w:val="00B00F6A"/>
    <w:pPr>
      <w:widowControl w:val="0"/>
      <w:autoSpaceDE w:val="0"/>
      <w:spacing w:line="278" w:lineRule="exact"/>
      <w:ind w:firstLine="708"/>
      <w:jc w:val="both"/>
    </w:pPr>
    <w:rPr>
      <w:szCs w:val="24"/>
      <w:lang w:val="hr-HR"/>
    </w:rPr>
  </w:style>
  <w:style w:type="paragraph" w:customStyle="1" w:styleId="Style6">
    <w:name w:val="Style6"/>
    <w:basedOn w:val="Normal"/>
    <w:rsid w:val="00B00F6A"/>
    <w:pPr>
      <w:widowControl w:val="0"/>
      <w:autoSpaceDE w:val="0"/>
      <w:spacing w:line="280" w:lineRule="exact"/>
      <w:ind w:hanging="389"/>
    </w:pPr>
    <w:rPr>
      <w:szCs w:val="24"/>
      <w:lang w:val="hr-HR"/>
    </w:rPr>
  </w:style>
  <w:style w:type="paragraph" w:customStyle="1" w:styleId="Style8">
    <w:name w:val="Style8"/>
    <w:basedOn w:val="Normal"/>
    <w:rsid w:val="00B00F6A"/>
    <w:pPr>
      <w:widowControl w:val="0"/>
      <w:autoSpaceDE w:val="0"/>
      <w:spacing w:line="281" w:lineRule="exact"/>
      <w:jc w:val="both"/>
    </w:pPr>
    <w:rPr>
      <w:szCs w:val="24"/>
      <w:lang w:val="hr-HR"/>
    </w:rPr>
  </w:style>
  <w:style w:type="paragraph" w:styleId="Tekstbalonia">
    <w:name w:val="Balloon Text"/>
    <w:basedOn w:val="Normal"/>
    <w:rsid w:val="00B00F6A"/>
    <w:rPr>
      <w:rFonts w:ascii="Segoe UI" w:hAnsi="Segoe UI" w:cs="Segoe UI"/>
      <w:sz w:val="18"/>
      <w:szCs w:val="18"/>
    </w:rPr>
  </w:style>
  <w:style w:type="paragraph" w:customStyle="1" w:styleId="Default">
    <w:name w:val="Default"/>
    <w:rsid w:val="00B00F6A"/>
    <w:pPr>
      <w:suppressAutoHyphens/>
      <w:autoSpaceDE w:val="0"/>
    </w:pPr>
    <w:rPr>
      <w:color w:val="000000"/>
      <w:sz w:val="24"/>
      <w:szCs w:val="24"/>
      <w:lang w:eastAsia="zh-CN"/>
    </w:rPr>
  </w:style>
  <w:style w:type="paragraph" w:styleId="Odlomakpopisa">
    <w:name w:val="List Paragraph"/>
    <w:basedOn w:val="Normal"/>
    <w:qFormat/>
    <w:rsid w:val="00B00F6A"/>
    <w:pPr>
      <w:ind w:left="720"/>
      <w:contextualSpacing/>
    </w:pPr>
    <w:rPr>
      <w:szCs w:val="24"/>
      <w:lang w:val="hr-HR"/>
    </w:rPr>
  </w:style>
  <w:style w:type="paragraph" w:styleId="Bezproreda">
    <w:name w:val="No Spacing"/>
    <w:qFormat/>
    <w:rsid w:val="00B00F6A"/>
    <w:pPr>
      <w:suppressAutoHyphens/>
    </w:pPr>
    <w:rPr>
      <w:sz w:val="24"/>
      <w:lang w:val="en-US" w:eastAsia="zh-CN"/>
    </w:rPr>
  </w:style>
  <w:style w:type="paragraph" w:styleId="Zaglavlje">
    <w:name w:val="header"/>
    <w:basedOn w:val="Normal"/>
    <w:rsid w:val="00B00F6A"/>
    <w:pPr>
      <w:tabs>
        <w:tab w:val="center" w:pos="4536"/>
        <w:tab w:val="right" w:pos="9072"/>
      </w:tabs>
    </w:pPr>
  </w:style>
  <w:style w:type="paragraph" w:styleId="Podnoje">
    <w:name w:val="footer"/>
    <w:basedOn w:val="Normal"/>
    <w:uiPriority w:val="99"/>
    <w:rsid w:val="00B00F6A"/>
    <w:pPr>
      <w:tabs>
        <w:tab w:val="center" w:pos="4536"/>
        <w:tab w:val="right" w:pos="9072"/>
      </w:tabs>
    </w:pPr>
  </w:style>
  <w:style w:type="paragraph" w:customStyle="1" w:styleId="Sadrajokvira">
    <w:name w:val="Sadržaj okvira"/>
    <w:basedOn w:val="Normal"/>
    <w:rsid w:val="00B00F6A"/>
  </w:style>
  <w:style w:type="paragraph" w:customStyle="1" w:styleId="Sadrajitablice">
    <w:name w:val="Sadržaji tablice"/>
    <w:basedOn w:val="Normal"/>
    <w:rsid w:val="00B00F6A"/>
    <w:pPr>
      <w:suppressLineNumbers/>
    </w:pPr>
  </w:style>
  <w:style w:type="paragraph" w:customStyle="1" w:styleId="Naslovtablice">
    <w:name w:val="Naslov tablice"/>
    <w:basedOn w:val="Sadrajitablice"/>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Sheet1!$J$15</c:f>
              <c:strCache>
                <c:ptCount val="1"/>
                <c:pt idx="0">
                  <c:v>Prihodi poslovanja</c:v>
                </c:pt>
              </c:strCache>
            </c:strRef>
          </c:tx>
          <c:spPr>
            <a:solidFill>
              <a:srgbClr val="4472C4"/>
            </a:solidFill>
            <a:ln w="26457">
              <a:noFill/>
            </a:ln>
          </c:spPr>
          <c:invertIfNegative val="0"/>
          <c:cat>
            <c:strRef>
              <c:f>Sheet1!$I$16:$I$26</c:f>
              <c:strCache>
                <c:ptCount val="11"/>
                <c:pt idx="0">
                  <c:v>GRADSKO KAZALIŠTE POŽEGA</c:v>
                </c:pt>
                <c:pt idx="1">
                  <c:v>GRADSKI MUZEJ POŽEGA</c:v>
                </c:pt>
                <c:pt idx="2">
                  <c:v>GRADSKA KNJIŽNICA I ČITAONICA POŽEGA</c:v>
                </c:pt>
                <c:pt idx="3">
                  <c:v>DJEČJI VRTIĆ POŽEGA</c:v>
                </c:pt>
                <c:pt idx="4">
                  <c:v>OŠ "JULIJA KEMPFA"</c:v>
                </c:pt>
                <c:pt idx="5">
                  <c:v>OŠ "DOBRIŠE CESARIĆA"</c:v>
                </c:pt>
                <c:pt idx="6">
                  <c:v>OŠ "ANTUNA KANIŽLIĆA"</c:v>
                </c:pt>
                <c:pt idx="7">
                  <c:v>JAVNA VATROGASNA POSTROJBA GRADA POŽEGE</c:v>
                </c:pt>
                <c:pt idx="9">
                  <c:v>JAVNA USTANOVA - SPORTSKI OBJEKTI POŽEGA</c:v>
                </c:pt>
                <c:pt idx="10">
                  <c:v>LOKALNA RAZVOJNA AGENCIJA POŽEGA</c:v>
                </c:pt>
              </c:strCache>
            </c:strRef>
          </c:cat>
          <c:val>
            <c:numRef>
              <c:f>Sheet1!$J$16:$J$26</c:f>
              <c:numCache>
                <c:formatCode>[$-1041A]#,##0.00;\-\ #,##0.00</c:formatCode>
                <c:ptCount val="11"/>
                <c:pt idx="0">
                  <c:v>600170</c:v>
                </c:pt>
                <c:pt idx="1">
                  <c:v>379000</c:v>
                </c:pt>
                <c:pt idx="2">
                  <c:v>783250</c:v>
                </c:pt>
                <c:pt idx="3">
                  <c:v>2545400</c:v>
                </c:pt>
                <c:pt idx="4">
                  <c:v>9612500</c:v>
                </c:pt>
                <c:pt idx="5">
                  <c:v>8332100</c:v>
                </c:pt>
                <c:pt idx="6">
                  <c:v>9183000</c:v>
                </c:pt>
                <c:pt idx="7">
                  <c:v>217000</c:v>
                </c:pt>
                <c:pt idx="9">
                  <c:v>400000</c:v>
                </c:pt>
                <c:pt idx="10">
                  <c:v>275900</c:v>
                </c:pt>
              </c:numCache>
            </c:numRef>
          </c:val>
          <c:extLst>
            <c:ext xmlns:c16="http://schemas.microsoft.com/office/drawing/2014/chart" uri="{C3380CC4-5D6E-409C-BE32-E72D297353CC}">
              <c16:uniqueId val="{00000000-8A11-4B3A-9EE1-533DD927DA36}"/>
            </c:ext>
          </c:extLst>
        </c:ser>
        <c:ser>
          <c:idx val="1"/>
          <c:order val="1"/>
          <c:tx>
            <c:strRef>
              <c:f>Sheet1!$K$15</c:f>
              <c:strCache>
                <c:ptCount val="1"/>
                <c:pt idx="0">
                  <c:v>Prihodi od prodaje nefinancijske imovine</c:v>
                </c:pt>
              </c:strCache>
            </c:strRef>
          </c:tx>
          <c:spPr>
            <a:solidFill>
              <a:srgbClr val="ED7D31"/>
            </a:solidFill>
            <a:ln w="26457">
              <a:noFill/>
            </a:ln>
          </c:spPr>
          <c:invertIfNegative val="0"/>
          <c:cat>
            <c:strRef>
              <c:f>Sheet1!$I$16:$I$26</c:f>
              <c:strCache>
                <c:ptCount val="11"/>
                <c:pt idx="0">
                  <c:v>GRADSKO KAZALIŠTE POŽEGA</c:v>
                </c:pt>
                <c:pt idx="1">
                  <c:v>GRADSKI MUZEJ POŽEGA</c:v>
                </c:pt>
                <c:pt idx="2">
                  <c:v>GRADSKA KNJIŽNICA I ČITAONICA POŽEGA</c:v>
                </c:pt>
                <c:pt idx="3">
                  <c:v>DJEČJI VRTIĆ POŽEGA</c:v>
                </c:pt>
                <c:pt idx="4">
                  <c:v>OŠ "JULIJA KEMPFA"</c:v>
                </c:pt>
                <c:pt idx="5">
                  <c:v>OŠ "DOBRIŠE CESARIĆA"</c:v>
                </c:pt>
                <c:pt idx="6">
                  <c:v>OŠ "ANTUNA KANIŽLIĆA"</c:v>
                </c:pt>
                <c:pt idx="7">
                  <c:v>JAVNA VATROGASNA POSTROJBA GRADA POŽEGE</c:v>
                </c:pt>
                <c:pt idx="9">
                  <c:v>JAVNA USTANOVA - SPORTSKI OBJEKTI POŽEGA</c:v>
                </c:pt>
                <c:pt idx="10">
                  <c:v>LOKALNA RAZVOJNA AGENCIJA POŽEGA</c:v>
                </c:pt>
              </c:strCache>
            </c:strRef>
          </c:cat>
          <c:val>
            <c:numRef>
              <c:f>Sheet1!$K$16:$K$26</c:f>
              <c:numCache>
                <c:formatCode>General</c:formatCode>
                <c:ptCount val="11"/>
                <c:pt idx="7" formatCode="[$-1041A]#,##0.00;\-\ #,##0.00">
                  <c:v>40000</c:v>
                </c:pt>
              </c:numCache>
            </c:numRef>
          </c:val>
          <c:extLst>
            <c:ext xmlns:c16="http://schemas.microsoft.com/office/drawing/2014/chart" uri="{C3380CC4-5D6E-409C-BE32-E72D297353CC}">
              <c16:uniqueId val="{00000001-8A11-4B3A-9EE1-533DD927DA36}"/>
            </c:ext>
          </c:extLst>
        </c:ser>
        <c:dLbls>
          <c:showLegendKey val="0"/>
          <c:showVal val="0"/>
          <c:showCatName val="0"/>
          <c:showSerName val="0"/>
          <c:showPercent val="0"/>
          <c:showBubbleSize val="0"/>
        </c:dLbls>
        <c:gapWidth val="150"/>
        <c:shape val="box"/>
        <c:axId val="241699912"/>
        <c:axId val="241700296"/>
        <c:axId val="0"/>
      </c:bar3DChart>
      <c:catAx>
        <c:axId val="241699912"/>
        <c:scaling>
          <c:orientation val="minMax"/>
        </c:scaling>
        <c:delete val="0"/>
        <c:axPos val="b"/>
        <c:numFmt formatCode="General" sourceLinked="1"/>
        <c:majorTickMark val="none"/>
        <c:minorTickMark val="none"/>
        <c:tickLblPos val="nextTo"/>
        <c:spPr>
          <a:ln w="6614">
            <a:noFill/>
          </a:ln>
        </c:spPr>
        <c:txPr>
          <a:bodyPr rot="-60000000" spcFirstLastPara="1" vertOverflow="ellipsis" vert="horz" wrap="square" anchor="ctr" anchorCtr="1"/>
          <a:lstStyle/>
          <a:p>
            <a:pPr>
              <a:defRPr sz="937" b="0" i="0" u="none" strike="noStrike" kern="1200" baseline="0">
                <a:solidFill>
                  <a:schemeClr val="tx1">
                    <a:lumMod val="65000"/>
                    <a:lumOff val="35000"/>
                  </a:schemeClr>
                </a:solidFill>
                <a:latin typeface="+mn-lt"/>
                <a:ea typeface="+mn-ea"/>
                <a:cs typeface="+mn-cs"/>
              </a:defRPr>
            </a:pPr>
            <a:endParaRPr lang="sr-Latn-RS"/>
          </a:p>
        </c:txPr>
        <c:crossAx val="241700296"/>
        <c:crosses val="autoZero"/>
        <c:auto val="1"/>
        <c:lblAlgn val="ctr"/>
        <c:lblOffset val="100"/>
        <c:noMultiLvlLbl val="0"/>
      </c:catAx>
      <c:valAx>
        <c:axId val="241700296"/>
        <c:scaling>
          <c:orientation val="minMax"/>
        </c:scaling>
        <c:delete val="0"/>
        <c:axPos val="l"/>
        <c:majorGridlines>
          <c:spPr>
            <a:ln w="9921" cap="flat" cmpd="sng" algn="ctr">
              <a:solidFill>
                <a:schemeClr val="tx1">
                  <a:lumMod val="15000"/>
                  <a:lumOff val="85000"/>
                </a:schemeClr>
              </a:solidFill>
              <a:round/>
            </a:ln>
            <a:effectLst/>
          </c:spPr>
        </c:majorGridlines>
        <c:numFmt formatCode="[$-1041A]#,##0.00;\-\ #,##0.00" sourceLinked="1"/>
        <c:majorTickMark val="none"/>
        <c:minorTickMark val="none"/>
        <c:tickLblPos val="nextTo"/>
        <c:spPr>
          <a:ln w="6614">
            <a:noFill/>
          </a:ln>
        </c:spPr>
        <c:txPr>
          <a:bodyPr rot="-60000000" spcFirstLastPara="1" vertOverflow="ellipsis" vert="horz" wrap="square" anchor="ctr" anchorCtr="1"/>
          <a:lstStyle/>
          <a:p>
            <a:pPr>
              <a:defRPr sz="937" b="0" i="0" u="none" strike="noStrike" kern="1200" baseline="0">
                <a:solidFill>
                  <a:schemeClr val="tx1">
                    <a:lumMod val="65000"/>
                    <a:lumOff val="35000"/>
                  </a:schemeClr>
                </a:solidFill>
                <a:latin typeface="+mn-lt"/>
                <a:ea typeface="+mn-ea"/>
                <a:cs typeface="+mn-cs"/>
              </a:defRPr>
            </a:pPr>
            <a:endParaRPr lang="sr-Latn-RS"/>
          </a:p>
        </c:txPr>
        <c:crossAx val="241699912"/>
        <c:crosses val="autoZero"/>
        <c:crossBetween val="between"/>
      </c:valAx>
      <c:spPr>
        <a:noFill/>
        <a:ln w="26457">
          <a:noFill/>
        </a:ln>
      </c:spPr>
    </c:plotArea>
    <c:legend>
      <c:legendPos val="b"/>
      <c:overlay val="0"/>
      <c:spPr>
        <a:noFill/>
        <a:ln w="26457">
          <a:noFill/>
        </a:ln>
      </c:spPr>
      <c:txPr>
        <a:bodyPr rot="0" spcFirstLastPara="1" vertOverflow="ellipsis" vert="horz" wrap="square" anchor="ctr" anchorCtr="1"/>
        <a:lstStyle/>
        <a:p>
          <a:pPr>
            <a:defRPr sz="937"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921"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19765">
                <a:solidFill>
                  <a:schemeClr val="lt1"/>
                </a:solidFill>
              </a:ln>
              <a:effectLst/>
              <a:sp3d contourW="25400">
                <a:contourClr>
                  <a:schemeClr val="lt1"/>
                </a:contourClr>
              </a:sp3d>
            </c:spPr>
            <c:extLst>
              <c:ext xmlns:c16="http://schemas.microsoft.com/office/drawing/2014/chart" uri="{C3380CC4-5D6E-409C-BE32-E72D297353CC}">
                <c16:uniqueId val="{00000000-48EE-4070-8D36-93FDD1BE8ABB}"/>
              </c:ext>
            </c:extLst>
          </c:dPt>
          <c:dPt>
            <c:idx val="1"/>
            <c:bubble3D val="0"/>
            <c:spPr>
              <a:solidFill>
                <a:schemeClr val="accent2"/>
              </a:solidFill>
              <a:ln w="19765">
                <a:solidFill>
                  <a:schemeClr val="lt1"/>
                </a:solidFill>
              </a:ln>
              <a:effectLst/>
              <a:sp3d contourW="25400">
                <a:contourClr>
                  <a:schemeClr val="lt1"/>
                </a:contourClr>
              </a:sp3d>
            </c:spPr>
            <c:extLst>
              <c:ext xmlns:c16="http://schemas.microsoft.com/office/drawing/2014/chart" uri="{C3380CC4-5D6E-409C-BE32-E72D297353CC}">
                <c16:uniqueId val="{00000001-48EE-4070-8D36-93FDD1BE8ABB}"/>
              </c:ext>
            </c:extLst>
          </c:dPt>
          <c:dPt>
            <c:idx val="2"/>
            <c:bubble3D val="0"/>
            <c:spPr>
              <a:solidFill>
                <a:schemeClr val="accent3"/>
              </a:solidFill>
              <a:ln w="19765">
                <a:solidFill>
                  <a:schemeClr val="lt1"/>
                </a:solidFill>
              </a:ln>
              <a:effectLst/>
              <a:sp3d contourW="25400">
                <a:contourClr>
                  <a:schemeClr val="lt1"/>
                </a:contourClr>
              </a:sp3d>
            </c:spPr>
            <c:extLst>
              <c:ext xmlns:c16="http://schemas.microsoft.com/office/drawing/2014/chart" uri="{C3380CC4-5D6E-409C-BE32-E72D297353CC}">
                <c16:uniqueId val="{00000002-48EE-4070-8D36-93FDD1BE8ABB}"/>
              </c:ext>
            </c:extLst>
          </c:dPt>
          <c:dPt>
            <c:idx val="3"/>
            <c:bubble3D val="0"/>
            <c:spPr>
              <a:solidFill>
                <a:schemeClr val="accent4"/>
              </a:solidFill>
              <a:ln w="19765">
                <a:solidFill>
                  <a:schemeClr val="lt1"/>
                </a:solidFill>
              </a:ln>
              <a:effectLst/>
              <a:sp3d contourW="25400">
                <a:contourClr>
                  <a:schemeClr val="lt1"/>
                </a:contourClr>
              </a:sp3d>
            </c:spPr>
            <c:extLst>
              <c:ext xmlns:c16="http://schemas.microsoft.com/office/drawing/2014/chart" uri="{C3380CC4-5D6E-409C-BE32-E72D297353CC}">
                <c16:uniqueId val="{00000003-48EE-4070-8D36-93FDD1BE8ABB}"/>
              </c:ext>
            </c:extLst>
          </c:dPt>
          <c:dPt>
            <c:idx val="4"/>
            <c:bubble3D val="0"/>
            <c:spPr>
              <a:solidFill>
                <a:schemeClr val="accent5"/>
              </a:solidFill>
              <a:ln w="19765">
                <a:solidFill>
                  <a:schemeClr val="lt1"/>
                </a:solidFill>
              </a:ln>
              <a:effectLst/>
              <a:sp3d contourW="25400">
                <a:contourClr>
                  <a:schemeClr val="lt1"/>
                </a:contourClr>
              </a:sp3d>
            </c:spPr>
            <c:extLst>
              <c:ext xmlns:c16="http://schemas.microsoft.com/office/drawing/2014/chart" uri="{C3380CC4-5D6E-409C-BE32-E72D297353CC}">
                <c16:uniqueId val="{00000004-48EE-4070-8D36-93FDD1BE8ABB}"/>
              </c:ext>
            </c:extLst>
          </c:dPt>
          <c:dPt>
            <c:idx val="5"/>
            <c:bubble3D val="0"/>
            <c:spPr>
              <a:solidFill>
                <a:schemeClr val="accent6"/>
              </a:solidFill>
              <a:ln w="19765">
                <a:solidFill>
                  <a:schemeClr val="lt1"/>
                </a:solidFill>
              </a:ln>
              <a:effectLst/>
              <a:sp3d contourW="25400">
                <a:contourClr>
                  <a:schemeClr val="lt1"/>
                </a:contourClr>
              </a:sp3d>
            </c:spPr>
            <c:extLst>
              <c:ext xmlns:c16="http://schemas.microsoft.com/office/drawing/2014/chart" uri="{C3380CC4-5D6E-409C-BE32-E72D297353CC}">
                <c16:uniqueId val="{00000005-48EE-4070-8D36-93FDD1BE8ABB}"/>
              </c:ext>
            </c:extLst>
          </c:dPt>
          <c:dPt>
            <c:idx val="6"/>
            <c:bubble3D val="0"/>
            <c:spPr>
              <a:solidFill>
                <a:schemeClr val="accent1">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6-48EE-4070-8D36-93FDD1BE8ABB}"/>
              </c:ext>
            </c:extLst>
          </c:dPt>
          <c:dPt>
            <c:idx val="7"/>
            <c:bubble3D val="0"/>
            <c:spPr>
              <a:solidFill>
                <a:schemeClr val="accent2">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7-48EE-4070-8D36-93FDD1BE8ABB}"/>
              </c:ext>
            </c:extLst>
          </c:dPt>
          <c:dPt>
            <c:idx val="8"/>
            <c:bubble3D val="0"/>
            <c:spPr>
              <a:solidFill>
                <a:schemeClr val="accent3">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8-48EE-4070-8D36-93FDD1BE8ABB}"/>
              </c:ext>
            </c:extLst>
          </c:dPt>
          <c:dPt>
            <c:idx val="9"/>
            <c:bubble3D val="0"/>
            <c:spPr>
              <a:solidFill>
                <a:schemeClr val="accent4">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9-48EE-4070-8D36-93FDD1BE8ABB}"/>
              </c:ext>
            </c:extLst>
          </c:dPt>
          <c:dPt>
            <c:idx val="10"/>
            <c:bubble3D val="0"/>
            <c:spPr>
              <a:solidFill>
                <a:schemeClr val="accent5">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A-48EE-4070-8D36-93FDD1BE8ABB}"/>
              </c:ext>
            </c:extLst>
          </c:dPt>
          <c:cat>
            <c:strRef>
              <c:f>List1!$C$5:$C$15</c:f>
              <c:strCache>
                <c:ptCount val="11"/>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pt idx="8">
                  <c:v>Primljeni povrati glavnica danih zajmova i depozita</c:v>
                </c:pt>
                <c:pt idx="9">
                  <c:v>Primici od zaduživanja</c:v>
                </c:pt>
                <c:pt idx="10">
                  <c:v>Rezultat poslovanja</c:v>
                </c:pt>
              </c:strCache>
            </c:strRef>
          </c:cat>
          <c:val>
            <c:numRef>
              <c:f>List1!$D$5:$D$15</c:f>
              <c:numCache>
                <c:formatCode>#,##0.00</c:formatCode>
                <c:ptCount val="11"/>
                <c:pt idx="0">
                  <c:v>41406500</c:v>
                </c:pt>
                <c:pt idx="1">
                  <c:v>91385550</c:v>
                </c:pt>
                <c:pt idx="2">
                  <c:v>2342700</c:v>
                </c:pt>
                <c:pt idx="3">
                  <c:v>15815250</c:v>
                </c:pt>
                <c:pt idx="4">
                  <c:v>1512000</c:v>
                </c:pt>
                <c:pt idx="5">
                  <c:v>510800</c:v>
                </c:pt>
                <c:pt idx="6">
                  <c:v>1950000</c:v>
                </c:pt>
                <c:pt idx="7">
                  <c:v>340000</c:v>
                </c:pt>
                <c:pt idx="8">
                  <c:v>20000</c:v>
                </c:pt>
                <c:pt idx="9">
                  <c:v>12500000</c:v>
                </c:pt>
                <c:pt idx="10">
                  <c:v>2008000</c:v>
                </c:pt>
              </c:numCache>
            </c:numRef>
          </c:val>
          <c:extLst>
            <c:ext xmlns:c16="http://schemas.microsoft.com/office/drawing/2014/chart" uri="{C3380CC4-5D6E-409C-BE32-E72D297353CC}">
              <c16:uniqueId val="{0000000B-48EE-4070-8D36-93FDD1BE8ABB}"/>
            </c:ext>
          </c:extLst>
        </c:ser>
        <c:dLbls>
          <c:showLegendKey val="0"/>
          <c:showVal val="0"/>
          <c:showCatName val="0"/>
          <c:showSerName val="0"/>
          <c:showPercent val="0"/>
          <c:showBubbleSize val="0"/>
          <c:showLeaderLines val="1"/>
        </c:dLbls>
      </c:pie3DChart>
      <c:spPr>
        <a:noFill/>
        <a:ln w="19765">
          <a:noFill/>
        </a:ln>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7412"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2744">
                <a:solidFill>
                  <a:schemeClr val="lt1"/>
                </a:solidFill>
              </a:ln>
              <a:effectLst/>
              <a:sp3d contourW="25400">
                <a:contourClr>
                  <a:schemeClr val="lt1"/>
                </a:contourClr>
              </a:sp3d>
            </c:spPr>
            <c:extLst>
              <c:ext xmlns:c16="http://schemas.microsoft.com/office/drawing/2014/chart" uri="{C3380CC4-5D6E-409C-BE32-E72D297353CC}">
                <c16:uniqueId val="{00000000-FA73-4C46-8715-735CBD8D2AB6}"/>
              </c:ext>
            </c:extLst>
          </c:dPt>
          <c:dPt>
            <c:idx val="1"/>
            <c:bubble3D val="0"/>
            <c:spPr>
              <a:solidFill>
                <a:schemeClr val="accent2"/>
              </a:solidFill>
              <a:ln w="22744">
                <a:solidFill>
                  <a:schemeClr val="lt1"/>
                </a:solidFill>
              </a:ln>
              <a:effectLst/>
              <a:sp3d contourW="25400">
                <a:contourClr>
                  <a:schemeClr val="lt1"/>
                </a:contourClr>
              </a:sp3d>
            </c:spPr>
            <c:extLst>
              <c:ext xmlns:c16="http://schemas.microsoft.com/office/drawing/2014/chart" uri="{C3380CC4-5D6E-409C-BE32-E72D297353CC}">
                <c16:uniqueId val="{00000001-FA73-4C46-8715-735CBD8D2AB6}"/>
              </c:ext>
            </c:extLst>
          </c:dPt>
          <c:dPt>
            <c:idx val="2"/>
            <c:bubble3D val="0"/>
            <c:spPr>
              <a:solidFill>
                <a:schemeClr val="accent3"/>
              </a:solidFill>
              <a:ln w="22744">
                <a:solidFill>
                  <a:schemeClr val="lt1"/>
                </a:solidFill>
              </a:ln>
              <a:effectLst/>
              <a:sp3d contourW="25400">
                <a:contourClr>
                  <a:schemeClr val="lt1"/>
                </a:contourClr>
              </a:sp3d>
            </c:spPr>
            <c:extLst>
              <c:ext xmlns:c16="http://schemas.microsoft.com/office/drawing/2014/chart" uri="{C3380CC4-5D6E-409C-BE32-E72D297353CC}">
                <c16:uniqueId val="{00000002-FA73-4C46-8715-735CBD8D2AB6}"/>
              </c:ext>
            </c:extLst>
          </c:dPt>
          <c:dPt>
            <c:idx val="3"/>
            <c:bubble3D val="0"/>
            <c:spPr>
              <a:solidFill>
                <a:schemeClr val="accent4"/>
              </a:solidFill>
              <a:ln w="22744">
                <a:solidFill>
                  <a:schemeClr val="lt1"/>
                </a:solidFill>
              </a:ln>
              <a:effectLst/>
              <a:sp3d contourW="25400">
                <a:contourClr>
                  <a:schemeClr val="lt1"/>
                </a:contourClr>
              </a:sp3d>
            </c:spPr>
            <c:extLst>
              <c:ext xmlns:c16="http://schemas.microsoft.com/office/drawing/2014/chart" uri="{C3380CC4-5D6E-409C-BE32-E72D297353CC}">
                <c16:uniqueId val="{00000003-FA73-4C46-8715-735CBD8D2AB6}"/>
              </c:ext>
            </c:extLst>
          </c:dPt>
          <c:dPt>
            <c:idx val="4"/>
            <c:bubble3D val="0"/>
            <c:spPr>
              <a:solidFill>
                <a:schemeClr val="accent5"/>
              </a:solidFill>
              <a:ln w="22744">
                <a:solidFill>
                  <a:schemeClr val="lt1"/>
                </a:solidFill>
              </a:ln>
              <a:effectLst/>
              <a:sp3d contourW="25400">
                <a:contourClr>
                  <a:schemeClr val="lt1"/>
                </a:contourClr>
              </a:sp3d>
            </c:spPr>
            <c:extLst>
              <c:ext xmlns:c16="http://schemas.microsoft.com/office/drawing/2014/chart" uri="{C3380CC4-5D6E-409C-BE32-E72D297353CC}">
                <c16:uniqueId val="{00000004-FA73-4C46-8715-735CBD8D2AB6}"/>
              </c:ext>
            </c:extLst>
          </c:dPt>
          <c:dPt>
            <c:idx val="5"/>
            <c:bubble3D val="0"/>
            <c:spPr>
              <a:solidFill>
                <a:schemeClr val="accent6"/>
              </a:solidFill>
              <a:ln w="22744">
                <a:solidFill>
                  <a:schemeClr val="lt1"/>
                </a:solidFill>
              </a:ln>
              <a:effectLst/>
              <a:sp3d contourW="25400">
                <a:contourClr>
                  <a:schemeClr val="lt1"/>
                </a:contourClr>
              </a:sp3d>
            </c:spPr>
            <c:extLst>
              <c:ext xmlns:c16="http://schemas.microsoft.com/office/drawing/2014/chart" uri="{C3380CC4-5D6E-409C-BE32-E72D297353CC}">
                <c16:uniqueId val="{00000005-FA73-4C46-8715-735CBD8D2AB6}"/>
              </c:ext>
            </c:extLst>
          </c:dPt>
          <c:dPt>
            <c:idx val="6"/>
            <c:bubble3D val="0"/>
            <c:spPr>
              <a:solidFill>
                <a:schemeClr val="accent1">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6-FA73-4C46-8715-735CBD8D2AB6}"/>
              </c:ext>
            </c:extLst>
          </c:dPt>
          <c:dPt>
            <c:idx val="7"/>
            <c:bubble3D val="0"/>
            <c:spPr>
              <a:solidFill>
                <a:schemeClr val="accent2">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7-FA73-4C46-8715-735CBD8D2AB6}"/>
              </c:ext>
            </c:extLst>
          </c:dPt>
          <c:dPt>
            <c:idx val="8"/>
            <c:bubble3D val="0"/>
            <c:spPr>
              <a:solidFill>
                <a:schemeClr val="accent3">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8-FA73-4C46-8715-735CBD8D2AB6}"/>
              </c:ext>
            </c:extLst>
          </c:dPt>
          <c:dPt>
            <c:idx val="9"/>
            <c:bubble3D val="0"/>
            <c:spPr>
              <a:solidFill>
                <a:schemeClr val="accent4">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9-FA73-4C46-8715-735CBD8D2AB6}"/>
              </c:ext>
            </c:extLst>
          </c:dPt>
          <c:dPt>
            <c:idx val="10"/>
            <c:bubble3D val="0"/>
            <c:spPr>
              <a:solidFill>
                <a:schemeClr val="accent5">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A-FA73-4C46-8715-735CBD8D2AB6}"/>
              </c:ext>
            </c:extLst>
          </c:dPt>
          <c:cat>
            <c:strRef>
              <c:f>List2!$C$5:$C$15</c:f>
              <c:strCache>
                <c:ptCount val="11"/>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za otplatu glavnice primljenih kredita i zajmova</c:v>
                </c:pt>
              </c:strCache>
            </c:strRef>
          </c:cat>
          <c:val>
            <c:numRef>
              <c:f>List2!$D$5:$D$15</c:f>
              <c:numCache>
                <c:formatCode>#,##0.00</c:formatCode>
                <c:ptCount val="11"/>
                <c:pt idx="0">
                  <c:v>55578737</c:v>
                </c:pt>
                <c:pt idx="1">
                  <c:v>34006943</c:v>
                </c:pt>
                <c:pt idx="2">
                  <c:v>1648650</c:v>
                </c:pt>
                <c:pt idx="3">
                  <c:v>2200000</c:v>
                </c:pt>
                <c:pt idx="4">
                  <c:v>1809000</c:v>
                </c:pt>
                <c:pt idx="5">
                  <c:v>4060500</c:v>
                </c:pt>
                <c:pt idx="6">
                  <c:v>11967600</c:v>
                </c:pt>
                <c:pt idx="7">
                  <c:v>52000</c:v>
                </c:pt>
                <c:pt idx="8">
                  <c:v>30598370</c:v>
                </c:pt>
                <c:pt idx="9">
                  <c:v>23909000</c:v>
                </c:pt>
                <c:pt idx="10">
                  <c:v>3960000</c:v>
                </c:pt>
              </c:numCache>
            </c:numRef>
          </c:val>
          <c:extLst>
            <c:ext xmlns:c16="http://schemas.microsoft.com/office/drawing/2014/chart" uri="{C3380CC4-5D6E-409C-BE32-E72D297353CC}">
              <c16:uniqueId val="{0000000B-FA73-4C46-8715-735CBD8D2AB6}"/>
            </c:ext>
          </c:extLst>
        </c:ser>
        <c:dLbls>
          <c:showLegendKey val="0"/>
          <c:showVal val="0"/>
          <c:showCatName val="0"/>
          <c:showSerName val="0"/>
          <c:showPercent val="0"/>
          <c:showBubbleSize val="0"/>
          <c:showLeaderLines val="1"/>
        </c:dLbls>
      </c:pie3DChart>
      <c:spPr>
        <a:noFill/>
        <a:ln w="22744">
          <a:noFill/>
        </a:ln>
      </c:spPr>
    </c:plotArea>
    <c:legend>
      <c:legendPos val="b"/>
      <c:overlay val="0"/>
      <c:spPr>
        <a:noFill/>
        <a:ln>
          <a:noFill/>
        </a:ln>
        <a:effectLst/>
      </c:spPr>
      <c:txPr>
        <a:bodyPr rot="0" spcFirstLastPara="1" vertOverflow="ellipsis" vert="horz" wrap="square" anchor="ctr" anchorCtr="1"/>
        <a:lstStyle/>
        <a:p>
          <a:pPr>
            <a:defRPr sz="806"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8529"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8.903316200118977E-2"/>
          <c:y val="2.5663451662604052E-2"/>
          <c:w val="0.59782327935557877"/>
          <c:h val="0.75903984521834045"/>
        </c:manualLayout>
      </c:layout>
      <c:bar3DChart>
        <c:barDir val="col"/>
        <c:grouping val="stacked"/>
        <c:varyColors val="0"/>
        <c:ser>
          <c:idx val="0"/>
          <c:order val="0"/>
          <c:tx>
            <c:strRef>
              <c:f>LCW147_IspisPlanProracuna!$B$14</c:f>
              <c:strCache>
                <c:ptCount val="1"/>
                <c:pt idx="0">
                  <c:v>1. OPĆI PRIHODI I PRIMICI</c:v>
                </c:pt>
              </c:strCache>
            </c:strRef>
          </c:tx>
          <c:spPr>
            <a:solidFill>
              <a:srgbClr val="4472C4"/>
            </a:solidFill>
            <a:ln w="25281">
              <a:noFill/>
            </a:ln>
          </c:spPr>
          <c:invertIfNegative val="0"/>
          <c:cat>
            <c:strRef>
              <c:f>LCW147_IspisPlanProracuna!$A$15:$A$25</c:f>
              <c:strCache>
                <c:ptCount val="11"/>
                <c:pt idx="0">
                  <c:v>GRADSKO KAZALIŠTE</c:v>
                </c:pt>
                <c:pt idx="1">
                  <c:v>GRADSKI MUZEJ</c:v>
                </c:pt>
                <c:pt idx="2">
                  <c:v>GRADSKA KNJIŽNICA I ČITAONICA</c:v>
                </c:pt>
                <c:pt idx="3">
                  <c:v>DJEČJI VRTIĆ</c:v>
                </c:pt>
                <c:pt idx="4">
                  <c:v>OŠ "JULIJA KEMPFA"</c:v>
                </c:pt>
                <c:pt idx="5">
                  <c:v>OŠ "DOBRIŠE CESARIĆA"</c:v>
                </c:pt>
                <c:pt idx="6">
                  <c:v>OŠ "ANTUNA KANIŽLIĆA"</c:v>
                </c:pt>
                <c:pt idx="7">
                  <c:v>JAVNA VATROGASNA POSTROJBA</c:v>
                </c:pt>
                <c:pt idx="8">
                  <c:v>VIJEĆE SRPSKE NACIONALNE MANJINE</c:v>
                </c:pt>
                <c:pt idx="9">
                  <c:v>JAVNA USTANOVA - SPORTSKI OBJEKTI</c:v>
                </c:pt>
                <c:pt idx="10">
                  <c:v>LOKALNA RAZVOJNA AGENCIJA</c:v>
                </c:pt>
              </c:strCache>
            </c:strRef>
          </c:cat>
          <c:val>
            <c:numRef>
              <c:f>LCW147_IspisPlanProracuna!$B$15:$B$25</c:f>
              <c:numCache>
                <c:formatCode>[$-1041A]#,##0.00;\-\ #,##0.00</c:formatCode>
                <c:ptCount val="11"/>
                <c:pt idx="0">
                  <c:v>1807000</c:v>
                </c:pt>
                <c:pt idx="1">
                  <c:v>1850000</c:v>
                </c:pt>
                <c:pt idx="2">
                  <c:v>3386000</c:v>
                </c:pt>
                <c:pt idx="3">
                  <c:v>5690000</c:v>
                </c:pt>
                <c:pt idx="4">
                  <c:v>1675600</c:v>
                </c:pt>
                <c:pt idx="5">
                  <c:v>1586900</c:v>
                </c:pt>
                <c:pt idx="6">
                  <c:v>1689700</c:v>
                </c:pt>
                <c:pt idx="7">
                  <c:v>3848400</c:v>
                </c:pt>
                <c:pt idx="8">
                  <c:v>85000</c:v>
                </c:pt>
                <c:pt idx="9">
                  <c:v>3252000</c:v>
                </c:pt>
                <c:pt idx="10">
                  <c:v>1575200</c:v>
                </c:pt>
              </c:numCache>
            </c:numRef>
          </c:val>
          <c:extLst>
            <c:ext xmlns:c16="http://schemas.microsoft.com/office/drawing/2014/chart" uri="{C3380CC4-5D6E-409C-BE32-E72D297353CC}">
              <c16:uniqueId val="{00000000-E7B3-4857-9944-90A10A448D0F}"/>
            </c:ext>
          </c:extLst>
        </c:ser>
        <c:ser>
          <c:idx val="1"/>
          <c:order val="1"/>
          <c:tx>
            <c:strRef>
              <c:f>LCW147_IspisPlanProracuna!$C$14</c:f>
              <c:strCache>
                <c:ptCount val="1"/>
                <c:pt idx="0">
                  <c:v>3. VLASTITI PRIHODI</c:v>
                </c:pt>
              </c:strCache>
            </c:strRef>
          </c:tx>
          <c:spPr>
            <a:solidFill>
              <a:srgbClr val="ED7D31"/>
            </a:solidFill>
            <a:ln w="25281">
              <a:noFill/>
            </a:ln>
          </c:spPr>
          <c:invertIfNegative val="0"/>
          <c:cat>
            <c:strRef>
              <c:f>LCW147_IspisPlanProracuna!$A$15:$A$25</c:f>
              <c:strCache>
                <c:ptCount val="11"/>
                <c:pt idx="0">
                  <c:v>GRADSKO KAZALIŠTE</c:v>
                </c:pt>
                <c:pt idx="1">
                  <c:v>GRADSKI MUZEJ</c:v>
                </c:pt>
                <c:pt idx="2">
                  <c:v>GRADSKA KNJIŽNICA I ČITAONICA</c:v>
                </c:pt>
                <c:pt idx="3">
                  <c:v>DJEČJI VRTIĆ</c:v>
                </c:pt>
                <c:pt idx="4">
                  <c:v>OŠ "JULIJA KEMPFA"</c:v>
                </c:pt>
                <c:pt idx="5">
                  <c:v>OŠ "DOBRIŠE CESARIĆA"</c:v>
                </c:pt>
                <c:pt idx="6">
                  <c:v>OŠ "ANTUNA KANIŽLIĆA"</c:v>
                </c:pt>
                <c:pt idx="7">
                  <c:v>JAVNA VATROGASNA POSTROJBA</c:v>
                </c:pt>
                <c:pt idx="8">
                  <c:v>VIJEĆE SRPSKE NACIONALNE MANJINE</c:v>
                </c:pt>
                <c:pt idx="9">
                  <c:v>JAVNA USTANOVA - SPORTSKI OBJEKTI</c:v>
                </c:pt>
                <c:pt idx="10">
                  <c:v>LOKALNA RAZVOJNA AGENCIJA</c:v>
                </c:pt>
              </c:strCache>
            </c:strRef>
          </c:cat>
          <c:val>
            <c:numRef>
              <c:f>LCW147_IspisPlanProracuna!$C$15:$C$25</c:f>
              <c:numCache>
                <c:formatCode>[$-1041A]#,##0.00;\-\ #,##0.00</c:formatCode>
                <c:ptCount val="11"/>
                <c:pt idx="0">
                  <c:v>95000</c:v>
                </c:pt>
                <c:pt idx="1">
                  <c:v>40000</c:v>
                </c:pt>
                <c:pt idx="3">
                  <c:v>3000</c:v>
                </c:pt>
                <c:pt idx="4">
                  <c:v>27500</c:v>
                </c:pt>
                <c:pt idx="5" formatCode="General">
                  <c:v>10000</c:v>
                </c:pt>
                <c:pt idx="6">
                  <c:v>8000</c:v>
                </c:pt>
                <c:pt idx="7">
                  <c:v>102000</c:v>
                </c:pt>
                <c:pt idx="9">
                  <c:v>390000</c:v>
                </c:pt>
                <c:pt idx="10">
                  <c:v>85000</c:v>
                </c:pt>
              </c:numCache>
            </c:numRef>
          </c:val>
          <c:extLst>
            <c:ext xmlns:c16="http://schemas.microsoft.com/office/drawing/2014/chart" uri="{C3380CC4-5D6E-409C-BE32-E72D297353CC}">
              <c16:uniqueId val="{00000001-E7B3-4857-9944-90A10A448D0F}"/>
            </c:ext>
          </c:extLst>
        </c:ser>
        <c:ser>
          <c:idx val="2"/>
          <c:order val="2"/>
          <c:tx>
            <c:strRef>
              <c:f>LCW147_IspisPlanProracuna!$D$14</c:f>
              <c:strCache>
                <c:ptCount val="1"/>
                <c:pt idx="0">
                  <c:v>4. PRIHODI ZA POSEBNE NAMJENE</c:v>
                </c:pt>
              </c:strCache>
            </c:strRef>
          </c:tx>
          <c:spPr>
            <a:solidFill>
              <a:srgbClr val="A5A5A5"/>
            </a:solidFill>
            <a:ln w="25281">
              <a:noFill/>
            </a:ln>
          </c:spPr>
          <c:invertIfNegative val="0"/>
          <c:cat>
            <c:strRef>
              <c:f>LCW147_IspisPlanProracuna!$A$15:$A$25</c:f>
              <c:strCache>
                <c:ptCount val="11"/>
                <c:pt idx="0">
                  <c:v>GRADSKO KAZALIŠTE</c:v>
                </c:pt>
                <c:pt idx="1">
                  <c:v>GRADSKI MUZEJ</c:v>
                </c:pt>
                <c:pt idx="2">
                  <c:v>GRADSKA KNJIŽNICA I ČITAONICA</c:v>
                </c:pt>
                <c:pt idx="3">
                  <c:v>DJEČJI VRTIĆ</c:v>
                </c:pt>
                <c:pt idx="4">
                  <c:v>OŠ "JULIJA KEMPFA"</c:v>
                </c:pt>
                <c:pt idx="5">
                  <c:v>OŠ "DOBRIŠE CESARIĆA"</c:v>
                </c:pt>
                <c:pt idx="6">
                  <c:v>OŠ "ANTUNA KANIŽLIĆA"</c:v>
                </c:pt>
                <c:pt idx="7">
                  <c:v>JAVNA VATROGASNA POSTROJBA</c:v>
                </c:pt>
                <c:pt idx="8">
                  <c:v>VIJEĆE SRPSKE NACIONALNE MANJINE</c:v>
                </c:pt>
                <c:pt idx="9">
                  <c:v>JAVNA USTANOVA - SPORTSKI OBJEKTI</c:v>
                </c:pt>
                <c:pt idx="10">
                  <c:v>LOKALNA RAZVOJNA AGENCIJA</c:v>
                </c:pt>
              </c:strCache>
            </c:strRef>
          </c:cat>
          <c:val>
            <c:numRef>
              <c:f>LCW147_IspisPlanProracuna!$D$15:$D$25</c:f>
              <c:numCache>
                <c:formatCode>[$-1041A]#,##0.00;\-\ #,##0.00</c:formatCode>
                <c:ptCount val="11"/>
                <c:pt idx="0">
                  <c:v>276100</c:v>
                </c:pt>
                <c:pt idx="1">
                  <c:v>10000</c:v>
                </c:pt>
                <c:pt idx="2">
                  <c:v>236650</c:v>
                </c:pt>
                <c:pt idx="3">
                  <c:v>2017000</c:v>
                </c:pt>
                <c:pt idx="4">
                  <c:v>282000</c:v>
                </c:pt>
                <c:pt idx="5">
                  <c:v>376500</c:v>
                </c:pt>
                <c:pt idx="6">
                  <c:v>375000</c:v>
                </c:pt>
                <c:pt idx="9">
                  <c:v>10000</c:v>
                </c:pt>
              </c:numCache>
            </c:numRef>
          </c:val>
          <c:extLst>
            <c:ext xmlns:c16="http://schemas.microsoft.com/office/drawing/2014/chart" uri="{C3380CC4-5D6E-409C-BE32-E72D297353CC}">
              <c16:uniqueId val="{00000002-E7B3-4857-9944-90A10A448D0F}"/>
            </c:ext>
          </c:extLst>
        </c:ser>
        <c:ser>
          <c:idx val="3"/>
          <c:order val="3"/>
          <c:tx>
            <c:strRef>
              <c:f>LCW147_IspisPlanProracuna!$E$14</c:f>
              <c:strCache>
                <c:ptCount val="1"/>
                <c:pt idx="0">
                  <c:v>5. POMOĆI</c:v>
                </c:pt>
              </c:strCache>
            </c:strRef>
          </c:tx>
          <c:spPr>
            <a:solidFill>
              <a:srgbClr val="FFC000"/>
            </a:solidFill>
            <a:ln w="25281">
              <a:noFill/>
            </a:ln>
          </c:spPr>
          <c:invertIfNegative val="0"/>
          <c:cat>
            <c:strRef>
              <c:f>LCW147_IspisPlanProracuna!$A$15:$A$25</c:f>
              <c:strCache>
                <c:ptCount val="11"/>
                <c:pt idx="0">
                  <c:v>GRADSKO KAZALIŠTE</c:v>
                </c:pt>
                <c:pt idx="1">
                  <c:v>GRADSKI MUZEJ</c:v>
                </c:pt>
                <c:pt idx="2">
                  <c:v>GRADSKA KNJIŽNICA I ČITAONICA</c:v>
                </c:pt>
                <c:pt idx="3">
                  <c:v>DJEČJI VRTIĆ</c:v>
                </c:pt>
                <c:pt idx="4">
                  <c:v>OŠ "JULIJA KEMPFA"</c:v>
                </c:pt>
                <c:pt idx="5">
                  <c:v>OŠ "DOBRIŠE CESARIĆA"</c:v>
                </c:pt>
                <c:pt idx="6">
                  <c:v>OŠ "ANTUNA KANIŽLIĆA"</c:v>
                </c:pt>
                <c:pt idx="7">
                  <c:v>JAVNA VATROGASNA POSTROJBA</c:v>
                </c:pt>
                <c:pt idx="8">
                  <c:v>VIJEĆE SRPSKE NACIONALNE MANJINE</c:v>
                </c:pt>
                <c:pt idx="9">
                  <c:v>JAVNA USTANOVA - SPORTSKI OBJEKTI</c:v>
                </c:pt>
                <c:pt idx="10">
                  <c:v>LOKALNA RAZVOJNA AGENCIJA</c:v>
                </c:pt>
              </c:strCache>
            </c:strRef>
          </c:cat>
          <c:val>
            <c:numRef>
              <c:f>LCW147_IspisPlanProracuna!$E$15:$E$25</c:f>
              <c:numCache>
                <c:formatCode>[$-1041A]#,##0.00;\-\ #,##0.00</c:formatCode>
                <c:ptCount val="11"/>
                <c:pt idx="0">
                  <c:v>219070</c:v>
                </c:pt>
                <c:pt idx="1">
                  <c:v>324000</c:v>
                </c:pt>
                <c:pt idx="2">
                  <c:v>551600</c:v>
                </c:pt>
                <c:pt idx="3">
                  <c:v>523400</c:v>
                </c:pt>
                <c:pt idx="4">
                  <c:v>9293000</c:v>
                </c:pt>
                <c:pt idx="5">
                  <c:v>7931600</c:v>
                </c:pt>
                <c:pt idx="6">
                  <c:v>8750000</c:v>
                </c:pt>
                <c:pt idx="7">
                  <c:v>95000</c:v>
                </c:pt>
                <c:pt idx="10" formatCode="General">
                  <c:v>196900</c:v>
                </c:pt>
              </c:numCache>
            </c:numRef>
          </c:val>
          <c:extLst>
            <c:ext xmlns:c16="http://schemas.microsoft.com/office/drawing/2014/chart" uri="{C3380CC4-5D6E-409C-BE32-E72D297353CC}">
              <c16:uniqueId val="{00000003-E7B3-4857-9944-90A10A448D0F}"/>
            </c:ext>
          </c:extLst>
        </c:ser>
        <c:ser>
          <c:idx val="4"/>
          <c:order val="4"/>
          <c:tx>
            <c:strRef>
              <c:f>LCW147_IspisPlanProracuna!$F$14</c:f>
              <c:strCache>
                <c:ptCount val="1"/>
                <c:pt idx="0">
                  <c:v>6. DONACIJE</c:v>
                </c:pt>
              </c:strCache>
            </c:strRef>
          </c:tx>
          <c:spPr>
            <a:solidFill>
              <a:srgbClr val="5B9BD5"/>
            </a:solidFill>
            <a:ln w="25281">
              <a:noFill/>
            </a:ln>
          </c:spPr>
          <c:invertIfNegative val="0"/>
          <c:cat>
            <c:strRef>
              <c:f>LCW147_IspisPlanProracuna!$A$15:$A$25</c:f>
              <c:strCache>
                <c:ptCount val="11"/>
                <c:pt idx="0">
                  <c:v>GRADSKO KAZALIŠTE</c:v>
                </c:pt>
                <c:pt idx="1">
                  <c:v>GRADSKI MUZEJ</c:v>
                </c:pt>
                <c:pt idx="2">
                  <c:v>GRADSKA KNJIŽNICA I ČITAONICA</c:v>
                </c:pt>
                <c:pt idx="3">
                  <c:v>DJEČJI VRTIĆ</c:v>
                </c:pt>
                <c:pt idx="4">
                  <c:v>OŠ "JULIJA KEMPFA"</c:v>
                </c:pt>
                <c:pt idx="5">
                  <c:v>OŠ "DOBRIŠE CESARIĆA"</c:v>
                </c:pt>
                <c:pt idx="6">
                  <c:v>OŠ "ANTUNA KANIŽLIĆA"</c:v>
                </c:pt>
                <c:pt idx="7">
                  <c:v>JAVNA VATROGASNA POSTROJBA</c:v>
                </c:pt>
                <c:pt idx="8">
                  <c:v>VIJEĆE SRPSKE NACIONALNE MANJINE</c:v>
                </c:pt>
                <c:pt idx="9">
                  <c:v>JAVNA USTANOVA - SPORTSKI OBJEKTI</c:v>
                </c:pt>
                <c:pt idx="10">
                  <c:v>LOKALNA RAZVOJNA AGENCIJA</c:v>
                </c:pt>
              </c:strCache>
            </c:strRef>
          </c:cat>
          <c:val>
            <c:numRef>
              <c:f>LCW147_IspisPlanProracuna!$F$15:$F$25</c:f>
              <c:numCache>
                <c:formatCode>[$-1041A]#,##0.00;\-\ #,##0.00</c:formatCode>
                <c:ptCount val="11"/>
                <c:pt idx="0">
                  <c:v>10000</c:v>
                </c:pt>
                <c:pt idx="1">
                  <c:v>5000</c:v>
                </c:pt>
                <c:pt idx="2">
                  <c:v>5000</c:v>
                </c:pt>
                <c:pt idx="3">
                  <c:v>2000</c:v>
                </c:pt>
                <c:pt idx="4">
                  <c:v>10000</c:v>
                </c:pt>
                <c:pt idx="5">
                  <c:v>14000</c:v>
                </c:pt>
                <c:pt idx="6">
                  <c:v>50000</c:v>
                </c:pt>
                <c:pt idx="7">
                  <c:v>20000</c:v>
                </c:pt>
              </c:numCache>
            </c:numRef>
          </c:val>
          <c:extLst>
            <c:ext xmlns:c16="http://schemas.microsoft.com/office/drawing/2014/chart" uri="{C3380CC4-5D6E-409C-BE32-E72D297353CC}">
              <c16:uniqueId val="{00000004-E7B3-4857-9944-90A10A448D0F}"/>
            </c:ext>
          </c:extLst>
        </c:ser>
        <c:ser>
          <c:idx val="5"/>
          <c:order val="5"/>
          <c:tx>
            <c:strRef>
              <c:f>LCW147_IspisPlanProracuna!$G$14</c:f>
              <c:strCache>
                <c:ptCount val="1"/>
                <c:pt idx="0">
                  <c:v>7. PRIHOD OD PRODAJE NEFINANCIJSKE IMOVINE</c:v>
                </c:pt>
              </c:strCache>
            </c:strRef>
          </c:tx>
          <c:spPr>
            <a:solidFill>
              <a:srgbClr val="70AD47"/>
            </a:solidFill>
            <a:ln w="25281">
              <a:noFill/>
            </a:ln>
          </c:spPr>
          <c:invertIfNegative val="0"/>
          <c:cat>
            <c:strRef>
              <c:f>LCW147_IspisPlanProracuna!$A$15:$A$25</c:f>
              <c:strCache>
                <c:ptCount val="11"/>
                <c:pt idx="0">
                  <c:v>GRADSKO KAZALIŠTE</c:v>
                </c:pt>
                <c:pt idx="1">
                  <c:v>GRADSKI MUZEJ</c:v>
                </c:pt>
                <c:pt idx="2">
                  <c:v>GRADSKA KNJIŽNICA I ČITAONICA</c:v>
                </c:pt>
                <c:pt idx="3">
                  <c:v>DJEČJI VRTIĆ</c:v>
                </c:pt>
                <c:pt idx="4">
                  <c:v>OŠ "JULIJA KEMPFA"</c:v>
                </c:pt>
                <c:pt idx="5">
                  <c:v>OŠ "DOBRIŠE CESARIĆA"</c:v>
                </c:pt>
                <c:pt idx="6">
                  <c:v>OŠ "ANTUNA KANIŽLIĆA"</c:v>
                </c:pt>
                <c:pt idx="7">
                  <c:v>JAVNA VATROGASNA POSTROJBA</c:v>
                </c:pt>
                <c:pt idx="8">
                  <c:v>VIJEĆE SRPSKE NACIONALNE MANJINE</c:v>
                </c:pt>
                <c:pt idx="9">
                  <c:v>JAVNA USTANOVA - SPORTSKI OBJEKTI</c:v>
                </c:pt>
                <c:pt idx="10">
                  <c:v>LOKALNA RAZVOJNA AGENCIJA</c:v>
                </c:pt>
              </c:strCache>
            </c:strRef>
          </c:cat>
          <c:val>
            <c:numRef>
              <c:f>LCW147_IspisPlanProracuna!$G$15:$G$25</c:f>
              <c:numCache>
                <c:formatCode>General</c:formatCode>
                <c:ptCount val="11"/>
                <c:pt idx="7" formatCode="[$-1041A]#,##0.00;\-\ #,##0.00">
                  <c:v>40000</c:v>
                </c:pt>
              </c:numCache>
            </c:numRef>
          </c:val>
          <c:extLst>
            <c:ext xmlns:c16="http://schemas.microsoft.com/office/drawing/2014/chart" uri="{C3380CC4-5D6E-409C-BE32-E72D297353CC}">
              <c16:uniqueId val="{00000005-E7B3-4857-9944-90A10A448D0F}"/>
            </c:ext>
          </c:extLst>
        </c:ser>
        <c:dLbls>
          <c:showLegendKey val="0"/>
          <c:showVal val="0"/>
          <c:showCatName val="0"/>
          <c:showSerName val="0"/>
          <c:showPercent val="0"/>
          <c:showBubbleSize val="0"/>
        </c:dLbls>
        <c:gapWidth val="150"/>
        <c:shape val="box"/>
        <c:axId val="242252728"/>
        <c:axId val="242253120"/>
        <c:axId val="0"/>
      </c:bar3DChart>
      <c:catAx>
        <c:axId val="242252728"/>
        <c:scaling>
          <c:orientation val="minMax"/>
        </c:scaling>
        <c:delete val="0"/>
        <c:axPos val="b"/>
        <c:numFmt formatCode="General" sourceLinked="1"/>
        <c:majorTickMark val="none"/>
        <c:minorTickMark val="none"/>
        <c:tickLblPos val="nextTo"/>
        <c:spPr>
          <a:ln w="6320">
            <a:noFill/>
          </a:ln>
        </c:spPr>
        <c:txPr>
          <a:bodyPr rot="5400000" vert="horz"/>
          <a:lstStyle/>
          <a:p>
            <a:pPr>
              <a:defRPr sz="896" b="0" i="0" u="none" strike="noStrike" baseline="0">
                <a:solidFill>
                  <a:srgbClr val="696969"/>
                </a:solidFill>
                <a:latin typeface="Calibri"/>
                <a:ea typeface="Calibri"/>
                <a:cs typeface="Calibri"/>
              </a:defRPr>
            </a:pPr>
            <a:endParaRPr lang="sr-Latn-RS"/>
          </a:p>
        </c:txPr>
        <c:crossAx val="242253120"/>
        <c:crosses val="autoZero"/>
        <c:auto val="1"/>
        <c:lblAlgn val="ctr"/>
        <c:lblOffset val="100"/>
        <c:noMultiLvlLbl val="0"/>
      </c:catAx>
      <c:valAx>
        <c:axId val="242253120"/>
        <c:scaling>
          <c:orientation val="minMax"/>
        </c:scaling>
        <c:delete val="0"/>
        <c:axPos val="l"/>
        <c:majorGridlines>
          <c:spPr>
            <a:ln w="9480" cap="flat" cmpd="sng" algn="ctr">
              <a:solidFill>
                <a:schemeClr val="tx1">
                  <a:lumMod val="15000"/>
                  <a:lumOff val="85000"/>
                </a:schemeClr>
              </a:solidFill>
              <a:round/>
            </a:ln>
            <a:effectLst/>
          </c:spPr>
        </c:majorGridlines>
        <c:numFmt formatCode="[$-1041A]#,##0.00;\-\ #,##0.00" sourceLinked="1"/>
        <c:majorTickMark val="none"/>
        <c:minorTickMark val="none"/>
        <c:tickLblPos val="nextTo"/>
        <c:spPr>
          <a:ln w="6320">
            <a:noFill/>
          </a:ln>
        </c:spPr>
        <c:txPr>
          <a:bodyPr rot="0" vert="horz"/>
          <a:lstStyle/>
          <a:p>
            <a:pPr>
              <a:defRPr sz="896" b="0" i="0" u="none" strike="noStrike" baseline="0">
                <a:solidFill>
                  <a:srgbClr val="696969"/>
                </a:solidFill>
                <a:latin typeface="Calibri"/>
                <a:ea typeface="Calibri"/>
                <a:cs typeface="Calibri"/>
              </a:defRPr>
            </a:pPr>
            <a:endParaRPr lang="sr-Latn-RS"/>
          </a:p>
        </c:txPr>
        <c:crossAx val="242252728"/>
        <c:crosses val="autoZero"/>
        <c:crossBetween val="between"/>
      </c:valAx>
      <c:spPr>
        <a:noFill/>
        <a:ln w="25281">
          <a:noFill/>
        </a:ln>
      </c:spPr>
    </c:plotArea>
    <c:legend>
      <c:legendPos val="r"/>
      <c:layout>
        <c:manualLayout>
          <c:xMode val="edge"/>
          <c:yMode val="edge"/>
          <c:x val="0.6903171221244403"/>
          <c:y val="0.14038712019787153"/>
          <c:w val="0.3096828778755597"/>
          <c:h val="0.6130549819601081"/>
        </c:manualLayout>
      </c:layout>
      <c:overlay val="0"/>
      <c:spPr>
        <a:noFill/>
        <a:ln w="25281">
          <a:noFill/>
        </a:ln>
      </c:spPr>
      <c:txPr>
        <a:bodyPr/>
        <a:lstStyle/>
        <a:p>
          <a:pPr>
            <a:defRPr sz="821" b="0" i="0" u="none" strike="noStrike" baseline="0">
              <a:solidFill>
                <a:srgbClr val="696969"/>
              </a:solidFill>
              <a:latin typeface="Calibri"/>
              <a:ea typeface="Calibri"/>
              <a:cs typeface="Calibri"/>
            </a:defRPr>
          </a:pPr>
          <a:endParaRPr lang="sr-Latn-RS"/>
        </a:p>
      </c:txPr>
    </c:legend>
    <c:plotVisOnly val="1"/>
    <c:dispBlanksAs val="gap"/>
    <c:showDLblsOverMax val="0"/>
  </c:chart>
  <c:spPr>
    <a:solidFill>
      <a:schemeClr val="bg1"/>
    </a:solidFill>
    <a:ln w="9480" cap="flat" cmpd="sng" algn="ctr">
      <a:solidFill>
        <a:schemeClr val="tx1">
          <a:lumMod val="15000"/>
          <a:lumOff val="85000"/>
        </a:schemeClr>
      </a:solidFill>
      <a:round/>
    </a:ln>
    <a:effectLst/>
  </c:spPr>
  <c:txPr>
    <a:bodyPr/>
    <a:lstStyle/>
    <a:p>
      <a:pPr>
        <a:defRPr sz="995" b="0" i="0" u="none" strike="noStrike" baseline="0">
          <a:solidFill>
            <a:srgbClr val="000000"/>
          </a:solidFill>
          <a:latin typeface="Calibri"/>
          <a:ea typeface="Calibri"/>
          <a:cs typeface="Calibri"/>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75EF-FF47-4E8C-85CD-8E57FB96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11085</Words>
  <Characters>63185</Characters>
  <Application>Microsoft Office Word</Application>
  <DocSecurity>0</DocSecurity>
  <Lines>526</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Odjel za financije 01</cp:lastModifiedBy>
  <cp:revision>3</cp:revision>
  <cp:lastPrinted>2020-11-13T08:27:00Z</cp:lastPrinted>
  <dcterms:created xsi:type="dcterms:W3CDTF">2020-11-30T12:16:00Z</dcterms:created>
  <dcterms:modified xsi:type="dcterms:W3CDTF">2020-12-18T11:52:00Z</dcterms:modified>
</cp:coreProperties>
</file>