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7F9E6" w14:textId="27C138D0" w:rsidR="001C1A48" w:rsidRPr="000077AA" w:rsidRDefault="001C1A48" w:rsidP="001C1A48">
      <w:pPr>
        <w:ind w:right="4536"/>
        <w:jc w:val="center"/>
        <w:rPr>
          <w:sz w:val="22"/>
          <w:szCs w:val="22"/>
        </w:rPr>
      </w:pPr>
      <w:bookmarkStart w:id="0" w:name="_Hlk524330743"/>
      <w:bookmarkStart w:id="1" w:name="_Hlk511391266"/>
      <w:r>
        <w:rPr>
          <w:noProof/>
          <w:sz w:val="22"/>
          <w:szCs w:val="22"/>
          <w:lang w:val="hr-HR"/>
        </w:rPr>
        <w:drawing>
          <wp:inline distT="0" distB="0" distL="0" distR="0" wp14:anchorId="762171CF" wp14:editId="2612512F">
            <wp:extent cx="314325" cy="4286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AD561" w14:textId="77777777" w:rsidR="001C1A48" w:rsidRPr="000077AA" w:rsidRDefault="001C1A48" w:rsidP="001C1A48">
      <w:pPr>
        <w:ind w:right="4677"/>
        <w:jc w:val="center"/>
        <w:rPr>
          <w:sz w:val="22"/>
          <w:szCs w:val="22"/>
        </w:rPr>
      </w:pPr>
      <w:proofErr w:type="gramStart"/>
      <w:r w:rsidRPr="000077AA">
        <w:rPr>
          <w:sz w:val="22"/>
          <w:szCs w:val="22"/>
        </w:rPr>
        <w:t>R  E</w:t>
      </w:r>
      <w:proofErr w:type="gramEnd"/>
      <w:r w:rsidRPr="000077AA">
        <w:rPr>
          <w:sz w:val="22"/>
          <w:szCs w:val="22"/>
        </w:rPr>
        <w:t xml:space="preserve">  P  U  B  L  I  K  A    H  R  V  A  T  S  K  A</w:t>
      </w:r>
    </w:p>
    <w:p w14:paraId="6C38C892" w14:textId="77777777" w:rsidR="001C1A48" w:rsidRPr="000077AA" w:rsidRDefault="001C1A48" w:rsidP="001C1A48">
      <w:pPr>
        <w:ind w:right="4677"/>
        <w:jc w:val="center"/>
        <w:rPr>
          <w:sz w:val="22"/>
          <w:szCs w:val="22"/>
          <w:lang w:val="hr-HR"/>
        </w:rPr>
      </w:pPr>
      <w:r w:rsidRPr="000077AA">
        <w:rPr>
          <w:sz w:val="22"/>
          <w:szCs w:val="22"/>
          <w:lang w:val="hr-HR"/>
        </w:rPr>
        <w:t>POŽEŠKO-SLAVONSKA  ŽUPANIJA</w:t>
      </w:r>
    </w:p>
    <w:p w14:paraId="59737D2D" w14:textId="7CB714FA" w:rsidR="001C1A48" w:rsidRPr="000077AA" w:rsidRDefault="001C1A48" w:rsidP="001C1A48">
      <w:pPr>
        <w:ind w:right="4677"/>
        <w:jc w:val="center"/>
        <w:rPr>
          <w:sz w:val="22"/>
          <w:szCs w:val="22"/>
          <w:lang w:val="hr-H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D093ACC" wp14:editId="52E3801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  <w:lang w:val="hr-HR"/>
        </w:rPr>
        <w:t>GRAD  POŽEGA</w:t>
      </w:r>
    </w:p>
    <w:bookmarkEnd w:id="0"/>
    <w:p w14:paraId="67C52F31" w14:textId="68B4F986" w:rsidR="00395FF4" w:rsidRDefault="001C1A48" w:rsidP="001C1A48">
      <w:pPr>
        <w:ind w:right="4677"/>
        <w:jc w:val="center"/>
        <w:rPr>
          <w:sz w:val="22"/>
          <w:szCs w:val="22"/>
          <w:lang w:val="hr-HR"/>
        </w:rPr>
      </w:pPr>
      <w:r w:rsidRPr="000077AA">
        <w:rPr>
          <w:sz w:val="22"/>
          <w:szCs w:val="22"/>
          <w:lang w:val="hr-HR"/>
        </w:rPr>
        <w:t>G</w:t>
      </w:r>
      <w:r>
        <w:rPr>
          <w:sz w:val="22"/>
          <w:szCs w:val="22"/>
          <w:lang w:val="hr-HR"/>
        </w:rPr>
        <w:t>radsko vijeće</w:t>
      </w:r>
      <w:bookmarkEnd w:id="1"/>
    </w:p>
    <w:p w14:paraId="3A318780" w14:textId="427FD0CA" w:rsidR="001C1A48" w:rsidRDefault="001C1A48" w:rsidP="001C1A48">
      <w:pPr>
        <w:ind w:right="4677"/>
        <w:rPr>
          <w:sz w:val="22"/>
          <w:szCs w:val="22"/>
          <w:lang w:val="hr-HR"/>
        </w:rPr>
      </w:pPr>
    </w:p>
    <w:p w14:paraId="2A651FD8" w14:textId="77777777" w:rsidR="001C1A48" w:rsidRDefault="00395FF4" w:rsidP="001C1A48">
      <w:pPr>
        <w:ind w:right="4677"/>
        <w:rPr>
          <w:rFonts w:ascii="Times New Roman" w:hAnsi="Times New Roman" w:cs="Times New Roman"/>
          <w:iCs/>
          <w:sz w:val="22"/>
          <w:szCs w:val="22"/>
        </w:rPr>
      </w:pPr>
      <w:r w:rsidRPr="008C6841">
        <w:rPr>
          <w:rFonts w:ascii="Times New Roman" w:hAnsi="Times New Roman" w:cs="Times New Roman"/>
          <w:iCs/>
          <w:sz w:val="22"/>
          <w:szCs w:val="22"/>
        </w:rPr>
        <w:t>KLASA: 400-06/</w:t>
      </w:r>
      <w:r w:rsidR="00680607" w:rsidRPr="008C6841">
        <w:rPr>
          <w:rFonts w:ascii="Times New Roman" w:hAnsi="Times New Roman" w:cs="Times New Roman"/>
          <w:iCs/>
          <w:sz w:val="22"/>
          <w:szCs w:val="22"/>
        </w:rPr>
        <w:t>20</w:t>
      </w:r>
      <w:r w:rsidRPr="008C6841">
        <w:rPr>
          <w:rFonts w:ascii="Times New Roman" w:hAnsi="Times New Roman" w:cs="Times New Roman"/>
          <w:iCs/>
          <w:sz w:val="22"/>
          <w:szCs w:val="22"/>
        </w:rPr>
        <w:t>-01/</w:t>
      </w:r>
      <w:r w:rsidR="004C1EF2" w:rsidRPr="008C6841">
        <w:rPr>
          <w:rFonts w:ascii="Times New Roman" w:hAnsi="Times New Roman" w:cs="Times New Roman"/>
          <w:iCs/>
          <w:sz w:val="22"/>
          <w:szCs w:val="22"/>
        </w:rPr>
        <w:t>6</w:t>
      </w:r>
    </w:p>
    <w:p w14:paraId="5EA38706" w14:textId="77777777" w:rsidR="001C1A48" w:rsidRDefault="00395FF4" w:rsidP="001C1A48">
      <w:pPr>
        <w:ind w:right="4677"/>
        <w:rPr>
          <w:rFonts w:ascii="Times New Roman" w:hAnsi="Times New Roman" w:cs="Times New Roman"/>
          <w:iCs/>
          <w:sz w:val="22"/>
          <w:szCs w:val="22"/>
        </w:rPr>
      </w:pPr>
      <w:r w:rsidRPr="008C6841">
        <w:rPr>
          <w:rFonts w:ascii="Times New Roman" w:hAnsi="Times New Roman" w:cs="Times New Roman"/>
          <w:iCs/>
          <w:sz w:val="22"/>
          <w:szCs w:val="22"/>
        </w:rPr>
        <w:t>URBROJ: 2177/01-02/01-</w:t>
      </w:r>
      <w:r w:rsidR="00680607" w:rsidRPr="008C6841">
        <w:rPr>
          <w:rFonts w:ascii="Times New Roman" w:hAnsi="Times New Roman" w:cs="Times New Roman"/>
          <w:iCs/>
          <w:sz w:val="22"/>
          <w:szCs w:val="22"/>
        </w:rPr>
        <w:t>20</w:t>
      </w:r>
      <w:r w:rsidRPr="008C6841">
        <w:rPr>
          <w:rFonts w:ascii="Times New Roman" w:hAnsi="Times New Roman" w:cs="Times New Roman"/>
          <w:iCs/>
          <w:sz w:val="22"/>
          <w:szCs w:val="22"/>
        </w:rPr>
        <w:t>-4</w:t>
      </w:r>
    </w:p>
    <w:p w14:paraId="244E6F73" w14:textId="085B3A51" w:rsidR="00395FF4" w:rsidRPr="008C6841" w:rsidRDefault="00395FF4" w:rsidP="001C1A48">
      <w:pPr>
        <w:ind w:right="4677"/>
        <w:rPr>
          <w:rFonts w:ascii="Times New Roman" w:hAnsi="Times New Roman" w:cs="Times New Roman"/>
          <w:sz w:val="22"/>
          <w:szCs w:val="22"/>
        </w:rPr>
      </w:pPr>
      <w:proofErr w:type="spellStart"/>
      <w:r w:rsidRPr="008C6841">
        <w:rPr>
          <w:rFonts w:ascii="Times New Roman" w:hAnsi="Times New Roman" w:cs="Times New Roman"/>
          <w:iCs/>
          <w:sz w:val="22"/>
          <w:szCs w:val="22"/>
        </w:rPr>
        <w:t>Požega</w:t>
      </w:r>
      <w:proofErr w:type="spellEnd"/>
      <w:r w:rsidRPr="008C6841">
        <w:rPr>
          <w:rFonts w:ascii="Times New Roman" w:hAnsi="Times New Roman" w:cs="Times New Roman"/>
          <w:iCs/>
          <w:sz w:val="22"/>
          <w:szCs w:val="22"/>
        </w:rPr>
        <w:t>,</w:t>
      </w:r>
      <w:r w:rsidR="00B1328E" w:rsidRPr="008C6841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39764A">
        <w:rPr>
          <w:rFonts w:ascii="Times New Roman" w:hAnsi="Times New Roman" w:cs="Times New Roman"/>
          <w:iCs/>
          <w:sz w:val="22"/>
          <w:szCs w:val="22"/>
        </w:rPr>
        <w:t>8</w:t>
      </w:r>
      <w:r w:rsidR="00C70334" w:rsidRPr="008C6841">
        <w:rPr>
          <w:rFonts w:ascii="Times New Roman" w:hAnsi="Times New Roman" w:cs="Times New Roman"/>
          <w:iCs/>
          <w:sz w:val="22"/>
          <w:szCs w:val="22"/>
        </w:rPr>
        <w:t>.</w:t>
      </w:r>
      <w:r w:rsidR="00742506" w:rsidRPr="008C6841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B1328E" w:rsidRPr="008C6841">
        <w:rPr>
          <w:rFonts w:ascii="Times New Roman" w:hAnsi="Times New Roman" w:cs="Times New Roman"/>
          <w:iCs/>
          <w:sz w:val="22"/>
          <w:szCs w:val="22"/>
        </w:rPr>
        <w:t>prosinca</w:t>
      </w:r>
      <w:proofErr w:type="spellEnd"/>
      <w:r w:rsidR="00F6294A" w:rsidRPr="008C6841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8C6841">
        <w:rPr>
          <w:rFonts w:ascii="Times New Roman" w:hAnsi="Times New Roman" w:cs="Times New Roman"/>
          <w:iCs/>
          <w:sz w:val="22"/>
          <w:szCs w:val="22"/>
        </w:rPr>
        <w:t>20</w:t>
      </w:r>
      <w:r w:rsidR="00680607" w:rsidRPr="008C6841">
        <w:rPr>
          <w:rFonts w:ascii="Times New Roman" w:hAnsi="Times New Roman" w:cs="Times New Roman"/>
          <w:iCs/>
          <w:sz w:val="22"/>
          <w:szCs w:val="22"/>
        </w:rPr>
        <w:t>20</w:t>
      </w:r>
      <w:r w:rsidRPr="008C6841">
        <w:rPr>
          <w:rFonts w:ascii="Times New Roman" w:hAnsi="Times New Roman" w:cs="Times New Roman"/>
          <w:iCs/>
          <w:sz w:val="22"/>
          <w:szCs w:val="22"/>
        </w:rPr>
        <w:t>.</w:t>
      </w:r>
    </w:p>
    <w:p w14:paraId="701665EB" w14:textId="77777777" w:rsidR="00395FF4" w:rsidRPr="008C6841" w:rsidRDefault="00395FF4" w:rsidP="00395FF4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650CBBA" w14:textId="386C6B2D" w:rsidR="00395FF4" w:rsidRPr="008C6841" w:rsidRDefault="00395FF4" w:rsidP="00C7033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Na temelju članka 14. Zakona o proračunu (N</w:t>
      </w:r>
      <w:r w:rsidR="00C7033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N, 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broj: 87/08. i 136/12. i 15/15.) i članka 36. stavka 1. </w:t>
      </w:r>
      <w:r w:rsidR="002C0F5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podstavka 5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 Statuta Grada Požege (Službene novine Grada Požege, broj: 3/13., 19/13.</w:t>
      </w:r>
      <w:r w:rsidR="00EB7F1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2C0F5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5/14.</w:t>
      </w:r>
      <w:r w:rsidR="00EB7F1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19/14.</w:t>
      </w:r>
      <w:r w:rsidR="002C0F5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 4/18., 7/18.-</w:t>
      </w:r>
      <w:r w:rsidR="0099419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2C0F5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pročišćeni tekst</w:t>
      </w:r>
      <w:r w:rsidR="00474F8F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2C0F5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11/18.</w:t>
      </w:r>
      <w:r w:rsidR="00555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474F8F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12/19.</w:t>
      </w:r>
      <w:r w:rsidR="00555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2/20.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), Gradsko vijeće Grada Požege, na svojoj </w:t>
      </w:r>
      <w:r w:rsidR="00966E0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5C79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25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 sjednici, održanoj  dana</w:t>
      </w:r>
      <w:r w:rsidR="00D129D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F6294A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764A">
        <w:rPr>
          <w:rFonts w:ascii="Times New Roman" w:hAnsi="Times New Roman" w:cs="Times New Roman"/>
          <w:iCs/>
          <w:color w:val="auto"/>
          <w:sz w:val="22"/>
          <w:szCs w:val="22"/>
        </w:rPr>
        <w:t>8</w:t>
      </w:r>
      <w:r w:rsidR="00C7033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  <w:r w:rsidR="00B1328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prosinca</w:t>
      </w:r>
      <w:r w:rsidR="00F6294A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="0068060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godine, donosi </w:t>
      </w:r>
    </w:p>
    <w:p w14:paraId="04A47305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765D430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D L U K U</w:t>
      </w:r>
    </w:p>
    <w:p w14:paraId="288A0F0E" w14:textId="202DC18A" w:rsidR="00395FF4" w:rsidRPr="008C6841" w:rsidRDefault="001042A0" w:rsidP="00395FF4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IZVRŠAVANJU PRORAČUNA GRADA POŽEGE ZA 2021. GODINU</w:t>
      </w:r>
    </w:p>
    <w:p w14:paraId="537048DA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5E6F0F61" w14:textId="2ED8D832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I.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ab/>
        <w:t xml:space="preserve">OPĆI DIO </w:t>
      </w:r>
    </w:p>
    <w:p w14:paraId="65ADD28E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8737504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1.</w:t>
      </w:r>
    </w:p>
    <w:p w14:paraId="605CF5B7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94B5075" w14:textId="0AC18FFB" w:rsidR="00395FF4" w:rsidRPr="008C6841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Ovom se Odlukom o izvršavanju </w:t>
      </w:r>
      <w:r w:rsidR="0056140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roračuna Grada Požege za 20</w:t>
      </w:r>
      <w:r w:rsidR="00EF110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68060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 godinu (u nastavku teksta: Odluka) uređuje struktura prihoda i primitaka, rashoda i izdataka Proračuna Grada Požege</w:t>
      </w:r>
      <w:r w:rsidR="00F6294A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56140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za 20</w:t>
      </w:r>
      <w:r w:rsidR="00EF110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68060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="0056140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godinu </w:t>
      </w:r>
      <w:r w:rsidR="00F6294A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(u nastavku teksta: Proračun)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 njegovo izvršavanje, opseg zaduživanja, prava i obveze korisnika proračunskih sredstava, upravljanje imovinom i dugovima</w:t>
      </w:r>
      <w:r w:rsidRPr="008C6841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te druga pitanja u izvršavanju proračuna. </w:t>
      </w:r>
    </w:p>
    <w:p w14:paraId="095A96B0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3538CEA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2.</w:t>
      </w:r>
    </w:p>
    <w:p w14:paraId="6751E8F0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C6229CF" w14:textId="3DE78CD4" w:rsidR="00395FF4" w:rsidRPr="008C6841" w:rsidRDefault="001C1A48" w:rsidP="001C1A4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 </w:t>
      </w:r>
      <w:r w:rsidR="0056140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se dono</w:t>
      </w:r>
      <w:r w:rsidR="00EF110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</w:t>
      </w:r>
      <w:r w:rsidR="0056140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za 20</w:t>
      </w:r>
      <w:r w:rsidR="00EF110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68060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proračunsku godinu i vrijedi u toj godini. </w:t>
      </w:r>
    </w:p>
    <w:p w14:paraId="6CEAD63E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Proračunska godina razdoblje je od dvanaest mjeseci, koje počinje 1. siječnja, a završava 31. prosinca kalendarske godine. </w:t>
      </w:r>
    </w:p>
    <w:p w14:paraId="082A05E2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F305E3B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3.</w:t>
      </w:r>
    </w:p>
    <w:p w14:paraId="0D9BE0F1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011396B" w14:textId="279CF886" w:rsidR="00395FF4" w:rsidRPr="008C6841" w:rsidRDefault="001C1A48" w:rsidP="001C1A4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 se sastoji od općeg i posebnog dijela te plana razvojnih programa. </w:t>
      </w:r>
    </w:p>
    <w:p w14:paraId="1FD49CBC" w14:textId="0B2AC40B" w:rsidR="00395FF4" w:rsidRPr="008C6841" w:rsidRDefault="001C1A48" w:rsidP="001C1A4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Opći dio Proračuna sastoji se od Računa prihoda i rashoda</w:t>
      </w:r>
      <w:r w:rsidR="0074250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9715D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te Računa financiranja. </w:t>
      </w:r>
    </w:p>
    <w:p w14:paraId="3A8D8A20" w14:textId="77777777" w:rsidR="00BF1052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Posebni dio Proračuna sadrži plan rashoda i izdataka</w:t>
      </w:r>
      <w:r w:rsidR="00BF1052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Grada </w:t>
      </w:r>
      <w:r w:rsidR="0056140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Požege</w:t>
      </w:r>
      <w:r w:rsidR="0074250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(u nastavku teksta: Grad)</w:t>
      </w:r>
      <w:r w:rsidR="0056140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F1052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 proračunskih korisnika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iskazanih po </w:t>
      </w:r>
      <w:r w:rsidR="00C5297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proračunskim klasifikacijama i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raspoređenih u programe koji se sastoje od aktivnosti i projekata. </w:t>
      </w:r>
    </w:p>
    <w:p w14:paraId="62F8BF72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Plan razvojnih programa sadrži ciljeve i prioritete razvoja Grada povezane s programskom i organizacijskom klasifikacijom Proračuna za trogodišnje razdoblje. </w:t>
      </w:r>
    </w:p>
    <w:p w14:paraId="7BD55FBD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2DBC31D" w14:textId="38F8998B" w:rsidR="00742506" w:rsidRPr="001C1A48" w:rsidRDefault="00395FF4" w:rsidP="001C1A48">
      <w:pPr>
        <w:pStyle w:val="Default"/>
        <w:ind w:left="567" w:hanging="567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II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ab/>
        <w:t xml:space="preserve">PRORAČUNSKI KORISNICI I LOKALNA RIZNICA, PRIHODI PRORAČUNA I ISPLATA </w:t>
      </w:r>
      <w:r w:rsidR="0074250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IZ PRORAČUNA</w:t>
      </w:r>
    </w:p>
    <w:p w14:paraId="13D8DEF8" w14:textId="77777777" w:rsidR="00742506" w:rsidRPr="008C6841" w:rsidRDefault="00742506" w:rsidP="00395FF4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1EE82C0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4.</w:t>
      </w:r>
    </w:p>
    <w:p w14:paraId="361AAB22" w14:textId="77777777" w:rsidR="00395FF4" w:rsidRPr="008C6841" w:rsidRDefault="00395FF4" w:rsidP="001C1A4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82417B6" w14:textId="77777777" w:rsidR="00233DB6" w:rsidRPr="008C6841" w:rsidRDefault="007C2720" w:rsidP="008C0261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233DB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Proračun je konsolidirani proračun i sadrži sve prihode, primitke, rashode i izdatke Grada i proračunskih korisnika Grada.</w:t>
      </w:r>
    </w:p>
    <w:p w14:paraId="5BAE8239" w14:textId="27EFB05F" w:rsidR="00347568" w:rsidRPr="008C6841" w:rsidRDefault="007C2720" w:rsidP="008C0261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Proračuna osiguravaju se proračunskim korisnicima za programe i namjene navedene u posebnom dijelu Proračuna. </w:t>
      </w:r>
      <w:r w:rsidR="0074250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Registar korisnika proračuna 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upisani su sljedeći proračunski korisnici: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 </w:t>
      </w:r>
    </w:p>
    <w:p w14:paraId="50C6AE21" w14:textId="4D128B12" w:rsidR="00347568" w:rsidRPr="008C6841" w:rsidRDefault="00395FF4" w:rsidP="00C7033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Gradska knjižnica Požega</w:t>
      </w:r>
    </w:p>
    <w:p w14:paraId="711317A1" w14:textId="77777777" w:rsidR="00347568" w:rsidRPr="008C6841" w:rsidRDefault="00347568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Gradsko kazalište Požega</w:t>
      </w:r>
    </w:p>
    <w:p w14:paraId="49F53DA3" w14:textId="066A9654" w:rsidR="00C70334" w:rsidRPr="008C6841" w:rsidRDefault="00395FF4" w:rsidP="00C5615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Gradski muzej Požega</w:t>
      </w:r>
    </w:p>
    <w:p w14:paraId="62EEBFBF" w14:textId="77777777" w:rsidR="00347568" w:rsidRPr="008C6841" w:rsidRDefault="00395FF4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Dječji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vrtić</w:t>
      </w:r>
      <w:r w:rsidR="008C026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Požega </w:t>
      </w:r>
    </w:p>
    <w:p w14:paraId="7C3EF669" w14:textId="77777777" w:rsidR="00347568" w:rsidRPr="008C6841" w:rsidRDefault="00347568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OŠ Antuna Kanižlića </w:t>
      </w:r>
    </w:p>
    <w:p w14:paraId="16801195" w14:textId="77777777" w:rsidR="00347568" w:rsidRPr="008C6841" w:rsidRDefault="00347568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OŠ Julija Kempfa </w:t>
      </w:r>
    </w:p>
    <w:p w14:paraId="4A2F4949" w14:textId="77777777" w:rsidR="00347568" w:rsidRPr="008C6841" w:rsidRDefault="00347568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OŠ Dobriše Cesarića </w:t>
      </w:r>
    </w:p>
    <w:p w14:paraId="131B4C4A" w14:textId="77777777" w:rsidR="00347568" w:rsidRPr="008C6841" w:rsidRDefault="00347568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Javna ustanova - Sportski objekti Požega</w:t>
      </w:r>
    </w:p>
    <w:p w14:paraId="194A7366" w14:textId="77777777" w:rsidR="00347568" w:rsidRPr="008C6841" w:rsidRDefault="00347568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Javna ustanova Lokalna razvojna agencija Požega</w:t>
      </w:r>
    </w:p>
    <w:p w14:paraId="5839D297" w14:textId="77777777" w:rsidR="00347568" w:rsidRPr="008C6841" w:rsidRDefault="00395FF4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Javna va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trogasna postrojba Grada Požege</w:t>
      </w:r>
    </w:p>
    <w:p w14:paraId="3D50D016" w14:textId="77777777" w:rsidR="00347568" w:rsidRPr="008C6841" w:rsidRDefault="00395FF4" w:rsidP="009E67E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Vijeće srpske n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acionalne manjine Grada Požege</w:t>
      </w:r>
    </w:p>
    <w:p w14:paraId="604B9EAD" w14:textId="77777777" w:rsidR="00395FF4" w:rsidRPr="008C6841" w:rsidRDefault="00395FF4" w:rsidP="00233DB6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(u nastavku teksta: proračunski korisnici). </w:t>
      </w:r>
    </w:p>
    <w:p w14:paraId="50134603" w14:textId="77777777" w:rsidR="00994191" w:rsidRPr="008C6841" w:rsidRDefault="00994191" w:rsidP="001C1A48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E71C1E7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5.</w:t>
      </w:r>
    </w:p>
    <w:p w14:paraId="3D28621B" w14:textId="77777777" w:rsidR="00395FF4" w:rsidRPr="008C6841" w:rsidRDefault="00395FF4" w:rsidP="001C1A4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1487F92" w14:textId="77777777" w:rsidR="00395FF4" w:rsidRPr="008C6841" w:rsidRDefault="009715DC" w:rsidP="00395FF4">
      <w:pPr>
        <w:ind w:firstLine="708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C6841">
        <w:rPr>
          <w:rFonts w:ascii="Times New Roman" w:hAnsi="Times New Roman" w:cs="Times New Roman"/>
          <w:iCs/>
          <w:sz w:val="22"/>
          <w:szCs w:val="22"/>
        </w:rPr>
        <w:t xml:space="preserve">(1) </w:t>
      </w:r>
      <w:proofErr w:type="spellStart"/>
      <w:r w:rsidR="00395FF4" w:rsidRPr="008C6841">
        <w:rPr>
          <w:rFonts w:ascii="Times New Roman" w:hAnsi="Times New Roman" w:cs="Times New Roman"/>
          <w:iCs/>
          <w:sz w:val="22"/>
          <w:szCs w:val="22"/>
        </w:rPr>
        <w:t>Proračunski</w:t>
      </w:r>
      <w:proofErr w:type="spellEnd"/>
      <w:r w:rsidR="00395FF4" w:rsidRPr="008C6841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8C6841">
        <w:rPr>
          <w:rFonts w:ascii="Times New Roman" w:hAnsi="Times New Roman" w:cs="Times New Roman"/>
          <w:iCs/>
          <w:sz w:val="22"/>
          <w:szCs w:val="22"/>
        </w:rPr>
        <w:t>korisnici</w:t>
      </w:r>
      <w:proofErr w:type="spellEnd"/>
      <w:r w:rsidR="00395FF4" w:rsidRPr="008C6841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8C6841">
        <w:rPr>
          <w:rFonts w:ascii="Times New Roman" w:hAnsi="Times New Roman" w:cs="Times New Roman"/>
          <w:iCs/>
          <w:sz w:val="22"/>
          <w:szCs w:val="22"/>
        </w:rPr>
        <w:t>mogu</w:t>
      </w:r>
      <w:proofErr w:type="spellEnd"/>
      <w:r w:rsidR="00395FF4" w:rsidRPr="008C6841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8C6841">
        <w:rPr>
          <w:rFonts w:ascii="Times New Roman" w:hAnsi="Times New Roman" w:cs="Times New Roman"/>
          <w:iCs/>
          <w:sz w:val="22"/>
          <w:szCs w:val="22"/>
        </w:rPr>
        <w:t>preuzimati</w:t>
      </w:r>
      <w:proofErr w:type="spellEnd"/>
      <w:r w:rsidR="00395FF4" w:rsidRPr="008C6841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8C6841">
        <w:rPr>
          <w:rFonts w:ascii="Times New Roman" w:hAnsi="Times New Roman" w:cs="Times New Roman"/>
          <w:iCs/>
          <w:sz w:val="22"/>
          <w:szCs w:val="22"/>
        </w:rPr>
        <w:t>obveze</w:t>
      </w:r>
      <w:proofErr w:type="spellEnd"/>
      <w:r w:rsidR="00395FF4" w:rsidRPr="008C6841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8C6841">
        <w:rPr>
          <w:rFonts w:ascii="Times New Roman" w:hAnsi="Times New Roman" w:cs="Times New Roman"/>
          <w:iCs/>
          <w:sz w:val="22"/>
          <w:szCs w:val="22"/>
        </w:rPr>
        <w:t>najviše</w:t>
      </w:r>
      <w:proofErr w:type="spellEnd"/>
      <w:r w:rsidR="00395FF4" w:rsidRPr="008C6841">
        <w:rPr>
          <w:rFonts w:ascii="Times New Roman" w:hAnsi="Times New Roman" w:cs="Times New Roman"/>
          <w:iCs/>
          <w:sz w:val="22"/>
          <w:szCs w:val="22"/>
        </w:rPr>
        <w:t xml:space="preserve"> do </w:t>
      </w:r>
      <w:proofErr w:type="spellStart"/>
      <w:r w:rsidR="00395FF4" w:rsidRPr="008C6841">
        <w:rPr>
          <w:rFonts w:ascii="Times New Roman" w:hAnsi="Times New Roman" w:cs="Times New Roman"/>
          <w:iCs/>
          <w:sz w:val="22"/>
          <w:szCs w:val="22"/>
        </w:rPr>
        <w:t>visine</w:t>
      </w:r>
      <w:proofErr w:type="spellEnd"/>
      <w:r w:rsidR="00395FF4" w:rsidRPr="008C6841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8C6841">
        <w:rPr>
          <w:rFonts w:ascii="Times New Roman" w:hAnsi="Times New Roman" w:cs="Times New Roman"/>
          <w:iCs/>
          <w:sz w:val="22"/>
          <w:szCs w:val="22"/>
        </w:rPr>
        <w:t>sredstava</w:t>
      </w:r>
      <w:proofErr w:type="spellEnd"/>
      <w:r w:rsidR="00395FF4" w:rsidRPr="008C6841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8C6841">
        <w:rPr>
          <w:rFonts w:ascii="Times New Roman" w:hAnsi="Times New Roman" w:cs="Times New Roman"/>
          <w:iCs/>
          <w:sz w:val="22"/>
          <w:szCs w:val="22"/>
        </w:rPr>
        <w:t>utvrđenih</w:t>
      </w:r>
      <w:proofErr w:type="spellEnd"/>
      <w:r w:rsidR="00395FF4" w:rsidRPr="008C6841">
        <w:rPr>
          <w:rFonts w:ascii="Times New Roman" w:hAnsi="Times New Roman" w:cs="Times New Roman"/>
          <w:iCs/>
          <w:sz w:val="22"/>
          <w:szCs w:val="22"/>
        </w:rPr>
        <w:t xml:space="preserve"> u </w:t>
      </w:r>
      <w:proofErr w:type="spellStart"/>
      <w:r w:rsidR="00395FF4" w:rsidRPr="008C6841">
        <w:rPr>
          <w:rFonts w:ascii="Times New Roman" w:hAnsi="Times New Roman" w:cs="Times New Roman"/>
          <w:iCs/>
          <w:sz w:val="22"/>
          <w:szCs w:val="22"/>
        </w:rPr>
        <w:t>posebnom</w:t>
      </w:r>
      <w:proofErr w:type="spellEnd"/>
      <w:r w:rsidR="00395FF4" w:rsidRPr="008C6841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8C6841">
        <w:rPr>
          <w:rFonts w:ascii="Times New Roman" w:hAnsi="Times New Roman" w:cs="Times New Roman"/>
          <w:iCs/>
          <w:sz w:val="22"/>
          <w:szCs w:val="22"/>
        </w:rPr>
        <w:t>dijelu</w:t>
      </w:r>
      <w:proofErr w:type="spellEnd"/>
      <w:r w:rsidR="00395FF4" w:rsidRPr="008C6841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395FF4" w:rsidRPr="008C6841">
        <w:rPr>
          <w:rFonts w:ascii="Times New Roman" w:hAnsi="Times New Roman" w:cs="Times New Roman"/>
          <w:iCs/>
          <w:sz w:val="22"/>
          <w:szCs w:val="22"/>
        </w:rPr>
        <w:t>Proračuna</w:t>
      </w:r>
      <w:proofErr w:type="spellEnd"/>
      <w:r w:rsidR="00395FF4" w:rsidRPr="008C6841">
        <w:rPr>
          <w:rFonts w:ascii="Times New Roman" w:hAnsi="Times New Roman" w:cs="Times New Roman"/>
          <w:iCs/>
          <w:sz w:val="22"/>
          <w:szCs w:val="22"/>
        </w:rPr>
        <w:t>.</w:t>
      </w:r>
    </w:p>
    <w:p w14:paraId="6552F51B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 korisnik je na temelju iznosa predviđenog Proračunom obvezan sastaviti financijski plan po mjesecima za cijelu godinu. </w:t>
      </w:r>
    </w:p>
    <w:p w14:paraId="3A91EA52" w14:textId="25E15F05" w:rsidR="00395FF4" w:rsidRPr="008C6841" w:rsidRDefault="009715DC" w:rsidP="00C7033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 korisnici, osim </w:t>
      </w:r>
      <w:r w:rsidR="00C7033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snovnih škola iz članka 4. </w:t>
      </w:r>
      <w:r w:rsidR="0056140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ove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Odluke, dužni su sve prihode i primitke koje ostvare obavljanjem vlastitih djelatnosti, iz donacija, po posebnim propisima i iz drugih izvora uplatiti na jedinstveni račun Proračuna. </w:t>
      </w:r>
    </w:p>
    <w:p w14:paraId="0AD719A5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Plaćanje dospjelih obveza proračunskih korisnika vršiti će se putem</w:t>
      </w:r>
      <w:r w:rsidR="0029163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lokalne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riznice</w:t>
      </w:r>
      <w:r w:rsidR="0029163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Grada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56140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Požege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sa jedinstvenog računa Proračuna, uz predočenje dokumentacije iz koje je vidljivo da je realizacija programa započeta, u tijeku, odnosno završena. </w:t>
      </w:r>
    </w:p>
    <w:p w14:paraId="78FF77D9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(5)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Ostalim korisnicima Proračuna sredstva će se doznačavati mjesečno prema planu, sukladno sa likvidnošću Proračuna. </w:t>
      </w:r>
    </w:p>
    <w:p w14:paraId="7BA5C6C6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(6)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Odgovorna osoba nadležnog Upravnog odjela Grada Požege (u nastavku teksta: Upravni odjel)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C92A9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te odgovorna osoba proračunskog korisnika prije isplate moraju provjeriti i potpisati pravni temelj i visinu obveze koja proizlazi iz knjigovodstvene isprave. </w:t>
      </w:r>
    </w:p>
    <w:p w14:paraId="21C79F61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23A130D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6.</w:t>
      </w:r>
    </w:p>
    <w:p w14:paraId="08F97FCA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6A82659" w14:textId="7844F9E1" w:rsidR="00395FF4" w:rsidRPr="008C6841" w:rsidRDefault="009715DC" w:rsidP="00C7033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utvrđena ovom Odlukom raspoređena po namjenama za decentralizirane funkcije za Osnovne škole Grada (u nastavku teksta: </w:t>
      </w:r>
      <w:r w:rsidR="00D129D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kao i planirana sredstva iznad zakonskog standarda iz Izvora opći prihodi i primici</w:t>
      </w:r>
      <w:r w:rsidR="00233DB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7033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-</w:t>
      </w:r>
      <w:r w:rsidR="007C2720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r w:rsidR="007C2720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dec</w:t>
      </w:r>
      <w:proofErr w:type="spellEnd"/>
      <w:r w:rsidR="00C7033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7C2720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škola,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prenosit će se na žiro-račun </w:t>
      </w:r>
      <w:r w:rsidR="00D129D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pr</w:t>
      </w:r>
      <w:r w:rsidR="009A57B3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ema stvarno utvrđenim rashodima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 a najviše do iznosa utvrđenih u posebnom dijelu Proračuna</w:t>
      </w:r>
      <w:r w:rsidR="009A57B3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 izuzev rashoda za prijevoz učenika i ulaganja u građevinske objekte, koje plaća Grad izravno dobavljaču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14:paraId="5BD41D7B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D129D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su dužn</w:t>
      </w:r>
      <w:r w:rsidR="00D129D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e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do 5. u mjesecu dostaviti nadležnom Upravnom odjelu dokumentaciju iz koje je vidljiv nastanak rashoda za realizaciju programa i aktivnosti u proteklom mjesecu. </w:t>
      </w:r>
    </w:p>
    <w:p w14:paraId="737BDD95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Vlastiti i namjenski prihodi </w:t>
      </w:r>
      <w:r w:rsidR="00D129D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ne uplaćuju se na jedinstveni račun Proračuna. </w:t>
      </w:r>
    </w:p>
    <w:p w14:paraId="71F09E87" w14:textId="38957BB4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D129D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Škole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su obvezn</w:t>
      </w:r>
      <w:r w:rsidR="00D129D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e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izvijestiti nadležni Upravni odjel o ostvarenim prihodima iz prethodnog stavka do </w:t>
      </w:r>
      <w:r w:rsidR="00C92A9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petog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 mjesecu za protekli mjesec, kao i o rashodima koji su se financirali iz tih prihoda putem lokalne riznice</w:t>
      </w:r>
      <w:r w:rsidR="0029163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Grada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36FE958F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FBC53CF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7.</w:t>
      </w:r>
    </w:p>
    <w:p w14:paraId="56E80344" w14:textId="77777777" w:rsidR="00395FF4" w:rsidRPr="008C6841" w:rsidRDefault="00395FF4" w:rsidP="001C1A48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DD22418" w14:textId="23446591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Ukoliko se prihodi Proračuna ne naplaćuju u planiranim svotama i planiranoj dinamici tijekom godine, prednost u podmirenju izdataka Proračuna </w:t>
      </w:r>
      <w:r w:rsidR="008A3DF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će imati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tekuće otplate glavnice iskazane u računu financiranja Proračuna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te pripadajuće kamate i rashodi za redovnu djelatnost Grada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21BF5EC6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233DB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Rashodi i izdaci Proračuna koji se financiraju iz namjenskih prihoda i primitaka Grada i proračunskih korisnika </w:t>
      </w:r>
      <w:r w:rsidR="00362E3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izvršavat će se do iznosa napaćenih prihoda i primitaka za te namjene.</w:t>
      </w:r>
    </w:p>
    <w:p w14:paraId="45A3924B" w14:textId="59B770D8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Neplanirane, a namjenski uplaćene pomoći i donacije, prihodi za posebne namjene i namjenski primici od zaduživanja mogu se koristiti za naknadno utvrđene aktivnosti i/ili projekte uz prethodnu suglasno</w:t>
      </w:r>
      <w:r w:rsidR="008C026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st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Gradonačelnika Grada Požege (u nastavku teksta: Gradonačelnik).</w:t>
      </w:r>
    </w:p>
    <w:p w14:paraId="2F302236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 xml:space="preserve">(4)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Uplaćene, a manje planirane pomoći, donacije i prihodi za posebne namjene mogu se izvršavati iznad iznosa utvrđenih Proračunom</w:t>
      </w:r>
      <w:r w:rsidR="00C92A9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i to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do visine uplaćenih namjenskih sredstava. </w:t>
      </w:r>
    </w:p>
    <w:p w14:paraId="649D38B9" w14:textId="16EBDBC3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(5)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Uplaćeni, a manje planirani primici od zaduživanja mogu se izvršavati iznad iznosa utvrđenih Proračunom</w:t>
      </w:r>
      <w:r w:rsidR="00C92A9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i to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do visine uplaćenih namjenskih sredstava, uz prethodnu suglasnost Gradonačelnika.</w:t>
      </w:r>
    </w:p>
    <w:p w14:paraId="5A91C412" w14:textId="6DEA5D43" w:rsidR="0093311C" w:rsidRPr="008C6841" w:rsidRDefault="009715DC" w:rsidP="00C7033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(6)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Namjenski prihodi i primici koji nisu iskorišteni u prethodnoj godini prenose se u </w:t>
      </w:r>
      <w:r w:rsidR="00C92A9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roračun za tekuću proračunsku godinu. </w:t>
      </w:r>
    </w:p>
    <w:p w14:paraId="3F53CF9A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(7)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Uplaćeni, a neplanirani vlastiti prihodi mogu se koristiti prema naknadno utvrđenim aktivnostima i/ili projektima u </w:t>
      </w:r>
      <w:r w:rsidR="00E70D5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roračunu uz prethodnu suglasnost Gradonačelnika.</w:t>
      </w:r>
    </w:p>
    <w:p w14:paraId="0D502043" w14:textId="77777777" w:rsidR="00966E08" w:rsidRPr="008C6841" w:rsidRDefault="009715DC" w:rsidP="0093311C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(8)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Ako su vlastiti prihodi uplaćeni u nižem opsegu nego što je iskazano u </w:t>
      </w:r>
      <w:r w:rsidR="00E70D5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roračunu, korisnik može preuzeti i plaćati obveze samo u visini stvarno </w:t>
      </w:r>
      <w:proofErr w:type="spellStart"/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uplaćenih,odnosno</w:t>
      </w:r>
      <w:proofErr w:type="spellEnd"/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raspoloživih sredstava.</w:t>
      </w:r>
    </w:p>
    <w:p w14:paraId="55F27198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(9)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Vlastiti prihodi koji nisu iskorišteni u prethodnoj godini, prenose se u </w:t>
      </w:r>
      <w:r w:rsidR="00C92A9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roračun za tekuću proračunsku godinu.</w:t>
      </w:r>
    </w:p>
    <w:p w14:paraId="50FCCA74" w14:textId="77777777" w:rsidR="00395FF4" w:rsidRPr="008C6841" w:rsidRDefault="00395FF4" w:rsidP="001C1A48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CEFB61C" w14:textId="77777777" w:rsidR="00395FF4" w:rsidRPr="008C6841" w:rsidRDefault="00395FF4" w:rsidP="00395FF4">
      <w:pPr>
        <w:pStyle w:val="Default"/>
        <w:ind w:firstLine="708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8.</w:t>
      </w:r>
    </w:p>
    <w:p w14:paraId="632A0E36" w14:textId="77777777" w:rsidR="00395FF4" w:rsidRPr="008C6841" w:rsidRDefault="00395FF4" w:rsidP="001C1A48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F7016BD" w14:textId="2CD618F4" w:rsidR="00395FF4" w:rsidRPr="008C6841" w:rsidRDefault="009715DC" w:rsidP="00347568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Aktivnosti i projekti financirani iz sredstava Europske unije te kapitalni projekti koji nisu izvršeni do kraja 20</w:t>
      </w:r>
      <w:r w:rsidR="0068060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 godine, mogu se prenijeti i izvršavati u 20</w:t>
      </w:r>
      <w:r w:rsidR="008C026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68060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 godini, pod uvjetom da su proračunska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sredstva, koja su za njihovu provedbu bila osigurana u Proračunu Grada Požege za 20</w:t>
      </w:r>
      <w:r w:rsidR="0068060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 godinu, na kraju 20</w:t>
      </w:r>
      <w:r w:rsidR="0068060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 godine ostala neizvršena ili izvršena u iznosu manjem od planiranog.</w:t>
      </w:r>
    </w:p>
    <w:p w14:paraId="6A254ACB" w14:textId="11F92FCA" w:rsidR="00395FF4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Prenesene aktivnosti i projekti iz stavka 1. ovo</w:t>
      </w:r>
      <w:r w:rsidR="00C92A9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ga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članka mogu se izvršavati u 20</w:t>
      </w:r>
      <w:r w:rsidR="008C026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68060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 godini uz suglasnost Gradonačelnika.</w:t>
      </w:r>
    </w:p>
    <w:p w14:paraId="1FAB1022" w14:textId="77777777" w:rsidR="001C1A48" w:rsidRPr="008C6841" w:rsidRDefault="001C1A48" w:rsidP="001C1A48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B6FB23F" w14:textId="77777777" w:rsidR="00395FF4" w:rsidRPr="008C6841" w:rsidRDefault="00395FF4" w:rsidP="006D576E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9.</w:t>
      </w:r>
    </w:p>
    <w:p w14:paraId="0716177F" w14:textId="77777777" w:rsidR="00395FF4" w:rsidRPr="008C6841" w:rsidRDefault="00395FF4" w:rsidP="001C1A48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590194F" w14:textId="20B8AE33" w:rsidR="00561409" w:rsidRPr="008C6841" w:rsidRDefault="001C1A48" w:rsidP="001C1A48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(1) P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ogrešno ili više uplaćeni prihodi u Proračun vraćaju se uplatiteljima na teret tih prihoda</w:t>
      </w:r>
      <w:r w:rsidR="00247DD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14:paraId="76B21B5B" w14:textId="7B69AA4E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265DF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247DD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Povrati se izvršavaju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temeljem zahtjeva uplatitelja i dokaza o pogrešno ili više uplaćenom prihodu te pisane suglasnosti nadležnog Upravnog odjela. </w:t>
      </w:r>
    </w:p>
    <w:p w14:paraId="29D05BB6" w14:textId="77777777" w:rsidR="00395FF4" w:rsidRPr="008C6841" w:rsidRDefault="00395FF4" w:rsidP="001C1A48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95B0D17" w14:textId="317F58AD" w:rsidR="00395FF4" w:rsidRPr="008C6841" w:rsidRDefault="00395FF4" w:rsidP="006D576E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10.</w:t>
      </w:r>
    </w:p>
    <w:p w14:paraId="7511F921" w14:textId="77777777" w:rsidR="00395FF4" w:rsidRPr="008C6841" w:rsidRDefault="00395FF4" w:rsidP="001C1A48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D8F55A8" w14:textId="2DB3DC61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Javnu nabavu za kapitalna ulaganja u građevinske objekte koji su u vlasništvu Grada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a dani su na korištenje proračunskim korisnicima, provoditi će Grad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ED5F2D0" w14:textId="77777777" w:rsidR="00347568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Javnu nabavu za investicijsko i tekuće održavanje građevinskih objekata iz stavka 1. ovoga članka provodit će proračunski korisnici, prema usvojenim programima, uz administrativnu, tehničku i stručnu pomoć Upravnog odjela za samoupravu i Upravnog odjela za komunalne djelatnosti i gospodarenje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40D0D4CD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 korisnici i Grad postupak javne nabave kapitalnih ulaganja i investicijskog i tekućeg održavanja građevinskih objekata provoditi će u skladu sa Zakonom o javnoj nabavi. </w:t>
      </w:r>
    </w:p>
    <w:p w14:paraId="2680A201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 Povjerenstvu za provođenja postupka javne nabave</w:t>
      </w:r>
      <w:r w:rsidR="00C92A9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sukladno stavku 2. ovoga članka kod proračunskih korisnika jedan član je predstavnik Grada kojeg imenuje Gradonačelnik.</w:t>
      </w:r>
    </w:p>
    <w:p w14:paraId="2FD3B890" w14:textId="77777777" w:rsidR="00395FF4" w:rsidRPr="008C6841" w:rsidRDefault="00395FF4" w:rsidP="001C1A48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85C28A1" w14:textId="77777777" w:rsidR="00F872C6" w:rsidRPr="008C6841" w:rsidRDefault="00F872C6" w:rsidP="00B75F2F">
      <w:pPr>
        <w:pStyle w:val="Default"/>
        <w:ind w:firstLine="708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11.</w:t>
      </w:r>
    </w:p>
    <w:p w14:paraId="328F8ACC" w14:textId="77777777" w:rsidR="00F872C6" w:rsidRPr="008C6841" w:rsidRDefault="00F872C6" w:rsidP="001C1A48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7CC7393" w14:textId="77777777" w:rsidR="00F872C6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Ako tijekom godine dođe do povećanja rashoda i/ili izdataka odnosno smanjenja prihoda i/ili primitaka, Gradonačelnik može</w:t>
      </w:r>
      <w:r w:rsidR="007D648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poduzeti mjere za uravnoteženje Proračuna propisane zakonom kojim se uređuje proračun.</w:t>
      </w:r>
    </w:p>
    <w:p w14:paraId="097AA27A" w14:textId="77777777" w:rsidR="00F872C6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Ako se primjenom privremenih mjera ne uravnoteži Proračun, njegovo uravnoteženje odnosno preraspodjelu sredstava između proračunskih korisnika, utvrdit će Gradsko vijeće </w:t>
      </w:r>
      <w:r w:rsidR="00E60CF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Grada Požege</w:t>
      </w:r>
      <w:r w:rsidR="00D129D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E60CF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(u nastavku teksta: Gradsko vijeće) 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izmjenama i dopunama Proračuna.</w:t>
      </w:r>
    </w:p>
    <w:p w14:paraId="40B7CE27" w14:textId="77777777" w:rsidR="00F872C6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Izmjenama i dopunama Proračuna iz stavka 2. ovoga članka uravnotež</w:t>
      </w:r>
      <w:r w:rsidR="00D129D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it će 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se prihodi i primici, odnosno rashodi </w:t>
      </w:r>
      <w:r w:rsidR="00E60CF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izdaci Proračuna.</w:t>
      </w:r>
    </w:p>
    <w:p w14:paraId="666C91F8" w14:textId="7912F8A6" w:rsidR="001C1A48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Proračun</w:t>
      </w:r>
      <w:r w:rsidR="006D21B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ki korisnici iz članka 4. ove Odluke, izmjene i dopune financijskih planova predlažu u postupku izrade i donošenja izmjena i dopuna Proračuna.</w:t>
      </w:r>
    </w:p>
    <w:p w14:paraId="67D9E3AD" w14:textId="77777777" w:rsidR="001C1A48" w:rsidRDefault="001C1A48">
      <w:pPr>
        <w:rPr>
          <w:rFonts w:ascii="Times New Roman" w:eastAsia="Times New Roman" w:hAnsi="Times New Roman" w:cs="Times New Roman"/>
          <w:iCs/>
          <w:sz w:val="22"/>
          <w:szCs w:val="22"/>
          <w:lang w:val="hr-HR"/>
        </w:rPr>
      </w:pPr>
      <w:r>
        <w:rPr>
          <w:rFonts w:ascii="Times New Roman" w:hAnsi="Times New Roman" w:cs="Times New Roman"/>
          <w:iCs/>
          <w:sz w:val="22"/>
          <w:szCs w:val="22"/>
        </w:rPr>
        <w:br w:type="page"/>
      </w:r>
    </w:p>
    <w:p w14:paraId="2F87D3E7" w14:textId="3D4BC7D1" w:rsidR="00395FF4" w:rsidRPr="008C6841" w:rsidRDefault="00395FF4" w:rsidP="00B75F2F">
      <w:pPr>
        <w:pStyle w:val="Default"/>
        <w:ind w:left="4248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Članak 1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8D91EC3" w14:textId="77777777" w:rsidR="00395FF4" w:rsidRPr="008C6841" w:rsidRDefault="00395FF4" w:rsidP="00395FF4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5C30CF5D" w14:textId="2D0048ED" w:rsidR="00B44057" w:rsidRPr="008C6841" w:rsidRDefault="00B44057" w:rsidP="001C1A48">
      <w:pPr>
        <w:pStyle w:val="Odlomakpopisa"/>
        <w:ind w:left="0" w:firstLine="708"/>
        <w:jc w:val="both"/>
        <w:rPr>
          <w:iCs/>
          <w:sz w:val="22"/>
          <w:szCs w:val="22"/>
        </w:rPr>
      </w:pPr>
      <w:r w:rsidRPr="008C6841">
        <w:rPr>
          <w:iCs/>
          <w:sz w:val="22"/>
          <w:szCs w:val="22"/>
        </w:rPr>
        <w:t xml:space="preserve">(1) </w:t>
      </w:r>
      <w:r w:rsidR="00395FF4" w:rsidRPr="008C6841">
        <w:rPr>
          <w:iCs/>
          <w:sz w:val="22"/>
          <w:szCs w:val="22"/>
        </w:rPr>
        <w:t>Gradonačelnik može odobriti preraspodjelu sredstava na proračunskim stavkama unutar pojedinog razdjela i između pojedinih razdjela na prijedlog pročelnika pojedinog Upravnog odjela</w:t>
      </w:r>
      <w:r w:rsidR="007C2720" w:rsidRPr="008C6841">
        <w:rPr>
          <w:iCs/>
          <w:sz w:val="22"/>
          <w:szCs w:val="22"/>
        </w:rPr>
        <w:t xml:space="preserve"> </w:t>
      </w:r>
      <w:r w:rsidR="00395FF4" w:rsidRPr="008C6841">
        <w:rPr>
          <w:iCs/>
          <w:sz w:val="22"/>
          <w:szCs w:val="22"/>
        </w:rPr>
        <w:t>najviše do 5% rashoda i izdataka na stavci koja se umanjuje.</w:t>
      </w:r>
    </w:p>
    <w:p w14:paraId="0C7DCA27" w14:textId="571929E9" w:rsidR="004B553B" w:rsidRPr="008C6841" w:rsidRDefault="00B44057" w:rsidP="00B44057">
      <w:pPr>
        <w:ind w:firstLine="708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C6841">
        <w:rPr>
          <w:rFonts w:ascii="Times New Roman" w:hAnsi="Times New Roman" w:cs="Times New Roman"/>
          <w:sz w:val="22"/>
          <w:szCs w:val="22"/>
        </w:rPr>
        <w:t xml:space="preserve">(2)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Iznimno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odredbe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stavka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ovoga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članka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preraspodjela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sredstava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može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izvršiti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najviše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do 15%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sredstava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utvrđenih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stavci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rashoda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ako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se time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osigurava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povećanje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sredstava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učešća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Grada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planiranih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Proračunu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financiranje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projekata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koji se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sufinanciraju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iz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sredstava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Europske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unije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>,</w:t>
      </w:r>
      <w:r w:rsidR="00044D0A"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44D0A" w:rsidRPr="008C6841">
        <w:rPr>
          <w:rFonts w:ascii="Times New Roman" w:hAnsi="Times New Roman" w:cs="Times New Roman"/>
          <w:sz w:val="22"/>
          <w:szCs w:val="22"/>
        </w:rPr>
        <w:t>uz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odobr</w:t>
      </w:r>
      <w:r w:rsidR="00044D0A" w:rsidRPr="008C6841">
        <w:rPr>
          <w:rFonts w:ascii="Times New Roman" w:hAnsi="Times New Roman" w:cs="Times New Roman"/>
          <w:sz w:val="22"/>
          <w:szCs w:val="22"/>
        </w:rPr>
        <w:t>enje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44D0A" w:rsidRPr="008C6841">
        <w:rPr>
          <w:rFonts w:ascii="Times New Roman" w:hAnsi="Times New Roman" w:cs="Times New Roman"/>
          <w:sz w:val="22"/>
          <w:szCs w:val="22"/>
        </w:rPr>
        <w:t>G</w:t>
      </w:r>
      <w:r w:rsidRPr="008C6841">
        <w:rPr>
          <w:rFonts w:ascii="Times New Roman" w:hAnsi="Times New Roman" w:cs="Times New Roman"/>
          <w:sz w:val="22"/>
          <w:szCs w:val="22"/>
        </w:rPr>
        <w:t>radonačelnik</w:t>
      </w:r>
      <w:r w:rsidR="00044D0A" w:rsidRPr="008C6841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8C6841">
        <w:rPr>
          <w:rFonts w:ascii="Times New Roman" w:hAnsi="Times New Roman" w:cs="Times New Roman"/>
          <w:sz w:val="22"/>
          <w:szCs w:val="22"/>
        </w:rPr>
        <w:t>.</w:t>
      </w:r>
      <w:r w:rsidR="009517F1" w:rsidRPr="008C6841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3650F3A8" w14:textId="495B6A8B" w:rsidR="00613099" w:rsidRPr="008C6841" w:rsidRDefault="00B44057" w:rsidP="00C7033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Proračunska sredstva ne mogu se preraspodijeliti između Računa prihoda i</w:t>
      </w:r>
      <w:r w:rsidR="00C7033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rashoda i Računa financiranja.</w:t>
      </w:r>
    </w:p>
    <w:p w14:paraId="073D9153" w14:textId="7EFA8735" w:rsidR="004B553B" w:rsidRPr="008C6841" w:rsidRDefault="00B44057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(4</w:t>
      </w:r>
      <w:r w:rsidR="009715D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247DD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 izvršenoj preraspod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jeli Gradonačelnik će izvještavati Gradsko vijeće u polugodišnjem i godišnjem izvještaju o izvršenju Proračuna.</w:t>
      </w:r>
    </w:p>
    <w:p w14:paraId="56DD73B5" w14:textId="77777777" w:rsidR="00B44057" w:rsidRPr="008C6841" w:rsidRDefault="00B44057" w:rsidP="001C1A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FCCC6E" w14:textId="6E26EE86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03B8968" w14:textId="77777777" w:rsidR="00395FF4" w:rsidRPr="008C6841" w:rsidRDefault="00395FF4" w:rsidP="001C1A4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7130E69" w14:textId="4A631B3F" w:rsidR="00966E08" w:rsidRPr="008C6841" w:rsidRDefault="001C1A48" w:rsidP="001C1A4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 Proračunu s</w:t>
      </w:r>
      <w:r w:rsidR="00D129D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</w:t>
      </w:r>
      <w:r w:rsidR="009715D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utvrđ</w:t>
      </w:r>
      <w:r w:rsidR="00D129D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ena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sredstva proračunske zalihe u iznosu od 250.000,00 kn.</w:t>
      </w:r>
    </w:p>
    <w:p w14:paraId="011C8B65" w14:textId="77777777" w:rsidR="00994191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proračunske zalihe koriste se za nepredviđene namjene, za koje u </w:t>
      </w:r>
      <w:r w:rsidR="008C6D5F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E60CF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roračunu nisu osigurana sredstv</w:t>
      </w:r>
      <w:r w:rsidR="00D129D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a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ili za namjene za koje se tijekom godine pokaže da za njih nisu utvrđena dostatna sredstva jer ih pri planiranju </w:t>
      </w:r>
      <w:r w:rsidR="008C6D5F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roračuna nije bilo moguće predvidjeti. </w:t>
      </w:r>
    </w:p>
    <w:p w14:paraId="3F1C5ADA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Sredstva proračunske zalihe koriste se za financiranje rashoda nastalih pri otklanjanju posljedica elementarne nepogode, epidemija, ekoloških nesreća ili izvanrednih događaja i ostalih nepredvidivih nesreća</w:t>
      </w:r>
      <w:r w:rsidR="008C6D5F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te za druge nepredviđene rashode u tijeku godine. </w:t>
      </w:r>
    </w:p>
    <w:p w14:paraId="3DD63E7B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Sredstva proračunske zalihe ne mogu se koristiti za pozajmljivanje. </w:t>
      </w:r>
    </w:p>
    <w:p w14:paraId="5F27D890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(5)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 korištenju proračunske zalihe odlučuje Gradonačelnik. </w:t>
      </w:r>
    </w:p>
    <w:p w14:paraId="16ABEB06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(6)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Gradonačelnik o korištenju proračunske zalihe izvješ</w:t>
      </w:r>
      <w:r w:rsidR="00195A7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tava Gradsko vijeće,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</w:t>
      </w:r>
      <w:r w:rsidR="00195A7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v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aki mjesec. </w:t>
      </w:r>
    </w:p>
    <w:p w14:paraId="5C640F6F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FDC8F8A" w14:textId="1F263F91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III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="00B969AA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IZVRŠAVANJE PRORAČUNA I UPRAVLJANJE IMOVINOM</w:t>
      </w:r>
    </w:p>
    <w:p w14:paraId="7B7B9485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EFDA807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7423FC2A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38DDF7B" w14:textId="079746F4" w:rsidR="00395FF4" w:rsidRPr="008C6841" w:rsidRDefault="001C1A48" w:rsidP="001C1A4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 planiranje i izvršavanje Proračuna u cjelini odgovoran je Gradonačelnik. </w:t>
      </w:r>
    </w:p>
    <w:p w14:paraId="14C32DDB" w14:textId="3D091310" w:rsidR="00395FF4" w:rsidRPr="008C6841" w:rsidRDefault="001C1A48" w:rsidP="001C1A4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Naredbodavac za izvršavanje Proračuna u cjelini je Gradonačelnik. </w:t>
      </w:r>
    </w:p>
    <w:p w14:paraId="1EC2D891" w14:textId="77777777" w:rsidR="008C6D5F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 zakonitu, svrhovitu i ekonomičnu uporabu sredstava osiguranih u Proračunu odgovorni su pročelnici Upravnih odjela i odgovorne osobe </w:t>
      </w:r>
      <w:r w:rsidR="00B969AA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proračunskih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korisnika</w:t>
      </w:r>
      <w:r w:rsidR="00B969AA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33FAFA62" w14:textId="77777777" w:rsidR="00395FF4" w:rsidRPr="008C6841" w:rsidRDefault="009715DC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Upravni odjel za financije izvještava Gradonačelnika o izvršenju Proračuna.</w:t>
      </w:r>
    </w:p>
    <w:p w14:paraId="3E6454EC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A1ABAFA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5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5E83C91B" w14:textId="77777777" w:rsidR="00395FF4" w:rsidRPr="008C6841" w:rsidRDefault="00395FF4" w:rsidP="001C1A4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0C70B2C" w14:textId="77777777" w:rsidR="00395FF4" w:rsidRPr="008C6841" w:rsidRDefault="00B969AA" w:rsidP="00B969AA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color w:val="auto"/>
          <w:sz w:val="22"/>
          <w:szCs w:val="22"/>
        </w:rPr>
        <w:t xml:space="preserve">Imovinu Grada čini financijska i nefinancijska imovina kojom upravlja Gradonačelnik u skladu s posebnim propisima i Statutom Grada Požege. </w:t>
      </w:r>
    </w:p>
    <w:p w14:paraId="6F043BD9" w14:textId="77777777" w:rsidR="00B969AA" w:rsidRPr="008C6841" w:rsidRDefault="00B969AA" w:rsidP="001C1A48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078DBC3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6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7938476" w14:textId="77777777" w:rsidR="00395FF4" w:rsidRPr="008C6841" w:rsidRDefault="00395FF4" w:rsidP="001C1A4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14D5452" w14:textId="77777777" w:rsidR="009C1562" w:rsidRPr="008C6841" w:rsidRDefault="009715DC" w:rsidP="009C1562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8C6841">
        <w:rPr>
          <w:rFonts w:ascii="Times New Roman" w:hAnsi="Times New Roman" w:cs="Times New Roman"/>
          <w:sz w:val="22"/>
          <w:szCs w:val="22"/>
          <w:lang w:val="hr-HR"/>
        </w:rPr>
        <w:t xml:space="preserve">(1) </w:t>
      </w:r>
      <w:r w:rsidR="009C1562" w:rsidRPr="008C6841">
        <w:rPr>
          <w:rFonts w:ascii="Times New Roman" w:hAnsi="Times New Roman" w:cs="Times New Roman"/>
          <w:sz w:val="22"/>
          <w:szCs w:val="22"/>
          <w:lang w:val="hr-HR"/>
        </w:rPr>
        <w:t>Plaćanje predujmom može se ugovoriti samo iznimno i na temelju prethodne suglasnosti Gradonačelnika.</w:t>
      </w:r>
    </w:p>
    <w:p w14:paraId="4EA8A322" w14:textId="62C28F2D" w:rsidR="008C6841" w:rsidRDefault="009715DC" w:rsidP="009C1562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8C6841">
        <w:rPr>
          <w:rFonts w:ascii="Times New Roman" w:hAnsi="Times New Roman" w:cs="Times New Roman"/>
          <w:sz w:val="22"/>
          <w:szCs w:val="22"/>
          <w:lang w:val="hr-HR"/>
        </w:rPr>
        <w:t xml:space="preserve">(2) </w:t>
      </w:r>
      <w:r w:rsidR="009C1562" w:rsidRPr="008C6841">
        <w:rPr>
          <w:rFonts w:ascii="Times New Roman" w:hAnsi="Times New Roman" w:cs="Times New Roman"/>
          <w:sz w:val="22"/>
          <w:szCs w:val="22"/>
          <w:lang w:val="hr-HR"/>
        </w:rPr>
        <w:t>Iznimno, proračunski korisnik može plaćati predujmom bez suglasnosti iz stavka 1. ovoga članka do 10.000,00 kn</w:t>
      </w:r>
      <w:r w:rsidR="00E60CFE" w:rsidRPr="008C684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9C1562" w:rsidRPr="008C6841">
        <w:rPr>
          <w:rFonts w:ascii="Times New Roman" w:hAnsi="Times New Roman" w:cs="Times New Roman"/>
          <w:sz w:val="22"/>
          <w:szCs w:val="22"/>
          <w:lang w:val="hr-HR"/>
        </w:rPr>
        <w:t>te za obveze preuzete po ugovorima za projekte koji se sufinanciraju iz sredstava Europske unije.</w:t>
      </w:r>
    </w:p>
    <w:p w14:paraId="5CFBA2DD" w14:textId="77777777" w:rsidR="008C6841" w:rsidRDefault="008C6841">
      <w:p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123E7D95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IV.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ab/>
        <w:t xml:space="preserve"> ODGODA NAPLATE, OTPIS DUGOVANJA I PRODAJA POTRAŽIVANJA </w:t>
      </w:r>
    </w:p>
    <w:p w14:paraId="02647601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30FB2AB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7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6C462DB3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B542C3A" w14:textId="77777777" w:rsidR="00395FF4" w:rsidRPr="008C6841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Gradonačelnik može na zahtjev dužnika, uz primjereno osiguranje i kamate, odgoditi plaćanje ili odobriti obročnu otplatu duga, otpisati, odnosno, uz suglasnost dužnika prodati potraživanja koja se ne smatraju javnim davanjima pod uvjetima propisanim Zakonom o proračunu i podzakonskim propisima. </w:t>
      </w:r>
    </w:p>
    <w:p w14:paraId="569AB611" w14:textId="688822C5" w:rsidR="00891534" w:rsidRPr="008C6841" w:rsidRDefault="00891534" w:rsidP="001C1A48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8479AA6" w14:textId="196170C6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V.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ab/>
        <w:t>ZADUŽIVANJE</w:t>
      </w:r>
      <w:r w:rsidR="0075162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DAVANJE JAMSTVA </w:t>
      </w:r>
      <w:r w:rsidR="0075162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 SUGLASNOSTI</w:t>
      </w:r>
    </w:p>
    <w:p w14:paraId="3E047812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C7F12FF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8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42088CEA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D12C366" w14:textId="2989CCC9" w:rsidR="00395FF4" w:rsidRPr="008C6841" w:rsidRDefault="001C1A48" w:rsidP="001C1A48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Grad može se zaduživati uzimanjem kredita, zajmova i izdavanjem vrijednosnih papira.</w:t>
      </w:r>
    </w:p>
    <w:p w14:paraId="33DF0A74" w14:textId="2B11C55B" w:rsidR="00395FF4" w:rsidRPr="008C6841" w:rsidRDefault="00C92344" w:rsidP="00C9234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 </w:t>
      </w:r>
      <w:r w:rsidR="0034756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se može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se dugoročno zadužiti samo za investiciju koja se financira iz njegova </w:t>
      </w:r>
      <w:r w:rsidR="00E60CF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roračuna, a koju potvrdi Gradsko vijeće uz suglasnost Vlade RH, na prijedlog ministra financija.</w:t>
      </w:r>
    </w:p>
    <w:p w14:paraId="22972573" w14:textId="77777777" w:rsidR="00B44057" w:rsidRPr="008C6841" w:rsidRDefault="009715DC" w:rsidP="00B44057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(3)</w:t>
      </w:r>
      <w:r w:rsidR="005C19A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99048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Na dan donošenja ove Odluke Grad je zadužen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Ugovor</w:t>
      </w:r>
      <w:r w:rsidR="00195A7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om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 kreditu broj: KO-06/16 od 1. travnja 2016. godine</w:t>
      </w:r>
      <w:r w:rsidR="00195A7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kod HBOR-a u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iznosu od 35.000.000,00 kn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195A7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što </w:t>
      </w:r>
      <w:r w:rsidR="00B266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je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po srednjem tečaju Hrvatske narodne banke na dan 3. ožujka 2016. godine</w:t>
      </w:r>
      <w:r w:rsidR="00B266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protuvrijednost od 4.594.273,78 EUR</w:t>
      </w:r>
      <w:r w:rsidR="00B266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uz kamatu od 4% godišnje. Korištenje </w:t>
      </w:r>
    </w:p>
    <w:p w14:paraId="488C12A0" w14:textId="196107CA" w:rsidR="0075162B" w:rsidRPr="008C6841" w:rsidRDefault="00395FF4" w:rsidP="00C7033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kredita je sukladno dinamičkom planu Grada </w:t>
      </w:r>
      <w:r w:rsidR="004B553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realizirano </w:t>
      </w:r>
      <w:r w:rsidR="008C2A7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kroz dvije proračunske godine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4B553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odnosno s</w:t>
      </w:r>
      <w:r w:rsidR="00815BAD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danom </w:t>
      </w:r>
      <w:r w:rsidR="004B553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31. prosinc</w:t>
      </w:r>
      <w:r w:rsidR="00815BAD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 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2017. godine</w:t>
      </w:r>
      <w:r w:rsidR="00B6346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uz poček od </w:t>
      </w:r>
      <w:r w:rsidR="00E60CF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četiri </w:t>
      </w:r>
      <w:r w:rsidR="00B6346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godine od povlačenja kredita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C0266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r w:rsidR="00C0266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Dodatakom</w:t>
      </w:r>
      <w:proofErr w:type="spellEnd"/>
      <w:r w:rsidR="00C0266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</w:t>
      </w:r>
      <w:r w:rsidR="005862B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C0266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Ugovoru o kreditu broj:</w:t>
      </w:r>
      <w:r w:rsidR="009517F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0266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KO-06/16 od 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13. studenog</w:t>
      </w:r>
      <w:r w:rsidR="00C0266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2019.</w:t>
      </w:r>
      <w:r w:rsidR="009517F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0266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godine 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skraćuje se poček sa </w:t>
      </w:r>
      <w:r w:rsidR="009517F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četiri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na dvije godine, te</w:t>
      </w:r>
      <w:r w:rsidR="0099048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je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0266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prva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rata glavnice</w:t>
      </w:r>
      <w:r w:rsidR="00C0266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dosp</w:t>
      </w:r>
      <w:r w:rsidR="0099048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jela</w:t>
      </w:r>
      <w:r w:rsidR="00C0266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na naplatu 31.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ožujka </w:t>
      </w:r>
      <w:r w:rsidR="00C0266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2020.</w:t>
      </w:r>
      <w:r w:rsidR="00E3172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0266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godine. Također </w:t>
      </w:r>
      <w:r w:rsidR="0099048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je promijenjena</w:t>
      </w:r>
      <w:r w:rsidR="00C0266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4922C2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ka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matna stopa</w:t>
      </w:r>
      <w:r w:rsidR="0099048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sa 4% promjenjivo na</w:t>
      </w:r>
      <w:r w:rsidR="004922C2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2% 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fiksno </w:t>
      </w:r>
      <w:r w:rsidR="004922C2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godišnje, a obračunava se i naplaćuje tromjesečno </w:t>
      </w:r>
      <w:r w:rsidR="0099048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4922C2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 primjenjuje od 1.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siječnja </w:t>
      </w:r>
      <w:r w:rsidR="00C7033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2020.godine. </w:t>
      </w:r>
      <w:r w:rsidR="0036711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 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se planira zadužiti u 202</w:t>
      </w:r>
      <w:r w:rsidR="009617C0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 godini</w:t>
      </w:r>
      <w:r w:rsidR="008526E9" w:rsidRPr="008C6841">
        <w:rPr>
          <w:rFonts w:ascii="Times New Roman" w:hAnsi="Times New Roman" w:cs="Times New Roman"/>
          <w:color w:val="auto"/>
          <w:sz w:val="22"/>
          <w:szCs w:val="22"/>
        </w:rPr>
        <w:t xml:space="preserve"> kod HBOR-a za financiranje projekta Energetski ekološki učinkovita javna rasvjeta  u visini </w:t>
      </w:r>
      <w:r w:rsidR="00952639" w:rsidRPr="008C6841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="008526E9" w:rsidRPr="008C684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52639" w:rsidRPr="008C6841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8526E9" w:rsidRPr="008C6841">
        <w:rPr>
          <w:rFonts w:ascii="Times New Roman" w:hAnsi="Times New Roman" w:cs="Times New Roman"/>
          <w:color w:val="auto"/>
          <w:sz w:val="22"/>
          <w:szCs w:val="22"/>
        </w:rPr>
        <w:t>00.000,00 kn, s rokom otplate 5 godina, kamatom 0,25 % godišnje</w:t>
      </w:r>
      <w:r w:rsidR="00327DBE" w:rsidRPr="008C6841">
        <w:rPr>
          <w:rFonts w:ascii="Times New Roman" w:hAnsi="Times New Roman" w:cs="Times New Roman"/>
          <w:color w:val="auto"/>
          <w:sz w:val="22"/>
          <w:szCs w:val="22"/>
        </w:rPr>
        <w:t xml:space="preserve">, te </w:t>
      </w:r>
      <w:r w:rsidR="009617C0" w:rsidRPr="008C6841">
        <w:rPr>
          <w:rFonts w:ascii="Times New Roman" w:hAnsi="Times New Roman" w:cs="Times New Roman"/>
          <w:color w:val="auto"/>
          <w:sz w:val="22"/>
          <w:szCs w:val="22"/>
        </w:rPr>
        <w:t xml:space="preserve">početkom otplate u istoj </w:t>
      </w:r>
      <w:proofErr w:type="spellStart"/>
      <w:r w:rsidR="009617C0" w:rsidRPr="008C6841">
        <w:rPr>
          <w:rFonts w:ascii="Times New Roman" w:hAnsi="Times New Roman" w:cs="Times New Roman"/>
          <w:color w:val="auto"/>
          <w:sz w:val="22"/>
          <w:szCs w:val="22"/>
        </w:rPr>
        <w:t>godini.</w:t>
      </w:r>
      <w:r w:rsidR="0036711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Ukupno</w:t>
      </w:r>
      <w:proofErr w:type="spellEnd"/>
      <w:r w:rsidR="0036711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27DB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projicirano </w:t>
      </w:r>
      <w:r w:rsidR="0036711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zaduženje Grada s naslova otplate glavnice kredita krajem 202</w:t>
      </w:r>
      <w:r w:rsidR="00D0012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="0036711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.godine iznositi će 4</w:t>
      </w:r>
      <w:r w:rsidR="003B785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0.415</w:t>
      </w:r>
      <w:r w:rsidR="0036711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.000,00 kn</w:t>
      </w:r>
      <w:r w:rsidR="00327DB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4C572D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to </w:t>
      </w:r>
      <w:r w:rsidR="00D93E8D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28.</w:t>
      </w:r>
      <w:r w:rsidR="00AC6893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75</w:t>
      </w:r>
      <w:r w:rsidR="00D93E8D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0</w:t>
      </w:r>
      <w:r w:rsidR="004C572D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.000,00 kn </w:t>
      </w:r>
      <w:r w:rsidR="0036711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po postojećem </w:t>
      </w:r>
      <w:r w:rsidR="00327DB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kreditu iz 2016.</w:t>
      </w:r>
      <w:r w:rsidR="005862B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godine </w:t>
      </w:r>
      <w:r w:rsidR="00327DB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</w:t>
      </w:r>
      <w:r w:rsidR="0036711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95263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="003B785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1.665</w:t>
      </w:r>
      <w:r w:rsidR="004C572D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.000,00 kn </w:t>
      </w:r>
      <w:r w:rsidR="0036711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po novo</w:t>
      </w:r>
      <w:r w:rsidR="00C04AF0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plani</w:t>
      </w:r>
      <w:r w:rsidR="00327DB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r</w:t>
      </w:r>
      <w:r w:rsidR="00C04AF0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anom</w:t>
      </w:r>
      <w:r w:rsidR="0036711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kreditnom zaduženju </w:t>
      </w:r>
      <w:r w:rsidR="00327DB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 202</w:t>
      </w:r>
      <w:r w:rsidR="0095263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="00327DB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 godini, te pripadajuć</w:t>
      </w:r>
      <w:r w:rsidR="004C572D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e</w:t>
      </w:r>
      <w:r w:rsidR="00327DBE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kamat</w:t>
      </w:r>
      <w:r w:rsidR="004C572D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e</w:t>
      </w:r>
      <w:r w:rsidR="0036711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C7033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0D0FE3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</w:t>
      </w:r>
      <w:r w:rsidR="0075162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uglasnost za zaduženje putem financijskog </w:t>
      </w:r>
      <w:proofErr w:type="spellStart"/>
      <w:r w:rsidR="0075162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lesinga</w:t>
      </w:r>
      <w:proofErr w:type="spellEnd"/>
      <w:r w:rsidR="0075162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trgovačkom društvu Komunalac Požega d.o.o. za nabavu teretnog vozila iznosi 169.517,44 EUR</w:t>
      </w:r>
      <w:r w:rsidR="000D0FE3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(161.250,00 EUR glavnice i 8.267,44 EUR kamata)</w:t>
      </w:r>
      <w:r w:rsidR="0075162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 koji se plaćaju u 48 rata u kunama po srednjem tečaju HNB na dan izdavanja računa.</w:t>
      </w:r>
    </w:p>
    <w:p w14:paraId="496F63C5" w14:textId="77777777" w:rsidR="00395FF4" w:rsidRPr="008C6841" w:rsidRDefault="00815BAD" w:rsidP="001E28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964642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Gradonačelnik je dužan unutar proračunske godine tromjesečno izvještavati Ministarstvo financija RH </w:t>
      </w:r>
      <w:r w:rsidR="007C2720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(u nastavku teksta: MF)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to do </w:t>
      </w:r>
      <w:r w:rsidR="005862B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desetog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 mjesecu za prethodno izvještajno razdoblje o otplati</w:t>
      </w:r>
      <w:r w:rsidR="0094086D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kredita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za koji je Vlada RH dala suglasnost. </w:t>
      </w:r>
    </w:p>
    <w:p w14:paraId="51534D13" w14:textId="77777777" w:rsidR="005862BB" w:rsidRPr="008C6841" w:rsidRDefault="005862BB" w:rsidP="001C1A48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3C0C598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1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15691D15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C8D5F54" w14:textId="33529D5B" w:rsidR="00395FF4" w:rsidRPr="008C6841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Ukupna godišnja obveza Grada za zaduživanje iz članka 1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8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 ove Odluke može iznositi najviše do 20% ostvarenih prihoda u godini koja prethodi godini u kojoj se zadužuje.</w:t>
      </w:r>
    </w:p>
    <w:p w14:paraId="568F1C44" w14:textId="036B7EEF" w:rsidR="00395FF4" w:rsidRPr="008C6841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 iznos ukupne godišnje obveze iz stavka </w:t>
      </w:r>
      <w:r w:rsidR="00195A7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1. ovoga članka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uključen je iznos prosječnog godišnjeg anuiteta po kreditima, zajmovima, obveze na osnovi izdanih vr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ijednosnih papira i danih jamstava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suglasnosti</w:t>
      </w:r>
      <w:r w:rsidR="00F52F9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 prema Zakonu o proračunu</w:t>
      </w:r>
      <w:r w:rsidR="00EA1930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5862B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te dospjele nepodmirene obveze iz prethodnih godina.</w:t>
      </w:r>
    </w:p>
    <w:p w14:paraId="4B3C3531" w14:textId="0F12EB2F" w:rsidR="00395FF4" w:rsidRPr="008C6841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2A56A3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Očekivana otplata</w:t>
      </w:r>
      <w:r w:rsidR="004B553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ukupnog duga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Grada u 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202</w:t>
      </w:r>
      <w:r w:rsidR="008B22F2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godini s osnova zaduženja iznosi </w:t>
      </w:r>
      <w:r w:rsidR="00EB43C5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4.730</w:t>
      </w:r>
      <w:r w:rsidR="001E287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.000</w:t>
      </w:r>
      <w:r w:rsidR="00C7328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,00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kn prema sredstvima planiranim u </w:t>
      </w:r>
      <w:r w:rsidR="008C6D5F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roračunu</w:t>
      </w:r>
      <w:r w:rsidR="00435B9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(glavnica, kamate i tečajne razlike za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postojeći </w:t>
      </w:r>
      <w:r w:rsidR="00435B9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kredit od </w:t>
      </w:r>
      <w:r w:rsidR="001E287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HBOR-a</w:t>
      </w:r>
      <w:r w:rsidR="008526E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iz 2016. godine</w:t>
      </w:r>
      <w:r w:rsidR="0030669D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za novo planirano zaduženje</w:t>
      </w:r>
      <w:r w:rsidR="001E287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)</w:t>
      </w:r>
      <w:r w:rsidR="00DE2EB3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  <w:r w:rsidR="008C5DC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5FD1867F" w14:textId="4A302044" w:rsidR="00395FF4" w:rsidRPr="008C6841" w:rsidRDefault="00815BAD" w:rsidP="008A3DFC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2A56A3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Pod ostvarenim proračunskim prihodima podrazumijevaju se ukupno ostvareni prihodi Grada  umanjeni za prihode</w:t>
      </w:r>
      <w:r w:rsidR="008A3DF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od domaćih</w:t>
      </w:r>
      <w:r w:rsidR="00363AAA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inozemnih pomoći i donacija</w:t>
      </w:r>
      <w:r w:rsidR="008A3DF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iz posebnih ugovora</w:t>
      </w:r>
      <w:r w:rsidR="008A3DF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sufinanciranj</w:t>
      </w:r>
      <w:r w:rsidR="008A3DF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građana za mjesnu samoupravu</w:t>
      </w:r>
      <w:r w:rsidR="00EA3D3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te </w:t>
      </w:r>
      <w:r w:rsidR="008A3DF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ostvareni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 osnova dodatnih ulaganja udjela u porezu na dohodak i pomoći izravnanja za financiranje decentraliziranih funkcija.</w:t>
      </w:r>
    </w:p>
    <w:p w14:paraId="04218CFC" w14:textId="77777777" w:rsidR="00395FF4" w:rsidRPr="008C6841" w:rsidRDefault="00395FF4" w:rsidP="001C1A48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62A40AB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Članak 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6DFF9E89" w14:textId="77777777" w:rsidR="00395FF4" w:rsidRPr="008C6841" w:rsidRDefault="00395FF4" w:rsidP="001C1A4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71D360" w14:textId="77777777" w:rsidR="005862BB" w:rsidRPr="008C6841" w:rsidRDefault="005862BB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Grad se može kratkoročno zadužiti najduže do dvanaest mjeseci isključivo za premošćivanje jaza nastalog zbog različite dinamike priljeva sredstava i dospijeća obveza, </w:t>
      </w:r>
      <w:r w:rsidR="008C6D5F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sukladno zakonu kojim se uređuje proračun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14:paraId="63C6C90A" w14:textId="74D1FB02" w:rsidR="00395FF4" w:rsidRDefault="005862BB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 xml:space="preserve">(2)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Odluku o kratkoročnom zaduživanju donosi Gradonačelnik, odnosno Gradsko vijeće, ovisno o visini zaduživanja.</w:t>
      </w:r>
    </w:p>
    <w:p w14:paraId="3697739D" w14:textId="77777777" w:rsidR="008C6841" w:rsidRPr="008C6841" w:rsidRDefault="008C6841" w:rsidP="001C1A48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1B9487D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2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5C1E9649" w14:textId="77777777" w:rsidR="00395FF4" w:rsidRPr="008C6841" w:rsidRDefault="00395FF4" w:rsidP="001C1A4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C78552C" w14:textId="1529249A" w:rsidR="00395FF4" w:rsidRPr="001C1A48" w:rsidRDefault="001C1A48" w:rsidP="001C1A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1C1A48">
        <w:rPr>
          <w:rFonts w:ascii="Times New Roman" w:hAnsi="Times New Roman" w:cs="Times New Roman"/>
          <w:iCs/>
          <w:color w:val="auto"/>
          <w:sz w:val="22"/>
          <w:szCs w:val="22"/>
        </w:rPr>
        <w:t>Grad</w:t>
      </w:r>
      <w:r w:rsidR="005862BB" w:rsidRPr="001C1A48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1C1A48">
        <w:rPr>
          <w:rFonts w:ascii="Times New Roman" w:hAnsi="Times New Roman" w:cs="Times New Roman"/>
          <w:iCs/>
          <w:color w:val="auto"/>
          <w:sz w:val="22"/>
          <w:szCs w:val="22"/>
        </w:rPr>
        <w:t>ustanove čiji je osnivač Grad Požega i trgovačka društva u većinskom vlasništvu Grada (u nastavku teksta: javni partner) mogu sklopiti ugovor o javno-privatnom partnerstvu</w:t>
      </w:r>
      <w:r w:rsidR="005862BB" w:rsidRPr="001C1A48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95FF4" w:rsidRPr="001C1A48">
        <w:rPr>
          <w:rFonts w:ascii="Times New Roman" w:hAnsi="Times New Roman" w:cs="Times New Roman"/>
          <w:iCs/>
          <w:color w:val="auto"/>
          <w:sz w:val="22"/>
          <w:szCs w:val="22"/>
        </w:rPr>
        <w:t>ako ukupan godišnji iznos svih naknada, koje javni partner na temelju svih ugovora o javno-privatnom partnerstvu plaća privatnim partnerima ne prelazi 25% ostvarenog proračunskog prihoda prethodne godine umanjenog za kapitalne prihode, uz mišljenje M</w:t>
      </w:r>
      <w:r w:rsidR="00EA3D37" w:rsidRPr="001C1A48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 </w:t>
      </w:r>
      <w:r w:rsidR="00395FF4" w:rsidRPr="001C1A48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drugih tijela prema posebnim propisima koji uređuju javno-privatno partnerstvo. </w:t>
      </w:r>
    </w:p>
    <w:p w14:paraId="4F684CFA" w14:textId="77777777" w:rsidR="00395FF4" w:rsidRPr="008C6841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Pod ostvarenim proračunskim prihodima iz stavka 1. ovoga članka smatraju se prihodi navedeni u članku 1</w:t>
      </w:r>
      <w:r w:rsidR="00C7328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stavku </w:t>
      </w:r>
      <w:r w:rsidR="00C7328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ove Odluke. </w:t>
      </w:r>
    </w:p>
    <w:p w14:paraId="25A9E508" w14:textId="77777777" w:rsidR="0075162B" w:rsidRPr="008C6841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Kapitalni prihodi iz stavka 1. ovoga članka </w:t>
      </w:r>
      <w:r w:rsidR="001A4791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su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prihodi od prodaje nefinancijske imovine, primici od prodaje vrijednosnih papira i primici od prodaje dionica i udjela u glavnici.</w:t>
      </w:r>
    </w:p>
    <w:p w14:paraId="04DC1813" w14:textId="0554B1FF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A9441FC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2</w:t>
      </w:r>
      <w:r w:rsidR="00F872C6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74B4130C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1825B55" w14:textId="36B03ADA" w:rsidR="00022794" w:rsidRPr="008C6841" w:rsidRDefault="00F03BF9" w:rsidP="001C1A48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(1)</w:t>
      </w:r>
      <w:r w:rsidR="001C1A48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Pravna osoba u većinskom vlasništvu ili suvlasništvu Grada i ustanove čiji je osnivač Grad  mogu se zaduživati samo za investiciju uz suglasnost većinskog vlasnika, odnosno osnivača.</w:t>
      </w:r>
    </w:p>
    <w:p w14:paraId="175C8FCB" w14:textId="24E21552" w:rsidR="00A620F8" w:rsidRPr="008C6841" w:rsidRDefault="00F03BF9" w:rsidP="001C1A48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(2)</w:t>
      </w:r>
      <w:r w:rsidR="001C1A48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A620F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Zahtjev </w:t>
      </w:r>
      <w:r w:rsidR="00962D6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 izdavanje suglasnosti </w:t>
      </w:r>
      <w:r w:rsidR="00A620F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se podnosi u pismenom obliku i</w:t>
      </w:r>
      <w:r w:rsidR="00962D6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 pravilu</w:t>
      </w:r>
      <w:r w:rsidR="00A620F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mora sadržavati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: namjenu</w:t>
      </w:r>
      <w:r w:rsidR="00A620F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kredita</w:t>
      </w:r>
      <w:r w:rsidR="00962D6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sa opisom predmeta nabave</w:t>
      </w:r>
      <w:r w:rsidR="00A620F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 odluku o odabiru, naziv kreditora, uvjete kreditiranja i plan</w:t>
      </w:r>
      <w:r w:rsidR="00C7033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A620F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otplate.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Grad m</w:t>
      </w:r>
      <w:r w:rsidR="00B4405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ože, radi procjene opravdanosti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zahtjeva</w:t>
      </w:r>
      <w:r w:rsidR="00B4405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tražiti i drugu dokumentaciju prema uvjetima za zaduženje JLP®S.</w:t>
      </w:r>
    </w:p>
    <w:p w14:paraId="5761D210" w14:textId="56D0D292" w:rsidR="00966E08" w:rsidRPr="008C6841" w:rsidRDefault="00815BAD" w:rsidP="00A620F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A620F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)</w:t>
      </w:r>
      <w:r w:rsidR="001C1A48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Odluku o davanju suglasnosti donosi Gradsko vijeće, razmjerno udjelu u vlasništvu ili suvlasništvu.</w:t>
      </w:r>
    </w:p>
    <w:p w14:paraId="5EC490B1" w14:textId="4664FCE6" w:rsidR="00395FF4" w:rsidRPr="008C6841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A620F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)</w:t>
      </w:r>
      <w:r w:rsidR="001C1A48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U opseg mogućeg zaduživanja Grada iz članka 1</w:t>
      </w:r>
      <w:r w:rsidR="00C7328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ove Odluke uključuju se suglasnosti iz stavka 1. ovoga članka, za </w:t>
      </w:r>
    </w:p>
    <w:p w14:paraId="35EFD12F" w14:textId="77777777" w:rsidR="008A3DFC" w:rsidRPr="008C6841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- zaduživanje pravnih osoba u većinskom vlasništvu ili suvlasništvu Grada koje su u godišnjim financijskim izvješćima za godinu koja prethodi godini u kojo</w:t>
      </w:r>
      <w:r w:rsidR="008A3DF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j se zadužuju iskazali gubitak</w:t>
      </w:r>
    </w:p>
    <w:p w14:paraId="4C38CDB8" w14:textId="77777777" w:rsidR="00395FF4" w:rsidRPr="008C6841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- zaduživanje pravnih osoba u većinskom vlasništvu ili suvlasništvu Grada koje se zadužuju u razdoblju od dvije godine od dana upisa osnivanj</w:t>
      </w:r>
      <w:r w:rsidR="008A3DF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a u sudski registar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14:paraId="3A38D6EC" w14:textId="6E9057DA" w:rsidR="00B969AA" w:rsidRPr="008C6841" w:rsidRDefault="00395FF4" w:rsidP="005C19AC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-  zaduživanje ustanova čiji je osnivač Grad</w:t>
      </w:r>
      <w:r w:rsidR="008C5DC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3199F5B9" w14:textId="4B0E4F8C" w:rsidR="001E2874" w:rsidRPr="008C6841" w:rsidRDefault="00815BAD" w:rsidP="00DE2EB3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A620F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5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Gradonačelnik je dužan izvijestiti M</w:t>
      </w:r>
      <w:r w:rsidR="00EA3D3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 suglasnostima iz stavka 1. ovoga članka u roku od osam dana od dane suglasnosti i sklopljenom ugovoru o zaduživanju pravnih osoba i ustanova iz stavka </w:t>
      </w:r>
      <w:r w:rsidR="00A620F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ovoga članka u roku od osam dana od dana sklapanja. </w:t>
      </w:r>
    </w:p>
    <w:p w14:paraId="7A7499D0" w14:textId="6B3B197C" w:rsidR="00395FF4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(</w:t>
      </w:r>
      <w:r w:rsidR="00A620F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6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Gradonačelnik je dužan unutar proračunske godine tromjesečno izvještavati M</w:t>
      </w:r>
      <w:r w:rsidR="00EA3D3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F,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to do desetog u mjesecu za prethodno izvještajno razdoblje o otplati na temelju ugovora o zaduživanju pravnih osoba i ustanova iz stavka </w:t>
      </w:r>
      <w:r w:rsidR="00A620F8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ovoga članka. </w:t>
      </w:r>
    </w:p>
    <w:p w14:paraId="554DA6E0" w14:textId="77777777" w:rsidR="008C6841" w:rsidRPr="008C6841" w:rsidRDefault="008C6841" w:rsidP="001C1A48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8CB7FF3" w14:textId="77777777" w:rsidR="00395FF4" w:rsidRPr="008C6841" w:rsidRDefault="00395FF4" w:rsidP="00395FF4">
      <w:pPr>
        <w:jc w:val="center"/>
        <w:rPr>
          <w:rFonts w:ascii="Times New Roman" w:hAnsi="Times New Roman" w:cs="Times New Roman"/>
          <w:iCs/>
          <w:sz w:val="22"/>
          <w:szCs w:val="22"/>
        </w:rPr>
      </w:pPr>
      <w:proofErr w:type="spellStart"/>
      <w:r w:rsidRPr="008C6841">
        <w:rPr>
          <w:rFonts w:ascii="Times New Roman" w:hAnsi="Times New Roman" w:cs="Times New Roman"/>
          <w:iCs/>
          <w:sz w:val="22"/>
          <w:szCs w:val="22"/>
        </w:rPr>
        <w:t>Članak</w:t>
      </w:r>
      <w:proofErr w:type="spellEnd"/>
      <w:r w:rsidRPr="008C6841">
        <w:rPr>
          <w:rFonts w:ascii="Times New Roman" w:hAnsi="Times New Roman" w:cs="Times New Roman"/>
          <w:iCs/>
          <w:sz w:val="22"/>
          <w:szCs w:val="22"/>
        </w:rPr>
        <w:t xml:space="preserve"> 2</w:t>
      </w:r>
      <w:r w:rsidR="00910742" w:rsidRPr="008C6841">
        <w:rPr>
          <w:rFonts w:ascii="Times New Roman" w:hAnsi="Times New Roman" w:cs="Times New Roman"/>
          <w:iCs/>
          <w:sz w:val="22"/>
          <w:szCs w:val="22"/>
        </w:rPr>
        <w:t>3</w:t>
      </w:r>
      <w:r w:rsidRPr="008C6841">
        <w:rPr>
          <w:rFonts w:ascii="Times New Roman" w:hAnsi="Times New Roman" w:cs="Times New Roman"/>
          <w:iCs/>
          <w:sz w:val="22"/>
          <w:szCs w:val="22"/>
        </w:rPr>
        <w:t>.</w:t>
      </w:r>
    </w:p>
    <w:p w14:paraId="61F87F51" w14:textId="77777777" w:rsidR="00395FF4" w:rsidRPr="008C6841" w:rsidRDefault="00395FF4" w:rsidP="001C1A48">
      <w:pPr>
        <w:rPr>
          <w:rFonts w:ascii="Times New Roman" w:hAnsi="Times New Roman" w:cs="Times New Roman"/>
          <w:iCs/>
          <w:sz w:val="22"/>
          <w:szCs w:val="22"/>
        </w:rPr>
      </w:pPr>
    </w:p>
    <w:p w14:paraId="153931CD" w14:textId="666DF066" w:rsidR="005C19AC" w:rsidRPr="008C6841" w:rsidRDefault="00815BAD" w:rsidP="004922C2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(1)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Grad može davati jamstva za ispunjenje obveza pravnoj osobi u većinskom vlasništvu ili suvlasništvu i ustanovi čiji je osnivač, uz obvezu da prije davanja jamstva ishoduje suglasnost ministra financija.</w:t>
      </w:r>
    </w:p>
    <w:p w14:paraId="4E38441D" w14:textId="77777777" w:rsidR="00395FF4" w:rsidRPr="008C6841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(2)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Odluku o jamstvu donosi Gradsko vijeće, razmjerno udjelu u vlasništvu ili suvlasništvu. </w:t>
      </w:r>
    </w:p>
    <w:p w14:paraId="5F99E0AE" w14:textId="22AC6BB2" w:rsidR="00395FF4" w:rsidRPr="008C6841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Dano jamstvo iz stavka 1. ovoga članka u uključuje se u opseg mogućeg zaduženja Grada iz članka 1</w:t>
      </w:r>
      <w:r w:rsidR="00C7328C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 ove Odluke.</w:t>
      </w:r>
    </w:p>
    <w:p w14:paraId="2D4D4C61" w14:textId="77777777" w:rsidR="00395FF4" w:rsidRPr="008C6841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(4)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Gradonačelnik je dužan izvijestiti M</w:t>
      </w:r>
      <w:r w:rsidR="00EA3D3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 sklopljenom ugovoru o jamstvu iz stavka 1. ovoga članka u roku od osam dana od dana sklapanja. </w:t>
      </w:r>
    </w:p>
    <w:p w14:paraId="0977DE90" w14:textId="48964982" w:rsidR="008C6841" w:rsidRDefault="00815BAD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(5)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Gradonačelnik je dužan unutar proračunske godine tromjesečno izvještavati M</w:t>
      </w:r>
      <w:r w:rsidR="00EA3D3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F, </w:t>
      </w:r>
      <w:r w:rsidR="00395FF4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to do desetog u mjesecu za prethodno izvještajno razdoblje o stanju aktivnih jamstava za koja je dana suglasnost. </w:t>
      </w:r>
    </w:p>
    <w:p w14:paraId="488ED1C0" w14:textId="77777777" w:rsidR="008C6841" w:rsidRDefault="008C6841">
      <w:pPr>
        <w:rPr>
          <w:rFonts w:ascii="Times New Roman" w:eastAsia="Times New Roman" w:hAnsi="Times New Roman" w:cs="Times New Roman"/>
          <w:iCs/>
          <w:sz w:val="22"/>
          <w:szCs w:val="22"/>
          <w:lang w:val="hr-HR"/>
        </w:rPr>
      </w:pPr>
      <w:r>
        <w:rPr>
          <w:rFonts w:ascii="Times New Roman" w:hAnsi="Times New Roman" w:cs="Times New Roman"/>
          <w:iCs/>
          <w:sz w:val="22"/>
          <w:szCs w:val="22"/>
        </w:rPr>
        <w:br w:type="page"/>
      </w:r>
    </w:p>
    <w:p w14:paraId="5AE8DEFD" w14:textId="4BAC620E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VI.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ab/>
        <w:t xml:space="preserve">ZAVRŠENE ODREDBE </w:t>
      </w:r>
    </w:p>
    <w:p w14:paraId="32BF7BE2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7005D1F" w14:textId="77777777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2</w:t>
      </w:r>
      <w:r w:rsidR="00910742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64016E2A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5EC1D7F" w14:textId="7B083ED9" w:rsidR="00395FF4" w:rsidRPr="008C6841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 sve što nije </w:t>
      </w:r>
      <w:r w:rsidR="005862BB"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uređeno 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ovom Odlukom direktno se primjenjuju odredbe Zakona o proračunu i Zakona o izvršavanju Državnog proračuna Republike Hrvatske za 20</w:t>
      </w:r>
      <w:r w:rsidR="00180E3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68060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godinu. </w:t>
      </w:r>
    </w:p>
    <w:p w14:paraId="6E345B9D" w14:textId="77777777" w:rsidR="00395FF4" w:rsidRPr="008C6841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9AB8500" w14:textId="363FBA1F" w:rsidR="00395FF4" w:rsidRPr="008C6841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Članak 2</w:t>
      </w:r>
      <w:r w:rsidR="00910742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5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741A51A6" w14:textId="77777777" w:rsidR="00395FF4" w:rsidRPr="008C6841" w:rsidRDefault="00395FF4" w:rsidP="001C1A4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0BB48CA" w14:textId="2F3A9D7C" w:rsidR="00395FF4" w:rsidRPr="008C6841" w:rsidRDefault="00395FF4" w:rsidP="00395FF4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Ova će se Odluka objaviti u Službenim novinama Grada Požege, a stupa na snagu 1. siječnja 20</w:t>
      </w:r>
      <w:r w:rsidR="00180E39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680607" w:rsidRPr="008C6841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Pr="008C6841">
        <w:rPr>
          <w:rFonts w:ascii="Times New Roman" w:hAnsi="Times New Roman" w:cs="Times New Roman"/>
          <w:iCs/>
          <w:color w:val="auto"/>
          <w:sz w:val="22"/>
          <w:szCs w:val="22"/>
        </w:rPr>
        <w:t>. godine.</w:t>
      </w:r>
    </w:p>
    <w:p w14:paraId="509A0F73" w14:textId="152676D5" w:rsidR="001042A0" w:rsidRPr="008C6841" w:rsidRDefault="001042A0" w:rsidP="001C1A48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031E3BD" w14:textId="77777777" w:rsidR="001042A0" w:rsidRPr="008C6841" w:rsidRDefault="001042A0" w:rsidP="001C1A48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518E395" w14:textId="1CA36131" w:rsidR="00395FF4" w:rsidRPr="008C6841" w:rsidRDefault="00395FF4" w:rsidP="001C1A48">
      <w:pPr>
        <w:ind w:left="6946"/>
        <w:jc w:val="center"/>
        <w:rPr>
          <w:rFonts w:ascii="Times New Roman" w:hAnsi="Times New Roman" w:cs="Times New Roman"/>
          <w:sz w:val="22"/>
          <w:szCs w:val="22"/>
        </w:rPr>
      </w:pPr>
      <w:r w:rsidRPr="008C6841">
        <w:rPr>
          <w:rFonts w:ascii="Times New Roman" w:hAnsi="Times New Roman" w:cs="Times New Roman"/>
          <w:sz w:val="22"/>
          <w:szCs w:val="22"/>
        </w:rPr>
        <w:t>PREDSJEDNIK</w:t>
      </w:r>
    </w:p>
    <w:p w14:paraId="0A4C8EA5" w14:textId="1D7495CB" w:rsidR="005315E6" w:rsidRPr="008C6841" w:rsidRDefault="00F872C6" w:rsidP="001C1A48">
      <w:pPr>
        <w:jc w:val="right"/>
        <w:rPr>
          <w:rFonts w:ascii="Times New Roman" w:hAnsi="Times New Roman" w:cs="Times New Roman"/>
          <w:sz w:val="22"/>
          <w:szCs w:val="22"/>
        </w:rPr>
      </w:pPr>
      <w:r w:rsidRPr="008C6841">
        <w:rPr>
          <w:rFonts w:ascii="Times New Roman" w:hAnsi="Times New Roman" w:cs="Times New Roman"/>
          <w:sz w:val="22"/>
          <w:szCs w:val="22"/>
        </w:rPr>
        <w:t xml:space="preserve">prof.dr.sc. Željko </w:t>
      </w:r>
      <w:proofErr w:type="spellStart"/>
      <w:r w:rsidRPr="008C6841">
        <w:rPr>
          <w:rFonts w:ascii="Times New Roman" w:hAnsi="Times New Roman" w:cs="Times New Roman"/>
          <w:sz w:val="22"/>
          <w:szCs w:val="22"/>
        </w:rPr>
        <w:t>Glavić</w:t>
      </w:r>
      <w:proofErr w:type="spellEnd"/>
      <w:r w:rsidR="0039764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9764A">
        <w:rPr>
          <w:rFonts w:ascii="Times New Roman" w:hAnsi="Times New Roman" w:cs="Times New Roman"/>
          <w:sz w:val="22"/>
          <w:szCs w:val="22"/>
        </w:rPr>
        <w:t>v.r.</w:t>
      </w:r>
      <w:proofErr w:type="spellEnd"/>
    </w:p>
    <w:sectPr w:rsidR="005315E6" w:rsidRPr="008C6841" w:rsidSect="001C1A48">
      <w:footerReference w:type="default" r:id="rId10"/>
      <w:pgSz w:w="11906" w:h="16838" w:code="9"/>
      <w:pgMar w:top="1134" w:right="991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9F7C7" w14:textId="77777777" w:rsidR="009F1785" w:rsidRDefault="009F1785">
      <w:r>
        <w:separator/>
      </w:r>
    </w:p>
  </w:endnote>
  <w:endnote w:type="continuationSeparator" w:id="0">
    <w:p w14:paraId="6A5031CA" w14:textId="77777777" w:rsidR="009F1785" w:rsidRDefault="009F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623941"/>
      <w:docPartObj>
        <w:docPartGallery w:val="Page Numbers (Bottom of Page)"/>
        <w:docPartUnique/>
      </w:docPartObj>
    </w:sdtPr>
    <w:sdtContent>
      <w:p w14:paraId="09940C88" w14:textId="588C7DE3" w:rsidR="00AA11A0" w:rsidRDefault="001C1A4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3E122BE" wp14:editId="74EF54D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" name="Grup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EB21B" w14:textId="77777777" w:rsidR="001C1A48" w:rsidRPr="001C1A48" w:rsidRDefault="001C1A4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1C1A4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C1A4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1C1A4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1C1A4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  <w:lang w:val="hr-HR"/>
                                  </w:rPr>
                                  <w:t>2</w:t>
                                </w:r>
                                <w:r w:rsidRPr="001C1A4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E122BE" id="Grupa 6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D0LBa2GAwAAmA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5EFEB21B" w14:textId="77777777" w:rsidR="001C1A48" w:rsidRPr="001C1A48" w:rsidRDefault="001C1A4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1C1A4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A4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1C1A4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A4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  <w:lang w:val="hr-HR"/>
                            </w:rPr>
                            <w:t>2</w:t>
                          </w:r>
                          <w:r w:rsidRPr="001C1A4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11C31" w14:textId="77777777" w:rsidR="009F1785" w:rsidRDefault="009F1785">
      <w:r>
        <w:separator/>
      </w:r>
    </w:p>
  </w:footnote>
  <w:footnote w:type="continuationSeparator" w:id="0">
    <w:p w14:paraId="3701F252" w14:textId="77777777" w:rsidR="009F1785" w:rsidRDefault="009F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Arial" w:hAnsi="Arial"/>
        <w:sz w:val="20"/>
      </w:rPr>
    </w:lvl>
  </w:abstractNum>
  <w:abstractNum w:abstractNumId="2" w15:restartNumberingAfterBreak="0">
    <w:nsid w:val="007D7B69"/>
    <w:multiLevelType w:val="hybridMultilevel"/>
    <w:tmpl w:val="B5A02CB0"/>
    <w:lvl w:ilvl="0" w:tplc="C74EA65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8E0497"/>
    <w:multiLevelType w:val="hybridMultilevel"/>
    <w:tmpl w:val="54EC3DEE"/>
    <w:lvl w:ilvl="0" w:tplc="B1F227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DD5611"/>
    <w:multiLevelType w:val="hybridMultilevel"/>
    <w:tmpl w:val="CC846D94"/>
    <w:lvl w:ilvl="0" w:tplc="06900C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90E62"/>
    <w:multiLevelType w:val="hybridMultilevel"/>
    <w:tmpl w:val="F348BB14"/>
    <w:lvl w:ilvl="0" w:tplc="EFAE67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C13F84"/>
    <w:multiLevelType w:val="hybridMultilevel"/>
    <w:tmpl w:val="55AAC640"/>
    <w:lvl w:ilvl="0" w:tplc="38265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2F6FC1"/>
    <w:multiLevelType w:val="hybridMultilevel"/>
    <w:tmpl w:val="06CC40AC"/>
    <w:lvl w:ilvl="0" w:tplc="8F18162C">
      <w:start w:val="1"/>
      <w:numFmt w:val="decimal"/>
      <w:lvlText w:val="(%1)"/>
      <w:lvlJc w:val="left"/>
      <w:pPr>
        <w:ind w:left="29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64" w:hanging="360"/>
      </w:pPr>
    </w:lvl>
    <w:lvl w:ilvl="2" w:tplc="041A001B" w:tentative="1">
      <w:start w:val="1"/>
      <w:numFmt w:val="lowerRoman"/>
      <w:lvlText w:val="%3."/>
      <w:lvlJc w:val="right"/>
      <w:pPr>
        <w:ind w:left="4384" w:hanging="180"/>
      </w:pPr>
    </w:lvl>
    <w:lvl w:ilvl="3" w:tplc="041A000F" w:tentative="1">
      <w:start w:val="1"/>
      <w:numFmt w:val="decimal"/>
      <w:lvlText w:val="%4."/>
      <w:lvlJc w:val="left"/>
      <w:pPr>
        <w:ind w:left="5104" w:hanging="360"/>
      </w:pPr>
    </w:lvl>
    <w:lvl w:ilvl="4" w:tplc="041A0019" w:tentative="1">
      <w:start w:val="1"/>
      <w:numFmt w:val="lowerLetter"/>
      <w:lvlText w:val="%5."/>
      <w:lvlJc w:val="left"/>
      <w:pPr>
        <w:ind w:left="5824" w:hanging="360"/>
      </w:pPr>
    </w:lvl>
    <w:lvl w:ilvl="5" w:tplc="041A001B" w:tentative="1">
      <w:start w:val="1"/>
      <w:numFmt w:val="lowerRoman"/>
      <w:lvlText w:val="%6."/>
      <w:lvlJc w:val="right"/>
      <w:pPr>
        <w:ind w:left="6544" w:hanging="180"/>
      </w:pPr>
    </w:lvl>
    <w:lvl w:ilvl="6" w:tplc="041A000F" w:tentative="1">
      <w:start w:val="1"/>
      <w:numFmt w:val="decimal"/>
      <w:lvlText w:val="%7."/>
      <w:lvlJc w:val="left"/>
      <w:pPr>
        <w:ind w:left="7264" w:hanging="360"/>
      </w:pPr>
    </w:lvl>
    <w:lvl w:ilvl="7" w:tplc="041A0019" w:tentative="1">
      <w:start w:val="1"/>
      <w:numFmt w:val="lowerLetter"/>
      <w:lvlText w:val="%8."/>
      <w:lvlJc w:val="left"/>
      <w:pPr>
        <w:ind w:left="7984" w:hanging="360"/>
      </w:pPr>
    </w:lvl>
    <w:lvl w:ilvl="8" w:tplc="041A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8" w15:restartNumberingAfterBreak="0">
    <w:nsid w:val="36AF26A0"/>
    <w:multiLevelType w:val="hybridMultilevel"/>
    <w:tmpl w:val="CD20CA76"/>
    <w:lvl w:ilvl="0" w:tplc="BD42FBE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2260B"/>
    <w:multiLevelType w:val="hybridMultilevel"/>
    <w:tmpl w:val="5B6EEF02"/>
    <w:lvl w:ilvl="0" w:tplc="445C036A">
      <w:start w:val="1"/>
      <w:numFmt w:val="decimal"/>
      <w:lvlText w:val="(%1)"/>
      <w:lvlJc w:val="left"/>
      <w:pPr>
        <w:ind w:left="3438" w:hanging="39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4128" w:hanging="360"/>
      </w:pPr>
    </w:lvl>
    <w:lvl w:ilvl="2" w:tplc="041A001B" w:tentative="1">
      <w:start w:val="1"/>
      <w:numFmt w:val="lowerRoman"/>
      <w:lvlText w:val="%3."/>
      <w:lvlJc w:val="right"/>
      <w:pPr>
        <w:ind w:left="4848" w:hanging="180"/>
      </w:pPr>
    </w:lvl>
    <w:lvl w:ilvl="3" w:tplc="041A000F" w:tentative="1">
      <w:start w:val="1"/>
      <w:numFmt w:val="decimal"/>
      <w:lvlText w:val="%4."/>
      <w:lvlJc w:val="left"/>
      <w:pPr>
        <w:ind w:left="5568" w:hanging="360"/>
      </w:pPr>
    </w:lvl>
    <w:lvl w:ilvl="4" w:tplc="041A0019" w:tentative="1">
      <w:start w:val="1"/>
      <w:numFmt w:val="lowerLetter"/>
      <w:lvlText w:val="%5."/>
      <w:lvlJc w:val="left"/>
      <w:pPr>
        <w:ind w:left="6288" w:hanging="360"/>
      </w:pPr>
    </w:lvl>
    <w:lvl w:ilvl="5" w:tplc="041A001B" w:tentative="1">
      <w:start w:val="1"/>
      <w:numFmt w:val="lowerRoman"/>
      <w:lvlText w:val="%6."/>
      <w:lvlJc w:val="right"/>
      <w:pPr>
        <w:ind w:left="7008" w:hanging="180"/>
      </w:pPr>
    </w:lvl>
    <w:lvl w:ilvl="6" w:tplc="041A000F" w:tentative="1">
      <w:start w:val="1"/>
      <w:numFmt w:val="decimal"/>
      <w:lvlText w:val="%7."/>
      <w:lvlJc w:val="left"/>
      <w:pPr>
        <w:ind w:left="7728" w:hanging="360"/>
      </w:pPr>
    </w:lvl>
    <w:lvl w:ilvl="7" w:tplc="041A0019" w:tentative="1">
      <w:start w:val="1"/>
      <w:numFmt w:val="lowerLetter"/>
      <w:lvlText w:val="%8."/>
      <w:lvlJc w:val="left"/>
      <w:pPr>
        <w:ind w:left="8448" w:hanging="360"/>
      </w:pPr>
    </w:lvl>
    <w:lvl w:ilvl="8" w:tplc="041A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10" w15:restartNumberingAfterBreak="0">
    <w:nsid w:val="521F279B"/>
    <w:multiLevelType w:val="hybridMultilevel"/>
    <w:tmpl w:val="01B612FE"/>
    <w:lvl w:ilvl="0" w:tplc="DCF08D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974539"/>
    <w:multiLevelType w:val="hybridMultilevel"/>
    <w:tmpl w:val="C5863700"/>
    <w:lvl w:ilvl="0" w:tplc="62A850E4">
      <w:start w:val="3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58450886"/>
    <w:multiLevelType w:val="hybridMultilevel"/>
    <w:tmpl w:val="BE185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77A55"/>
    <w:multiLevelType w:val="hybridMultilevel"/>
    <w:tmpl w:val="CD42E3D8"/>
    <w:lvl w:ilvl="0" w:tplc="7AAA47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3C6623"/>
    <w:multiLevelType w:val="hybridMultilevel"/>
    <w:tmpl w:val="98E86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A5161"/>
    <w:multiLevelType w:val="hybridMultilevel"/>
    <w:tmpl w:val="C29E98B4"/>
    <w:lvl w:ilvl="0" w:tplc="93B4D63E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7EAB3B7A"/>
    <w:multiLevelType w:val="hybridMultilevel"/>
    <w:tmpl w:val="5E1E067C"/>
    <w:lvl w:ilvl="0" w:tplc="7272E5C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3"/>
  </w:num>
  <w:num w:numId="5">
    <w:abstractNumId w:val="13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15"/>
  </w:num>
  <w:num w:numId="12">
    <w:abstractNumId w:val="7"/>
  </w:num>
  <w:num w:numId="13">
    <w:abstractNumId w:val="9"/>
  </w:num>
  <w:num w:numId="14">
    <w:abstractNumId w:val="2"/>
  </w:num>
  <w:num w:numId="1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E1"/>
    <w:rsid w:val="0000191E"/>
    <w:rsid w:val="00002C5E"/>
    <w:rsid w:val="000150A9"/>
    <w:rsid w:val="000158C6"/>
    <w:rsid w:val="00022794"/>
    <w:rsid w:val="00042805"/>
    <w:rsid w:val="00044D0A"/>
    <w:rsid w:val="00047847"/>
    <w:rsid w:val="000559E1"/>
    <w:rsid w:val="00072E73"/>
    <w:rsid w:val="00081E86"/>
    <w:rsid w:val="0008235C"/>
    <w:rsid w:val="00084309"/>
    <w:rsid w:val="000915A7"/>
    <w:rsid w:val="000922D8"/>
    <w:rsid w:val="00097D8D"/>
    <w:rsid w:val="000A473E"/>
    <w:rsid w:val="000B2709"/>
    <w:rsid w:val="000B674A"/>
    <w:rsid w:val="000C6087"/>
    <w:rsid w:val="000D0FE3"/>
    <w:rsid w:val="000E049C"/>
    <w:rsid w:val="001042A0"/>
    <w:rsid w:val="001049FB"/>
    <w:rsid w:val="0010790B"/>
    <w:rsid w:val="00121584"/>
    <w:rsid w:val="00126E03"/>
    <w:rsid w:val="00127AD6"/>
    <w:rsid w:val="001534D5"/>
    <w:rsid w:val="001568A5"/>
    <w:rsid w:val="0016078F"/>
    <w:rsid w:val="00163CCF"/>
    <w:rsid w:val="001667AE"/>
    <w:rsid w:val="001746CF"/>
    <w:rsid w:val="00175FE1"/>
    <w:rsid w:val="00176518"/>
    <w:rsid w:val="00180E39"/>
    <w:rsid w:val="00185C55"/>
    <w:rsid w:val="00195A78"/>
    <w:rsid w:val="001A4791"/>
    <w:rsid w:val="001A733D"/>
    <w:rsid w:val="001A74D7"/>
    <w:rsid w:val="001B2871"/>
    <w:rsid w:val="001B47BC"/>
    <w:rsid w:val="001C1A48"/>
    <w:rsid w:val="001D36D5"/>
    <w:rsid w:val="001D441A"/>
    <w:rsid w:val="001E2874"/>
    <w:rsid w:val="001E36C3"/>
    <w:rsid w:val="001E499E"/>
    <w:rsid w:val="001E6CD3"/>
    <w:rsid w:val="001E7B3D"/>
    <w:rsid w:val="001F398F"/>
    <w:rsid w:val="0021770A"/>
    <w:rsid w:val="00222EF6"/>
    <w:rsid w:val="00226A91"/>
    <w:rsid w:val="00226AA4"/>
    <w:rsid w:val="00233DB6"/>
    <w:rsid w:val="00247DDE"/>
    <w:rsid w:val="00256696"/>
    <w:rsid w:val="00261E84"/>
    <w:rsid w:val="00264595"/>
    <w:rsid w:val="00265DF7"/>
    <w:rsid w:val="002668CE"/>
    <w:rsid w:val="002678A9"/>
    <w:rsid w:val="00270EAE"/>
    <w:rsid w:val="00275073"/>
    <w:rsid w:val="00291637"/>
    <w:rsid w:val="002A5014"/>
    <w:rsid w:val="002A56A3"/>
    <w:rsid w:val="002A623C"/>
    <w:rsid w:val="002A6E9F"/>
    <w:rsid w:val="002B561A"/>
    <w:rsid w:val="002B79E8"/>
    <w:rsid w:val="002C0F5B"/>
    <w:rsid w:val="002C2CA2"/>
    <w:rsid w:val="002C4EF7"/>
    <w:rsid w:val="002D71A5"/>
    <w:rsid w:val="002E7794"/>
    <w:rsid w:val="002F398C"/>
    <w:rsid w:val="002F5B09"/>
    <w:rsid w:val="00304EEA"/>
    <w:rsid w:val="0030669D"/>
    <w:rsid w:val="003068D2"/>
    <w:rsid w:val="00306DD4"/>
    <w:rsid w:val="00311CE0"/>
    <w:rsid w:val="003161D8"/>
    <w:rsid w:val="00320DB8"/>
    <w:rsid w:val="003276E0"/>
    <w:rsid w:val="00327DBE"/>
    <w:rsid w:val="00334BB0"/>
    <w:rsid w:val="00347568"/>
    <w:rsid w:val="00362E35"/>
    <w:rsid w:val="00363AAA"/>
    <w:rsid w:val="00367111"/>
    <w:rsid w:val="00383D90"/>
    <w:rsid w:val="00393AD7"/>
    <w:rsid w:val="00395FF4"/>
    <w:rsid w:val="0039764A"/>
    <w:rsid w:val="003A6543"/>
    <w:rsid w:val="003B00CC"/>
    <w:rsid w:val="003B1024"/>
    <w:rsid w:val="003B367E"/>
    <w:rsid w:val="003B7856"/>
    <w:rsid w:val="003C3540"/>
    <w:rsid w:val="003D0278"/>
    <w:rsid w:val="003D58D1"/>
    <w:rsid w:val="00406F0D"/>
    <w:rsid w:val="00416EB8"/>
    <w:rsid w:val="00417519"/>
    <w:rsid w:val="004244F7"/>
    <w:rsid w:val="0042793B"/>
    <w:rsid w:val="00435B9B"/>
    <w:rsid w:val="00435EF2"/>
    <w:rsid w:val="004457B6"/>
    <w:rsid w:val="004465A7"/>
    <w:rsid w:val="00452DAB"/>
    <w:rsid w:val="004643B3"/>
    <w:rsid w:val="00470119"/>
    <w:rsid w:val="00474F8F"/>
    <w:rsid w:val="004820CC"/>
    <w:rsid w:val="0048216C"/>
    <w:rsid w:val="004922C2"/>
    <w:rsid w:val="0049631E"/>
    <w:rsid w:val="004968A7"/>
    <w:rsid w:val="004978A3"/>
    <w:rsid w:val="004B158E"/>
    <w:rsid w:val="004B4ED6"/>
    <w:rsid w:val="004B553B"/>
    <w:rsid w:val="004C09B4"/>
    <w:rsid w:val="004C1EF2"/>
    <w:rsid w:val="004C572D"/>
    <w:rsid w:val="004C77FD"/>
    <w:rsid w:val="004D27FB"/>
    <w:rsid w:val="004D29D2"/>
    <w:rsid w:val="004E1E54"/>
    <w:rsid w:val="004F016B"/>
    <w:rsid w:val="004F24A2"/>
    <w:rsid w:val="00514A0C"/>
    <w:rsid w:val="0053082C"/>
    <w:rsid w:val="005315E6"/>
    <w:rsid w:val="005449EA"/>
    <w:rsid w:val="005552C6"/>
    <w:rsid w:val="00557398"/>
    <w:rsid w:val="00561409"/>
    <w:rsid w:val="00564A29"/>
    <w:rsid w:val="00567FAA"/>
    <w:rsid w:val="005714C1"/>
    <w:rsid w:val="00576314"/>
    <w:rsid w:val="005862BB"/>
    <w:rsid w:val="005913BB"/>
    <w:rsid w:val="005A1FAE"/>
    <w:rsid w:val="005A224B"/>
    <w:rsid w:val="005B3875"/>
    <w:rsid w:val="005B4690"/>
    <w:rsid w:val="005C19AC"/>
    <w:rsid w:val="005C7968"/>
    <w:rsid w:val="005D41E0"/>
    <w:rsid w:val="005E40C8"/>
    <w:rsid w:val="005E54AA"/>
    <w:rsid w:val="005F0B2E"/>
    <w:rsid w:val="00613099"/>
    <w:rsid w:val="00620F3B"/>
    <w:rsid w:val="00622E0A"/>
    <w:rsid w:val="00645047"/>
    <w:rsid w:val="00645BA9"/>
    <w:rsid w:val="00653CB8"/>
    <w:rsid w:val="00662208"/>
    <w:rsid w:val="00664F60"/>
    <w:rsid w:val="00680607"/>
    <w:rsid w:val="00690043"/>
    <w:rsid w:val="006963E0"/>
    <w:rsid w:val="006A3CF8"/>
    <w:rsid w:val="006A7636"/>
    <w:rsid w:val="006C0C6B"/>
    <w:rsid w:val="006D21B6"/>
    <w:rsid w:val="006D576E"/>
    <w:rsid w:val="006D7B85"/>
    <w:rsid w:val="006E404D"/>
    <w:rsid w:val="006E72E9"/>
    <w:rsid w:val="006F7D2E"/>
    <w:rsid w:val="00703949"/>
    <w:rsid w:val="0070766C"/>
    <w:rsid w:val="00720195"/>
    <w:rsid w:val="007261FA"/>
    <w:rsid w:val="007409B4"/>
    <w:rsid w:val="00742506"/>
    <w:rsid w:val="0075162B"/>
    <w:rsid w:val="0076566A"/>
    <w:rsid w:val="007714B2"/>
    <w:rsid w:val="0079605A"/>
    <w:rsid w:val="00796FB5"/>
    <w:rsid w:val="007B29CB"/>
    <w:rsid w:val="007B5F22"/>
    <w:rsid w:val="007C2720"/>
    <w:rsid w:val="007D0893"/>
    <w:rsid w:val="007D19CF"/>
    <w:rsid w:val="007D598A"/>
    <w:rsid w:val="007D6488"/>
    <w:rsid w:val="007E17A1"/>
    <w:rsid w:val="007E2A3C"/>
    <w:rsid w:val="007E41AA"/>
    <w:rsid w:val="007E4DC9"/>
    <w:rsid w:val="007E5468"/>
    <w:rsid w:val="008027F5"/>
    <w:rsid w:val="00815BAD"/>
    <w:rsid w:val="00817883"/>
    <w:rsid w:val="008247D9"/>
    <w:rsid w:val="008320C5"/>
    <w:rsid w:val="0083431E"/>
    <w:rsid w:val="0083584D"/>
    <w:rsid w:val="00845B12"/>
    <w:rsid w:val="0085033E"/>
    <w:rsid w:val="008526E9"/>
    <w:rsid w:val="008674BF"/>
    <w:rsid w:val="00874FEB"/>
    <w:rsid w:val="00880956"/>
    <w:rsid w:val="008815CD"/>
    <w:rsid w:val="00891534"/>
    <w:rsid w:val="008945DE"/>
    <w:rsid w:val="00894B0B"/>
    <w:rsid w:val="00896341"/>
    <w:rsid w:val="00896CB4"/>
    <w:rsid w:val="008A1CFE"/>
    <w:rsid w:val="008A3DFC"/>
    <w:rsid w:val="008A781D"/>
    <w:rsid w:val="008B1E7A"/>
    <w:rsid w:val="008B22F2"/>
    <w:rsid w:val="008B3000"/>
    <w:rsid w:val="008C0261"/>
    <w:rsid w:val="008C2A71"/>
    <w:rsid w:val="008C5DCC"/>
    <w:rsid w:val="008C6841"/>
    <w:rsid w:val="008C6D5F"/>
    <w:rsid w:val="0090496F"/>
    <w:rsid w:val="0090794A"/>
    <w:rsid w:val="00910742"/>
    <w:rsid w:val="00921395"/>
    <w:rsid w:val="0093311C"/>
    <w:rsid w:val="0094086D"/>
    <w:rsid w:val="00944414"/>
    <w:rsid w:val="00951525"/>
    <w:rsid w:val="009517F1"/>
    <w:rsid w:val="00952639"/>
    <w:rsid w:val="00955EA4"/>
    <w:rsid w:val="009617C0"/>
    <w:rsid w:val="00962D6C"/>
    <w:rsid w:val="00963796"/>
    <w:rsid w:val="00963A85"/>
    <w:rsid w:val="00964642"/>
    <w:rsid w:val="00965CC9"/>
    <w:rsid w:val="00966E08"/>
    <w:rsid w:val="009715DC"/>
    <w:rsid w:val="00972A59"/>
    <w:rsid w:val="00981466"/>
    <w:rsid w:val="00990484"/>
    <w:rsid w:val="00994191"/>
    <w:rsid w:val="009A57B3"/>
    <w:rsid w:val="009B071A"/>
    <w:rsid w:val="009B1CDD"/>
    <w:rsid w:val="009B2F8B"/>
    <w:rsid w:val="009B797B"/>
    <w:rsid w:val="009C1562"/>
    <w:rsid w:val="009C4E78"/>
    <w:rsid w:val="009C6D41"/>
    <w:rsid w:val="009E2205"/>
    <w:rsid w:val="009E67E8"/>
    <w:rsid w:val="009F1785"/>
    <w:rsid w:val="009F7214"/>
    <w:rsid w:val="00A21E3F"/>
    <w:rsid w:val="00A24D7A"/>
    <w:rsid w:val="00A30817"/>
    <w:rsid w:val="00A41E65"/>
    <w:rsid w:val="00A4329E"/>
    <w:rsid w:val="00A532FB"/>
    <w:rsid w:val="00A57604"/>
    <w:rsid w:val="00A61803"/>
    <w:rsid w:val="00A620F8"/>
    <w:rsid w:val="00A7128E"/>
    <w:rsid w:val="00A8530F"/>
    <w:rsid w:val="00A937D2"/>
    <w:rsid w:val="00AA11A0"/>
    <w:rsid w:val="00AB026F"/>
    <w:rsid w:val="00AC6893"/>
    <w:rsid w:val="00AE561C"/>
    <w:rsid w:val="00AE5D75"/>
    <w:rsid w:val="00AE6A3A"/>
    <w:rsid w:val="00B007BE"/>
    <w:rsid w:val="00B01125"/>
    <w:rsid w:val="00B01C4E"/>
    <w:rsid w:val="00B01EC0"/>
    <w:rsid w:val="00B05202"/>
    <w:rsid w:val="00B05E37"/>
    <w:rsid w:val="00B1328E"/>
    <w:rsid w:val="00B266C6"/>
    <w:rsid w:val="00B27A1E"/>
    <w:rsid w:val="00B3495A"/>
    <w:rsid w:val="00B366BD"/>
    <w:rsid w:val="00B369E7"/>
    <w:rsid w:val="00B40AA7"/>
    <w:rsid w:val="00B44057"/>
    <w:rsid w:val="00B44C90"/>
    <w:rsid w:val="00B46C9E"/>
    <w:rsid w:val="00B54A6E"/>
    <w:rsid w:val="00B54EEE"/>
    <w:rsid w:val="00B63466"/>
    <w:rsid w:val="00B75F2F"/>
    <w:rsid w:val="00B969AA"/>
    <w:rsid w:val="00BA37C3"/>
    <w:rsid w:val="00BA450A"/>
    <w:rsid w:val="00BA5A9D"/>
    <w:rsid w:val="00BB0438"/>
    <w:rsid w:val="00BB3D67"/>
    <w:rsid w:val="00BC1A25"/>
    <w:rsid w:val="00BC27A8"/>
    <w:rsid w:val="00BC28F8"/>
    <w:rsid w:val="00BC54AA"/>
    <w:rsid w:val="00BC6E81"/>
    <w:rsid w:val="00BF1052"/>
    <w:rsid w:val="00C0266B"/>
    <w:rsid w:val="00C04AF0"/>
    <w:rsid w:val="00C21B8E"/>
    <w:rsid w:val="00C2327D"/>
    <w:rsid w:val="00C30826"/>
    <w:rsid w:val="00C3242C"/>
    <w:rsid w:val="00C52976"/>
    <w:rsid w:val="00C53596"/>
    <w:rsid w:val="00C53C8D"/>
    <w:rsid w:val="00C60DD2"/>
    <w:rsid w:val="00C70334"/>
    <w:rsid w:val="00C7328C"/>
    <w:rsid w:val="00C82923"/>
    <w:rsid w:val="00C842CC"/>
    <w:rsid w:val="00C85D6D"/>
    <w:rsid w:val="00C92344"/>
    <w:rsid w:val="00C924BC"/>
    <w:rsid w:val="00C92A9E"/>
    <w:rsid w:val="00C96DDC"/>
    <w:rsid w:val="00CB5CB8"/>
    <w:rsid w:val="00CC7078"/>
    <w:rsid w:val="00CD367D"/>
    <w:rsid w:val="00CD3A65"/>
    <w:rsid w:val="00CE025A"/>
    <w:rsid w:val="00CE6B53"/>
    <w:rsid w:val="00D00121"/>
    <w:rsid w:val="00D129D5"/>
    <w:rsid w:val="00D16278"/>
    <w:rsid w:val="00D16E7B"/>
    <w:rsid w:val="00D233CB"/>
    <w:rsid w:val="00D25286"/>
    <w:rsid w:val="00D3303D"/>
    <w:rsid w:val="00D3435C"/>
    <w:rsid w:val="00D34825"/>
    <w:rsid w:val="00D507C2"/>
    <w:rsid w:val="00D60591"/>
    <w:rsid w:val="00D64B6A"/>
    <w:rsid w:val="00D66966"/>
    <w:rsid w:val="00D70B89"/>
    <w:rsid w:val="00D90774"/>
    <w:rsid w:val="00D91060"/>
    <w:rsid w:val="00D91809"/>
    <w:rsid w:val="00D93E8D"/>
    <w:rsid w:val="00DA2DA7"/>
    <w:rsid w:val="00DA6C8D"/>
    <w:rsid w:val="00DC1F35"/>
    <w:rsid w:val="00DD15EF"/>
    <w:rsid w:val="00DD392F"/>
    <w:rsid w:val="00DD5064"/>
    <w:rsid w:val="00DE2EB3"/>
    <w:rsid w:val="00DE7B54"/>
    <w:rsid w:val="00DF1CC8"/>
    <w:rsid w:val="00DF35B4"/>
    <w:rsid w:val="00E00FD4"/>
    <w:rsid w:val="00E05DB7"/>
    <w:rsid w:val="00E25A06"/>
    <w:rsid w:val="00E266F1"/>
    <w:rsid w:val="00E30013"/>
    <w:rsid w:val="00E31721"/>
    <w:rsid w:val="00E60CFE"/>
    <w:rsid w:val="00E70D57"/>
    <w:rsid w:val="00E7151A"/>
    <w:rsid w:val="00E725CB"/>
    <w:rsid w:val="00E86FA9"/>
    <w:rsid w:val="00E91205"/>
    <w:rsid w:val="00EA1930"/>
    <w:rsid w:val="00EA3D37"/>
    <w:rsid w:val="00EB0CFF"/>
    <w:rsid w:val="00EB43C5"/>
    <w:rsid w:val="00EB7F16"/>
    <w:rsid w:val="00EC7E96"/>
    <w:rsid w:val="00ED49C4"/>
    <w:rsid w:val="00ED4AB7"/>
    <w:rsid w:val="00EE07A7"/>
    <w:rsid w:val="00EE4E29"/>
    <w:rsid w:val="00EF110C"/>
    <w:rsid w:val="00EF153D"/>
    <w:rsid w:val="00EF1EE1"/>
    <w:rsid w:val="00F03BF9"/>
    <w:rsid w:val="00F243DD"/>
    <w:rsid w:val="00F36D9D"/>
    <w:rsid w:val="00F37E22"/>
    <w:rsid w:val="00F52F95"/>
    <w:rsid w:val="00F57E1C"/>
    <w:rsid w:val="00F62180"/>
    <w:rsid w:val="00F6294A"/>
    <w:rsid w:val="00F63967"/>
    <w:rsid w:val="00F75D8A"/>
    <w:rsid w:val="00F775B7"/>
    <w:rsid w:val="00F872C6"/>
    <w:rsid w:val="00F96565"/>
    <w:rsid w:val="00FA0F05"/>
    <w:rsid w:val="00FA3A12"/>
    <w:rsid w:val="00FC53BB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3314C"/>
  <w15:docId w15:val="{C5915BC1-DBDD-492D-94AE-AF8587C4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FE1"/>
    <w:rPr>
      <w:rFonts w:ascii="HRAvantgard" w:eastAsia="Calibri" w:hAnsi="HRAvantgard" w:cs="HRAvantgard"/>
      <w:sz w:val="24"/>
      <w:szCs w:val="24"/>
      <w:lang w:val="en-US"/>
    </w:rPr>
  </w:style>
  <w:style w:type="paragraph" w:styleId="Naslov1">
    <w:name w:val="heading 1"/>
    <w:basedOn w:val="Normal"/>
    <w:next w:val="Normal"/>
    <w:qFormat/>
    <w:rsid w:val="00A937D2"/>
    <w:pPr>
      <w:keepNext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A937D2"/>
    <w:pPr>
      <w:keepNext/>
      <w:ind w:right="43"/>
      <w:outlineLvl w:val="1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3">
    <w:name w:val="heading 3"/>
    <w:basedOn w:val="Normal"/>
    <w:next w:val="Normal"/>
    <w:qFormat/>
    <w:rsid w:val="006A76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D3303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261E8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2B79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2B79E8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2B79E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2B79E8"/>
    <w:rPr>
      <w:b/>
      <w:sz w:val="26"/>
      <w:lang w:val="en-AU"/>
    </w:rPr>
  </w:style>
  <w:style w:type="character" w:customStyle="1" w:styleId="Naslov5Char">
    <w:name w:val="Naslov 5 Char"/>
    <w:link w:val="Naslov5"/>
    <w:semiHidden/>
    <w:rsid w:val="00261E8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link w:val="Naslov6"/>
    <w:semiHidden/>
    <w:rsid w:val="002B79E8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Naslov7Char">
    <w:name w:val="Naslov 7 Char"/>
    <w:link w:val="Naslov7"/>
    <w:semiHidden/>
    <w:rsid w:val="002B79E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slov9Char">
    <w:name w:val="Naslov 9 Char"/>
    <w:link w:val="Naslov9"/>
    <w:semiHidden/>
    <w:rsid w:val="002B79E8"/>
    <w:rPr>
      <w:rFonts w:ascii="Cambria" w:eastAsia="Times New Roman" w:hAnsi="Cambria" w:cs="Times New Roman"/>
      <w:sz w:val="22"/>
      <w:szCs w:val="22"/>
      <w:lang w:val="en-US"/>
    </w:rPr>
  </w:style>
  <w:style w:type="paragraph" w:styleId="Tijeloteksta3">
    <w:name w:val="Body Text 3"/>
    <w:basedOn w:val="Normal"/>
    <w:link w:val="Tijeloteksta3Char"/>
    <w:rsid w:val="00175FE1"/>
    <w:pPr>
      <w:jc w:val="center"/>
    </w:pPr>
    <w:rPr>
      <w:rFonts w:ascii="Times New Roman" w:hAnsi="Times New Roman" w:cs="Times New Roman"/>
      <w:i/>
      <w:iCs/>
    </w:rPr>
  </w:style>
  <w:style w:type="character" w:customStyle="1" w:styleId="Tijeloteksta3Char">
    <w:name w:val="Tijelo teksta 3 Char"/>
    <w:link w:val="Tijeloteksta3"/>
    <w:semiHidden/>
    <w:locked/>
    <w:rsid w:val="00175FE1"/>
    <w:rPr>
      <w:rFonts w:eastAsia="Calibri"/>
      <w:i/>
      <w:iCs/>
      <w:sz w:val="24"/>
      <w:szCs w:val="24"/>
      <w:lang w:val="en-US" w:eastAsia="hr-HR" w:bidi="ar-SA"/>
    </w:rPr>
  </w:style>
  <w:style w:type="paragraph" w:styleId="Tijeloteksta-uvlaka2">
    <w:name w:val="Body Text Indent 2"/>
    <w:basedOn w:val="Normal"/>
    <w:rsid w:val="00175FE1"/>
    <w:pPr>
      <w:spacing w:after="120" w:line="480" w:lineRule="auto"/>
      <w:ind w:left="283"/>
    </w:pPr>
  </w:style>
  <w:style w:type="paragraph" w:styleId="Uvuenotijeloteksta">
    <w:name w:val="Body Text Indent"/>
    <w:basedOn w:val="Normal"/>
    <w:rsid w:val="00175FE1"/>
    <w:pPr>
      <w:spacing w:after="120"/>
      <w:ind w:left="283"/>
    </w:pPr>
  </w:style>
  <w:style w:type="paragraph" w:styleId="Zaglavlje">
    <w:name w:val="header"/>
    <w:basedOn w:val="Normal"/>
    <w:link w:val="ZaglavljeChar"/>
    <w:uiPriority w:val="99"/>
    <w:rsid w:val="00175F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75FE1"/>
    <w:rPr>
      <w:rFonts w:ascii="HRAvantgard" w:eastAsia="Calibri" w:hAnsi="HRAvantgard" w:cs="HRAvantgard"/>
      <w:sz w:val="24"/>
      <w:szCs w:val="24"/>
      <w:lang w:val="en-US" w:eastAsia="hr-HR" w:bidi="ar-SA"/>
    </w:rPr>
  </w:style>
  <w:style w:type="paragraph" w:styleId="Podnoje">
    <w:name w:val="footer"/>
    <w:basedOn w:val="Normal"/>
    <w:rsid w:val="00175FE1"/>
    <w:pPr>
      <w:tabs>
        <w:tab w:val="center" w:pos="4536"/>
        <w:tab w:val="right" w:pos="9072"/>
      </w:tabs>
    </w:pPr>
  </w:style>
  <w:style w:type="paragraph" w:styleId="Opisslike">
    <w:name w:val="caption"/>
    <w:basedOn w:val="Normal"/>
    <w:next w:val="Normal"/>
    <w:qFormat/>
    <w:rsid w:val="00A937D2"/>
    <w:pPr>
      <w:ind w:right="5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character" w:customStyle="1" w:styleId="outputformat1">
    <w:name w:val="outputformat1"/>
    <w:rsid w:val="00A937D2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Normal"/>
    <w:rsid w:val="004457B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val="hr-HR"/>
    </w:rPr>
  </w:style>
  <w:style w:type="paragraph" w:customStyle="1" w:styleId="Style2">
    <w:name w:val="Style2"/>
    <w:basedOn w:val="Normal"/>
    <w:uiPriority w:val="99"/>
    <w:rsid w:val="004457B6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  <w:lang w:val="hr-HR"/>
    </w:rPr>
  </w:style>
  <w:style w:type="paragraph" w:customStyle="1" w:styleId="Style3">
    <w:name w:val="Style3"/>
    <w:basedOn w:val="Normal"/>
    <w:rsid w:val="004457B6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lang w:val="hr-HR"/>
    </w:rPr>
  </w:style>
  <w:style w:type="paragraph" w:customStyle="1" w:styleId="Style4">
    <w:name w:val="Style4"/>
    <w:basedOn w:val="Normal"/>
    <w:uiPriority w:val="99"/>
    <w:rsid w:val="004457B6"/>
    <w:pPr>
      <w:widowControl w:val="0"/>
      <w:autoSpaceDE w:val="0"/>
      <w:autoSpaceDN w:val="0"/>
      <w:adjustRightInd w:val="0"/>
      <w:spacing w:line="252" w:lineRule="exact"/>
    </w:pPr>
    <w:rPr>
      <w:rFonts w:ascii="Arial Unicode MS" w:eastAsia="Arial Unicode MS" w:hAnsi="Calibri" w:cs="Arial Unicode MS"/>
      <w:lang w:val="hr-HR"/>
    </w:rPr>
  </w:style>
  <w:style w:type="character" w:customStyle="1" w:styleId="FontStyle11">
    <w:name w:val="Font Style11"/>
    <w:uiPriority w:val="99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uiPriority w:val="99"/>
    <w:rsid w:val="004457B6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rsid w:val="004457B6"/>
    <w:rPr>
      <w:rFonts w:ascii="Arial Unicode MS" w:eastAsia="Arial Unicode MS" w:cs="Arial Unicode MS"/>
      <w:sz w:val="20"/>
      <w:szCs w:val="20"/>
    </w:rPr>
  </w:style>
  <w:style w:type="paragraph" w:styleId="Tijeloteksta">
    <w:name w:val="Body Text"/>
    <w:basedOn w:val="Normal"/>
    <w:link w:val="TijelotekstaChar"/>
    <w:rsid w:val="004457B6"/>
    <w:pPr>
      <w:spacing w:after="120"/>
    </w:pPr>
  </w:style>
  <w:style w:type="paragraph" w:styleId="Tijeloteksta2">
    <w:name w:val="Body Text 2"/>
    <w:basedOn w:val="Normal"/>
    <w:link w:val="Tijeloteksta2Char"/>
    <w:rsid w:val="004457B6"/>
    <w:pPr>
      <w:spacing w:after="120" w:line="480" w:lineRule="auto"/>
    </w:pPr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Tijeloteksta2Char">
    <w:name w:val="Tijelo teksta 2 Char"/>
    <w:link w:val="Tijeloteksta2"/>
    <w:rsid w:val="004457B6"/>
    <w:rPr>
      <w:b/>
      <w:sz w:val="24"/>
      <w:lang w:val="en-AU" w:eastAsia="hr-HR" w:bidi="ar-SA"/>
    </w:rPr>
  </w:style>
  <w:style w:type="paragraph" w:styleId="Odlomakpopisa">
    <w:name w:val="List Paragraph"/>
    <w:basedOn w:val="Normal"/>
    <w:uiPriority w:val="99"/>
    <w:qFormat/>
    <w:rsid w:val="004457B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lang w:val="hr-HR" w:eastAsia="en-US"/>
    </w:rPr>
  </w:style>
  <w:style w:type="character" w:styleId="Naglaeno">
    <w:name w:val="Strong"/>
    <w:qFormat/>
    <w:rsid w:val="00185C55"/>
    <w:rPr>
      <w:rFonts w:cs="Times New Roman"/>
      <w:b/>
      <w:bCs/>
    </w:rPr>
  </w:style>
  <w:style w:type="paragraph" w:styleId="Tijeloteksta-uvlaka3">
    <w:name w:val="Body Text Indent 3"/>
    <w:basedOn w:val="Normal"/>
    <w:link w:val="Tijeloteksta-uvlaka3Char"/>
    <w:semiHidden/>
    <w:rsid w:val="006A7636"/>
    <w:pPr>
      <w:spacing w:after="120"/>
      <w:ind w:left="283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Tijeloteksta-uvlaka3Char">
    <w:name w:val="Tijelo teksta - uvlaka 3 Char"/>
    <w:link w:val="Tijeloteksta-uvlaka3"/>
    <w:semiHidden/>
    <w:locked/>
    <w:rsid w:val="006A7636"/>
    <w:rPr>
      <w:rFonts w:eastAsia="Calibri"/>
      <w:sz w:val="16"/>
      <w:szCs w:val="16"/>
      <w:lang w:val="hr-HR" w:eastAsia="hr-HR" w:bidi="ar-SA"/>
    </w:rPr>
  </w:style>
  <w:style w:type="paragraph" w:customStyle="1" w:styleId="t-12-9-fett-s">
    <w:name w:val="t-12-9-fett-s"/>
    <w:basedOn w:val="Normal"/>
    <w:uiPriority w:val="99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  <w:lang w:val="hr-HR"/>
    </w:rPr>
  </w:style>
  <w:style w:type="paragraph" w:customStyle="1" w:styleId="tb-na16">
    <w:name w:val="tb-na16"/>
    <w:basedOn w:val="Normal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6"/>
      <w:szCs w:val="36"/>
      <w:lang w:val="hr-HR"/>
    </w:rPr>
  </w:style>
  <w:style w:type="paragraph" w:customStyle="1" w:styleId="t-9-8">
    <w:name w:val="t-9-8"/>
    <w:basedOn w:val="Normal"/>
    <w:uiPriority w:val="99"/>
    <w:rsid w:val="00F57E1C"/>
    <w:pPr>
      <w:spacing w:before="100" w:beforeAutospacing="1" w:after="100" w:afterAutospacing="1"/>
    </w:pPr>
    <w:rPr>
      <w:rFonts w:ascii="Times New Roman" w:hAnsi="Times New Roman" w:cs="Times New Roman"/>
      <w:lang w:val="hr-HR"/>
    </w:rPr>
  </w:style>
  <w:style w:type="paragraph" w:customStyle="1" w:styleId="Style5">
    <w:name w:val="Style5"/>
    <w:basedOn w:val="Normal"/>
    <w:uiPriority w:val="99"/>
    <w:rsid w:val="00D66966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ascii="Times New Roman" w:eastAsia="Times New Roman" w:hAnsi="Times New Roman" w:cs="Times New Roman"/>
      <w:lang w:val="hr-HR"/>
    </w:rPr>
  </w:style>
  <w:style w:type="character" w:customStyle="1" w:styleId="FontStyle21">
    <w:name w:val="Font Style21"/>
    <w:uiPriority w:val="99"/>
    <w:rsid w:val="00D669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Normal"/>
    <w:rsid w:val="00D66966"/>
    <w:pPr>
      <w:widowControl w:val="0"/>
      <w:autoSpaceDE w:val="0"/>
      <w:autoSpaceDN w:val="0"/>
      <w:adjustRightInd w:val="0"/>
      <w:spacing w:line="280" w:lineRule="exact"/>
    </w:pPr>
    <w:rPr>
      <w:rFonts w:ascii="Times New Roman" w:eastAsia="Times New Roman" w:hAnsi="Times New Roman" w:cs="Times New Roman"/>
      <w:lang w:val="hr-HR"/>
    </w:rPr>
  </w:style>
  <w:style w:type="character" w:styleId="Hiperveza">
    <w:name w:val="Hyperlink"/>
    <w:uiPriority w:val="99"/>
    <w:rsid w:val="00D66966"/>
    <w:rPr>
      <w:rFonts w:cs="Times New Roman"/>
      <w:color w:val="0000FF"/>
      <w:u w:val="single"/>
    </w:rPr>
  </w:style>
  <w:style w:type="paragraph" w:customStyle="1" w:styleId="Tijeloteksta-uvlaka21">
    <w:name w:val="Tijelo teksta - uvlaka 21"/>
    <w:aliases w:val="Body Text Indent 2,uvlaka 2,Body Text Indent 21"/>
    <w:basedOn w:val="Normal"/>
    <w:rsid w:val="00D66966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character" w:styleId="SlijeenaHiperveza">
    <w:name w:val="FollowedHyperlink"/>
    <w:uiPriority w:val="99"/>
    <w:unhideWhenUsed/>
    <w:rsid w:val="00DF35B4"/>
    <w:rPr>
      <w:color w:val="954F72"/>
      <w:u w:val="single"/>
    </w:rPr>
  </w:style>
  <w:style w:type="paragraph" w:styleId="StandardWeb">
    <w:name w:val="Normal (Web)"/>
    <w:basedOn w:val="Normal"/>
    <w:uiPriority w:val="99"/>
    <w:unhideWhenUsed/>
    <w:rsid w:val="004820C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hr-HR"/>
    </w:rPr>
  </w:style>
  <w:style w:type="paragraph" w:customStyle="1" w:styleId="Odlomakpopisa1">
    <w:name w:val="Odlomak popisa1"/>
    <w:basedOn w:val="Normal"/>
    <w:uiPriority w:val="99"/>
    <w:rsid w:val="002B79E8"/>
    <w:pPr>
      <w:ind w:left="708"/>
    </w:pPr>
    <w:rPr>
      <w:rFonts w:ascii="Times New Roman" w:hAnsi="Times New Roman" w:cs="Times New Roman"/>
      <w:lang w:val="hr-HR"/>
    </w:rPr>
  </w:style>
  <w:style w:type="paragraph" w:customStyle="1" w:styleId="Default">
    <w:name w:val="Default"/>
    <w:rsid w:val="002B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2B7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proreda1">
    <w:name w:val="Bez proreda1"/>
    <w:uiPriority w:val="99"/>
    <w:rsid w:val="002B79E8"/>
    <w:rPr>
      <w:rFonts w:ascii="Calibri" w:hAnsi="Calibri" w:cs="Calibri"/>
      <w:sz w:val="22"/>
      <w:szCs w:val="22"/>
      <w:lang w:eastAsia="en-US"/>
    </w:rPr>
  </w:style>
  <w:style w:type="paragraph" w:customStyle="1" w:styleId="Paragraf11">
    <w:name w:val="Paragraf 1.1"/>
    <w:basedOn w:val="Normal"/>
    <w:rsid w:val="00B01EC0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Cs w:val="20"/>
      <w:lang w:val="hr-HR"/>
    </w:rPr>
  </w:style>
  <w:style w:type="paragraph" w:customStyle="1" w:styleId="Style12">
    <w:name w:val="Style12"/>
    <w:basedOn w:val="Normal"/>
    <w:rsid w:val="003D58D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lang w:val="hr-HR"/>
    </w:rPr>
  </w:style>
  <w:style w:type="character" w:customStyle="1" w:styleId="FontStyle15">
    <w:name w:val="Font Style15"/>
    <w:rsid w:val="003D58D1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3D58D1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3D58D1"/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hr-HR"/>
    </w:rPr>
  </w:style>
  <w:style w:type="paragraph" w:customStyle="1" w:styleId="xl65">
    <w:name w:val="xl65"/>
    <w:basedOn w:val="Normal"/>
    <w:rsid w:val="00A21E3F"/>
    <w:pP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66">
    <w:name w:val="xl66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7">
    <w:name w:val="xl67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8">
    <w:name w:val="xl68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9">
    <w:name w:val="xl69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0">
    <w:name w:val="xl70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1">
    <w:name w:val="xl71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2">
    <w:name w:val="xl72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3">
    <w:name w:val="xl73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4">
    <w:name w:val="xl74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5">
    <w:name w:val="xl75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6">
    <w:name w:val="xl76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7">
    <w:name w:val="xl77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8">
    <w:name w:val="xl78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9">
    <w:name w:val="xl79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0">
    <w:name w:val="xl80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1">
    <w:name w:val="xl81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2">
    <w:name w:val="xl82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3">
    <w:name w:val="xl8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4">
    <w:name w:val="xl84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5">
    <w:name w:val="xl85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6">
    <w:name w:val="xl86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7">
    <w:name w:val="xl87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8">
    <w:name w:val="xl88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9">
    <w:name w:val="xl89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0">
    <w:name w:val="xl90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1">
    <w:name w:val="xl91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2">
    <w:name w:val="xl92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3">
    <w:name w:val="xl93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4">
    <w:name w:val="xl94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5">
    <w:name w:val="xl95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6">
    <w:name w:val="xl96"/>
    <w:basedOn w:val="Normal"/>
    <w:rsid w:val="00A21E3F"/>
    <w:pPr>
      <w:shd w:val="clear" w:color="000000" w:fill="6666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7">
    <w:name w:val="xl97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8">
    <w:name w:val="xl98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9">
    <w:name w:val="xl99"/>
    <w:basedOn w:val="Normal"/>
    <w:rsid w:val="009B07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0">
    <w:name w:val="xl100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1">
    <w:name w:val="xl101"/>
    <w:basedOn w:val="Normal"/>
    <w:rsid w:val="009B07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2">
    <w:name w:val="xl102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3">
    <w:name w:val="xl103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04">
    <w:name w:val="xl104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5">
    <w:name w:val="xl105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6">
    <w:name w:val="xl106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7">
    <w:name w:val="xl10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8">
    <w:name w:val="xl108"/>
    <w:basedOn w:val="Normal"/>
    <w:rsid w:val="009B07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09">
    <w:name w:val="xl109"/>
    <w:basedOn w:val="Normal"/>
    <w:rsid w:val="009B07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0">
    <w:name w:val="xl110"/>
    <w:basedOn w:val="Normal"/>
    <w:rsid w:val="009B07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1">
    <w:name w:val="xl11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2">
    <w:name w:val="xl112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3">
    <w:name w:val="xl113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4">
    <w:name w:val="xl114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5">
    <w:name w:val="xl115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16">
    <w:name w:val="xl116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7">
    <w:name w:val="xl117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8">
    <w:name w:val="xl118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9">
    <w:name w:val="xl119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0">
    <w:name w:val="xl120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1">
    <w:name w:val="xl121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2">
    <w:name w:val="xl12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3">
    <w:name w:val="xl12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4">
    <w:name w:val="xl124"/>
    <w:basedOn w:val="Normal"/>
    <w:rsid w:val="009B071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5">
    <w:name w:val="xl125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6">
    <w:name w:val="xl126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7">
    <w:name w:val="xl127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8">
    <w:name w:val="xl128"/>
    <w:basedOn w:val="Normal"/>
    <w:rsid w:val="009B071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9">
    <w:name w:val="xl129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0">
    <w:name w:val="xl130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1">
    <w:name w:val="xl13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2">
    <w:name w:val="xl13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3">
    <w:name w:val="xl13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34">
    <w:name w:val="xl134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5">
    <w:name w:val="xl135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6">
    <w:name w:val="xl136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7">
    <w:name w:val="xl13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8">
    <w:name w:val="xl138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9">
    <w:name w:val="xl139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40">
    <w:name w:val="xl140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rsid w:val="005D41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D41E0"/>
    <w:rPr>
      <w:rFonts w:ascii="Tahoma" w:eastAsia="Calibri" w:hAnsi="Tahoma" w:cs="Tahoma"/>
      <w:sz w:val="16"/>
      <w:szCs w:val="16"/>
      <w:lang w:val="en-US"/>
    </w:rPr>
  </w:style>
  <w:style w:type="paragraph" w:customStyle="1" w:styleId="Opisslike1">
    <w:name w:val="Opis slike1"/>
    <w:basedOn w:val="Normal"/>
    <w:next w:val="Normal"/>
    <w:rsid w:val="000559E1"/>
    <w:pPr>
      <w:suppressAutoHyphens/>
      <w:ind w:right="50"/>
      <w:jc w:val="both"/>
    </w:pPr>
    <w:rPr>
      <w:rFonts w:ascii="Times New Roman" w:hAnsi="Times New Roman" w:cs="Times New Roman"/>
      <w:b/>
      <w:bCs/>
      <w:sz w:val="22"/>
      <w:lang w:val="hr-HR" w:eastAsia="zh-CN"/>
    </w:rPr>
  </w:style>
  <w:style w:type="character" w:customStyle="1" w:styleId="TijelotekstaChar">
    <w:name w:val="Tijelo teksta Char"/>
    <w:basedOn w:val="Zadanifontodlomka"/>
    <w:link w:val="Tijeloteksta"/>
    <w:rsid w:val="00E86FA9"/>
    <w:rPr>
      <w:rFonts w:ascii="HRAvantgard" w:eastAsia="Calibri" w:hAnsi="HRAvantgard" w:cs="HRAvantgard"/>
      <w:sz w:val="24"/>
      <w:szCs w:val="24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AA11A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FBF5-472D-4EE3-90DD-1E19B3B6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2849</Words>
  <Characters>16241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Požega</Company>
  <LinksUpToDate>false</LinksUpToDate>
  <CharactersWithSpaces>19052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Bruketa</dc:creator>
  <cp:keywords/>
  <dc:description/>
  <cp:lastModifiedBy>Mario Krizanac</cp:lastModifiedBy>
  <cp:revision>6</cp:revision>
  <cp:lastPrinted>2020-11-30T12:44:00Z</cp:lastPrinted>
  <dcterms:created xsi:type="dcterms:W3CDTF">2020-11-30T13:28:00Z</dcterms:created>
  <dcterms:modified xsi:type="dcterms:W3CDTF">2020-12-28T21:53:00Z</dcterms:modified>
</cp:coreProperties>
</file>