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18" w:type="dxa"/>
          <w:left w:w="284" w:type="dxa"/>
          <w:bottom w:w="1418" w:type="dxa"/>
          <w:right w:w="284" w:type="dxa"/>
        </w:tblCellMar>
        <w:tblLook w:val="0000" w:firstRow="0" w:lastRow="0" w:firstColumn="0" w:lastColumn="0" w:noHBand="0" w:noVBand="0"/>
      </w:tblPr>
      <w:tblGrid>
        <w:gridCol w:w="9639"/>
      </w:tblGrid>
      <w:tr w:rsidR="00233A51" w:rsidRPr="00233A51" w14:paraId="300F244C" w14:textId="77777777" w:rsidTr="00407DD2">
        <w:trPr>
          <w:trHeight w:val="15309"/>
          <w:jc w:val="center"/>
        </w:trPr>
        <w:tc>
          <w:tcPr>
            <w:tcW w:w="9639" w:type="dxa"/>
            <w:tcMar>
              <w:top w:w="1213" w:type="dxa"/>
              <w:left w:w="284" w:type="dxa"/>
              <w:bottom w:w="1213" w:type="dxa"/>
              <w:right w:w="284" w:type="dxa"/>
            </w:tcMar>
          </w:tcPr>
          <w:p w14:paraId="01E91EBB" w14:textId="77777777" w:rsidR="007B3DED" w:rsidRPr="00407DD2" w:rsidRDefault="007B3DED" w:rsidP="00BB06CB">
            <w:pPr>
              <w:jc w:val="center"/>
              <w:rPr>
                <w:rFonts w:cstheme="minorHAnsi"/>
                <w:bCs/>
                <w:sz w:val="28"/>
                <w:szCs w:val="28"/>
              </w:rPr>
            </w:pPr>
            <w:r w:rsidRPr="00407DD2">
              <w:rPr>
                <w:rFonts w:cstheme="minorHAnsi"/>
                <w:bCs/>
                <w:sz w:val="28"/>
                <w:szCs w:val="28"/>
              </w:rPr>
              <w:t>4. SJEDNICA GRADSKOG VIJEĆA GRADA POŽEGE</w:t>
            </w:r>
          </w:p>
          <w:p w14:paraId="674C8FF9" w14:textId="77777777" w:rsidR="007B3DED" w:rsidRPr="00407DD2" w:rsidRDefault="007B3DED" w:rsidP="00BB06CB">
            <w:pPr>
              <w:rPr>
                <w:rFonts w:cstheme="minorHAnsi"/>
                <w:bCs/>
                <w:sz w:val="28"/>
                <w:szCs w:val="28"/>
              </w:rPr>
            </w:pPr>
          </w:p>
          <w:p w14:paraId="7F3C2B75" w14:textId="77777777" w:rsidR="007B3DED" w:rsidRPr="00407DD2" w:rsidRDefault="007B3DED" w:rsidP="00BB06CB">
            <w:pPr>
              <w:rPr>
                <w:rFonts w:cstheme="minorHAnsi"/>
                <w:bCs/>
                <w:sz w:val="28"/>
                <w:szCs w:val="28"/>
              </w:rPr>
            </w:pPr>
          </w:p>
          <w:p w14:paraId="425C1CD8" w14:textId="5E7F6B8B" w:rsidR="007B3DED" w:rsidRPr="00407DD2" w:rsidRDefault="007B3DED" w:rsidP="00BB06CB">
            <w:pPr>
              <w:jc w:val="center"/>
              <w:rPr>
                <w:rFonts w:cstheme="minorHAnsi"/>
                <w:bCs/>
                <w:sz w:val="28"/>
                <w:szCs w:val="28"/>
              </w:rPr>
            </w:pPr>
            <w:r w:rsidRPr="00407DD2">
              <w:rPr>
                <w:rFonts w:cstheme="minorHAnsi"/>
                <w:bCs/>
                <w:sz w:val="28"/>
                <w:szCs w:val="28"/>
              </w:rPr>
              <w:t xml:space="preserve">TOČKA </w:t>
            </w:r>
            <w:r w:rsidR="00B77CF6" w:rsidRPr="00407DD2">
              <w:rPr>
                <w:rFonts w:cstheme="minorHAnsi"/>
                <w:bCs/>
                <w:sz w:val="28"/>
                <w:szCs w:val="28"/>
              </w:rPr>
              <w:t xml:space="preserve">13. </w:t>
            </w:r>
            <w:r w:rsidRPr="00407DD2">
              <w:rPr>
                <w:rFonts w:cstheme="minorHAnsi"/>
                <w:bCs/>
                <w:sz w:val="28"/>
                <w:szCs w:val="28"/>
              </w:rPr>
              <w:t>DNEVNOG REDA</w:t>
            </w:r>
          </w:p>
          <w:p w14:paraId="62CB4F53" w14:textId="77777777" w:rsidR="007B3DED" w:rsidRPr="00407DD2" w:rsidRDefault="007B3DED" w:rsidP="00BB06CB">
            <w:pPr>
              <w:rPr>
                <w:rFonts w:cstheme="minorHAnsi"/>
                <w:bCs/>
                <w:sz w:val="28"/>
                <w:szCs w:val="28"/>
              </w:rPr>
            </w:pPr>
          </w:p>
          <w:p w14:paraId="2CAF2095" w14:textId="77777777" w:rsidR="007B3DED" w:rsidRPr="00407DD2" w:rsidRDefault="007B3DED" w:rsidP="00BB06CB">
            <w:pPr>
              <w:rPr>
                <w:rFonts w:cstheme="minorHAnsi"/>
                <w:bCs/>
                <w:sz w:val="28"/>
                <w:szCs w:val="28"/>
              </w:rPr>
            </w:pPr>
          </w:p>
          <w:p w14:paraId="5581D084" w14:textId="77777777" w:rsidR="007B3DED" w:rsidRPr="00407DD2" w:rsidRDefault="007B3DED" w:rsidP="00BB06CB">
            <w:pPr>
              <w:rPr>
                <w:rFonts w:cstheme="minorHAnsi"/>
                <w:bCs/>
                <w:sz w:val="28"/>
                <w:szCs w:val="28"/>
              </w:rPr>
            </w:pPr>
          </w:p>
          <w:p w14:paraId="7029305E" w14:textId="77777777" w:rsidR="007B3DED" w:rsidRPr="00407DD2" w:rsidRDefault="007B3DED" w:rsidP="00BB06CB">
            <w:pPr>
              <w:rPr>
                <w:rFonts w:cstheme="minorHAnsi"/>
                <w:bCs/>
                <w:sz w:val="28"/>
                <w:szCs w:val="28"/>
              </w:rPr>
            </w:pPr>
          </w:p>
          <w:p w14:paraId="77316CDF" w14:textId="77777777" w:rsidR="007B3DED" w:rsidRPr="00407DD2" w:rsidRDefault="007B3DED" w:rsidP="00BB06CB">
            <w:pPr>
              <w:rPr>
                <w:rFonts w:cstheme="minorHAnsi"/>
                <w:bCs/>
                <w:sz w:val="28"/>
                <w:szCs w:val="28"/>
              </w:rPr>
            </w:pPr>
          </w:p>
          <w:p w14:paraId="3E2AA86A" w14:textId="77777777" w:rsidR="007B3DED" w:rsidRPr="00407DD2" w:rsidRDefault="007B3DED" w:rsidP="00BB06CB">
            <w:pPr>
              <w:jc w:val="center"/>
              <w:rPr>
                <w:rFonts w:cstheme="minorHAnsi"/>
                <w:bCs/>
                <w:sz w:val="28"/>
                <w:szCs w:val="28"/>
              </w:rPr>
            </w:pPr>
            <w:r w:rsidRPr="00407DD2">
              <w:rPr>
                <w:rFonts w:cstheme="minorHAnsi"/>
                <w:bCs/>
                <w:sz w:val="28"/>
                <w:szCs w:val="28"/>
              </w:rPr>
              <w:t>PRIJEDLOG ODLUKE</w:t>
            </w:r>
          </w:p>
          <w:p w14:paraId="06931AE4" w14:textId="27FB7166" w:rsidR="00B77CF6" w:rsidRPr="00407DD2" w:rsidRDefault="007B3DED" w:rsidP="00BB06CB">
            <w:pPr>
              <w:autoSpaceDE w:val="0"/>
              <w:autoSpaceDN w:val="0"/>
              <w:adjustRightInd w:val="0"/>
              <w:jc w:val="center"/>
              <w:rPr>
                <w:rFonts w:cstheme="minorHAnsi"/>
                <w:bCs/>
                <w:sz w:val="28"/>
                <w:szCs w:val="28"/>
              </w:rPr>
            </w:pPr>
            <w:r w:rsidRPr="00407DD2">
              <w:rPr>
                <w:rFonts w:cstheme="minorHAnsi"/>
                <w:bCs/>
                <w:sz w:val="28"/>
                <w:szCs w:val="28"/>
              </w:rPr>
              <w:t xml:space="preserve">O DAVANJU U ZAKUP JAVNIH POVRŠINA I NEIZGRAĐENOG </w:t>
            </w:r>
          </w:p>
          <w:p w14:paraId="5C37F02D" w14:textId="1ABE0359" w:rsidR="007B3DED" w:rsidRPr="00407DD2" w:rsidRDefault="007B3DED" w:rsidP="00BB06CB">
            <w:pPr>
              <w:autoSpaceDE w:val="0"/>
              <w:autoSpaceDN w:val="0"/>
              <w:adjustRightInd w:val="0"/>
              <w:jc w:val="center"/>
              <w:rPr>
                <w:rFonts w:cstheme="minorHAnsi"/>
                <w:bCs/>
                <w:sz w:val="28"/>
                <w:szCs w:val="28"/>
              </w:rPr>
            </w:pPr>
            <w:r w:rsidRPr="00407DD2">
              <w:rPr>
                <w:rFonts w:cstheme="minorHAnsi"/>
                <w:bCs/>
                <w:sz w:val="28"/>
                <w:szCs w:val="28"/>
              </w:rPr>
              <w:t>GRAĐEVINSKOG ZEMLJIŠTA</w:t>
            </w:r>
          </w:p>
          <w:p w14:paraId="6905E4CF" w14:textId="77777777" w:rsidR="007B3DED" w:rsidRPr="00407DD2" w:rsidRDefault="007B3DED" w:rsidP="00BB06CB">
            <w:pPr>
              <w:rPr>
                <w:rFonts w:cstheme="minorHAnsi"/>
                <w:bCs/>
                <w:sz w:val="28"/>
                <w:szCs w:val="28"/>
              </w:rPr>
            </w:pPr>
          </w:p>
          <w:p w14:paraId="2227B9B6" w14:textId="77777777" w:rsidR="007B3DED" w:rsidRPr="00407DD2" w:rsidRDefault="007B3DED" w:rsidP="00BB06CB">
            <w:pPr>
              <w:rPr>
                <w:rFonts w:cstheme="minorHAnsi"/>
                <w:bCs/>
                <w:sz w:val="28"/>
                <w:szCs w:val="28"/>
              </w:rPr>
            </w:pPr>
          </w:p>
          <w:p w14:paraId="690C2CCB" w14:textId="77777777" w:rsidR="007B3DED" w:rsidRPr="00407DD2" w:rsidRDefault="007B3DED" w:rsidP="00BB06CB">
            <w:pPr>
              <w:rPr>
                <w:rFonts w:cstheme="minorHAnsi"/>
                <w:bCs/>
                <w:sz w:val="28"/>
                <w:szCs w:val="28"/>
              </w:rPr>
            </w:pPr>
          </w:p>
          <w:p w14:paraId="131F51FF" w14:textId="77777777" w:rsidR="007B3DED" w:rsidRPr="00407DD2" w:rsidRDefault="007B3DED" w:rsidP="00BB06CB">
            <w:pPr>
              <w:rPr>
                <w:rFonts w:cstheme="minorHAnsi"/>
                <w:bCs/>
                <w:sz w:val="28"/>
                <w:szCs w:val="28"/>
              </w:rPr>
            </w:pPr>
          </w:p>
          <w:p w14:paraId="33996CD8" w14:textId="77777777" w:rsidR="007B3DED" w:rsidRPr="00407DD2" w:rsidRDefault="007B3DED" w:rsidP="00BB06CB">
            <w:pPr>
              <w:rPr>
                <w:rFonts w:cstheme="minorHAnsi"/>
                <w:bCs/>
                <w:sz w:val="28"/>
                <w:szCs w:val="28"/>
              </w:rPr>
            </w:pPr>
          </w:p>
          <w:p w14:paraId="1FF15FB4" w14:textId="77777777" w:rsidR="007B3DED" w:rsidRPr="00407DD2" w:rsidRDefault="007B3DED" w:rsidP="00BB06CB">
            <w:pPr>
              <w:rPr>
                <w:rFonts w:eastAsia="Arial Unicode MS" w:cstheme="minorHAnsi"/>
                <w:bCs/>
                <w:sz w:val="28"/>
                <w:szCs w:val="28"/>
              </w:rPr>
            </w:pPr>
            <w:r w:rsidRPr="00407DD2">
              <w:rPr>
                <w:rFonts w:cstheme="minorHAnsi"/>
                <w:bCs/>
                <w:sz w:val="28"/>
                <w:szCs w:val="28"/>
              </w:rPr>
              <w:t>PREDLAGATELJ:</w:t>
            </w:r>
            <w:r w:rsidRPr="00407DD2">
              <w:rPr>
                <w:rFonts w:cstheme="minorHAnsi"/>
                <w:bCs/>
                <w:sz w:val="28"/>
                <w:szCs w:val="28"/>
              </w:rPr>
              <w:tab/>
              <w:t>Gradonačelnik Grada Požege</w:t>
            </w:r>
          </w:p>
          <w:p w14:paraId="09F14FF0" w14:textId="77777777" w:rsidR="007B3DED" w:rsidRPr="00407DD2" w:rsidRDefault="007B3DED" w:rsidP="00BB06CB">
            <w:pPr>
              <w:rPr>
                <w:rFonts w:eastAsia="Arial Unicode MS" w:cstheme="minorHAnsi"/>
                <w:bCs/>
                <w:sz w:val="28"/>
                <w:szCs w:val="28"/>
              </w:rPr>
            </w:pPr>
          </w:p>
          <w:p w14:paraId="099471F9" w14:textId="77777777" w:rsidR="007B3DED" w:rsidRPr="00407DD2" w:rsidRDefault="007B3DED" w:rsidP="00BB06CB">
            <w:pPr>
              <w:rPr>
                <w:rFonts w:eastAsia="Arial Unicode MS" w:cstheme="minorHAnsi"/>
                <w:bCs/>
                <w:sz w:val="28"/>
                <w:szCs w:val="28"/>
              </w:rPr>
            </w:pPr>
          </w:p>
          <w:p w14:paraId="1EE51162" w14:textId="77777777" w:rsidR="007B3DED" w:rsidRPr="00407DD2" w:rsidRDefault="007B3DED" w:rsidP="00BB06CB">
            <w:pPr>
              <w:rPr>
                <w:rFonts w:cstheme="minorHAnsi"/>
                <w:bCs/>
                <w:sz w:val="28"/>
                <w:szCs w:val="28"/>
              </w:rPr>
            </w:pPr>
            <w:r w:rsidRPr="00407DD2">
              <w:rPr>
                <w:rFonts w:eastAsia="Arial Unicode MS" w:cstheme="minorHAnsi"/>
                <w:bCs/>
                <w:sz w:val="28"/>
                <w:szCs w:val="28"/>
              </w:rPr>
              <w:t>IZVJESTITELJ:</w:t>
            </w:r>
            <w:r w:rsidRPr="00407DD2">
              <w:rPr>
                <w:rFonts w:eastAsia="Arial Unicode MS" w:cstheme="minorHAnsi"/>
                <w:bCs/>
                <w:sz w:val="28"/>
                <w:szCs w:val="28"/>
              </w:rPr>
              <w:tab/>
            </w:r>
            <w:r w:rsidRPr="00407DD2">
              <w:rPr>
                <w:rFonts w:cstheme="minorHAnsi"/>
                <w:bCs/>
                <w:sz w:val="28"/>
                <w:szCs w:val="28"/>
              </w:rPr>
              <w:t>Gradonačelnik Grada Požege</w:t>
            </w:r>
          </w:p>
          <w:p w14:paraId="54D8B1B8" w14:textId="77777777" w:rsidR="007B3DED" w:rsidRPr="00407DD2" w:rsidRDefault="007B3DED" w:rsidP="00BB06CB">
            <w:pPr>
              <w:rPr>
                <w:rFonts w:eastAsia="Arial Unicode MS" w:cstheme="minorHAnsi"/>
                <w:bCs/>
                <w:sz w:val="28"/>
                <w:szCs w:val="28"/>
              </w:rPr>
            </w:pPr>
          </w:p>
          <w:p w14:paraId="1826C6DF" w14:textId="77777777" w:rsidR="007B3DED" w:rsidRPr="00407DD2" w:rsidRDefault="007B3DED" w:rsidP="00BB06CB">
            <w:pPr>
              <w:rPr>
                <w:rFonts w:cstheme="minorHAnsi"/>
                <w:bCs/>
                <w:sz w:val="28"/>
                <w:szCs w:val="28"/>
              </w:rPr>
            </w:pPr>
          </w:p>
          <w:p w14:paraId="22A8297D" w14:textId="77777777" w:rsidR="007B3DED" w:rsidRPr="00407DD2" w:rsidRDefault="007B3DED" w:rsidP="00BB06CB">
            <w:pPr>
              <w:rPr>
                <w:rFonts w:cstheme="minorHAnsi"/>
                <w:bCs/>
                <w:sz w:val="28"/>
                <w:szCs w:val="28"/>
              </w:rPr>
            </w:pPr>
          </w:p>
          <w:p w14:paraId="284C5709" w14:textId="77777777" w:rsidR="007B3DED" w:rsidRPr="00407DD2" w:rsidRDefault="007B3DED" w:rsidP="00BB06CB">
            <w:pPr>
              <w:rPr>
                <w:rFonts w:cstheme="minorHAnsi"/>
                <w:bCs/>
                <w:sz w:val="28"/>
                <w:szCs w:val="28"/>
              </w:rPr>
            </w:pPr>
          </w:p>
          <w:p w14:paraId="13B3B7B5" w14:textId="77777777" w:rsidR="007B3DED" w:rsidRPr="00407DD2" w:rsidRDefault="007B3DED" w:rsidP="00BB06CB">
            <w:pPr>
              <w:rPr>
                <w:rFonts w:cstheme="minorHAnsi"/>
                <w:bCs/>
                <w:sz w:val="28"/>
                <w:szCs w:val="28"/>
              </w:rPr>
            </w:pPr>
          </w:p>
          <w:p w14:paraId="709B6082" w14:textId="77777777" w:rsidR="007B3DED" w:rsidRPr="00407DD2" w:rsidRDefault="007B3DED" w:rsidP="00BB06CB">
            <w:pPr>
              <w:rPr>
                <w:rFonts w:cstheme="minorHAnsi"/>
                <w:bCs/>
                <w:sz w:val="28"/>
                <w:szCs w:val="28"/>
              </w:rPr>
            </w:pPr>
          </w:p>
          <w:p w14:paraId="13D25F8E" w14:textId="77777777" w:rsidR="007B3DED" w:rsidRDefault="007B3DED" w:rsidP="00BB06CB">
            <w:pPr>
              <w:rPr>
                <w:rFonts w:cstheme="minorHAnsi"/>
                <w:bCs/>
                <w:sz w:val="28"/>
                <w:szCs w:val="28"/>
              </w:rPr>
            </w:pPr>
          </w:p>
          <w:p w14:paraId="7AC229D3" w14:textId="77777777" w:rsidR="00407DD2" w:rsidRDefault="00407DD2" w:rsidP="00BB06CB">
            <w:pPr>
              <w:rPr>
                <w:rFonts w:cstheme="minorHAnsi"/>
                <w:bCs/>
                <w:sz w:val="28"/>
                <w:szCs w:val="28"/>
              </w:rPr>
            </w:pPr>
          </w:p>
          <w:p w14:paraId="68947CA6" w14:textId="77777777" w:rsidR="00407DD2" w:rsidRDefault="00407DD2" w:rsidP="00BB06CB">
            <w:pPr>
              <w:rPr>
                <w:rFonts w:cstheme="minorHAnsi"/>
                <w:bCs/>
                <w:sz w:val="28"/>
                <w:szCs w:val="28"/>
              </w:rPr>
            </w:pPr>
          </w:p>
          <w:p w14:paraId="5638B4ED" w14:textId="77777777" w:rsidR="00407DD2" w:rsidRDefault="00407DD2" w:rsidP="00BB06CB">
            <w:pPr>
              <w:rPr>
                <w:rFonts w:cstheme="minorHAnsi"/>
                <w:bCs/>
                <w:sz w:val="28"/>
                <w:szCs w:val="28"/>
              </w:rPr>
            </w:pPr>
          </w:p>
          <w:p w14:paraId="64C2130E" w14:textId="77777777" w:rsidR="00407DD2" w:rsidRPr="00407DD2" w:rsidRDefault="00407DD2" w:rsidP="00BB06CB">
            <w:pPr>
              <w:rPr>
                <w:rFonts w:cstheme="minorHAnsi"/>
                <w:bCs/>
                <w:sz w:val="28"/>
                <w:szCs w:val="28"/>
              </w:rPr>
            </w:pPr>
          </w:p>
          <w:p w14:paraId="603D706E" w14:textId="23015686" w:rsidR="007B3DED" w:rsidRPr="00233A51" w:rsidRDefault="00407DD2" w:rsidP="00BB06CB">
            <w:pPr>
              <w:jc w:val="center"/>
              <w:rPr>
                <w:rFonts w:cstheme="minorHAnsi"/>
                <w:b/>
              </w:rPr>
            </w:pPr>
            <w:r w:rsidRPr="00407DD2">
              <w:rPr>
                <w:rFonts w:cstheme="minorHAnsi"/>
                <w:bCs/>
                <w:sz w:val="28"/>
                <w:szCs w:val="28"/>
              </w:rPr>
              <w:t>L</w:t>
            </w:r>
            <w:r w:rsidR="007B3DED" w:rsidRPr="00407DD2">
              <w:rPr>
                <w:rFonts w:cstheme="minorHAnsi"/>
                <w:bCs/>
                <w:sz w:val="28"/>
                <w:szCs w:val="28"/>
              </w:rPr>
              <w:t>istopad</w:t>
            </w:r>
            <w:r>
              <w:rPr>
                <w:rFonts w:cstheme="minorHAnsi"/>
                <w:bCs/>
                <w:sz w:val="28"/>
                <w:szCs w:val="28"/>
              </w:rPr>
              <w:t>,</w:t>
            </w:r>
            <w:r w:rsidR="007B3DED" w:rsidRPr="00407DD2">
              <w:rPr>
                <w:rFonts w:cstheme="minorHAnsi"/>
                <w:bCs/>
                <w:sz w:val="28"/>
                <w:szCs w:val="28"/>
              </w:rPr>
              <w:t xml:space="preserve"> 2025.</w:t>
            </w:r>
            <w:r w:rsidR="007B3DED" w:rsidRPr="00233A51">
              <w:rPr>
                <w:rFonts w:cstheme="minorHAnsi"/>
                <w:b/>
                <w:sz w:val="28"/>
                <w:szCs w:val="28"/>
              </w:rPr>
              <w:t xml:space="preserve"> </w:t>
            </w:r>
          </w:p>
        </w:tc>
      </w:tr>
    </w:tbl>
    <w:tbl>
      <w:tblPr>
        <w:tblStyle w:val="TableGrid1"/>
        <w:tblpPr w:leftFromText="180" w:rightFromText="180" w:vertAnchor="text" w:horzAnchor="margin" w:tblpXSpec="right" w:tblpY="-201"/>
        <w:tblW w:w="0" w:type="auto"/>
        <w:tblLook w:val="04A0" w:firstRow="1" w:lastRow="0" w:firstColumn="1" w:lastColumn="0" w:noHBand="0" w:noVBand="1"/>
      </w:tblPr>
      <w:tblGrid>
        <w:gridCol w:w="3586"/>
      </w:tblGrid>
      <w:tr w:rsidR="00407DD2" w:rsidRPr="00233A51" w14:paraId="5740D60A" w14:textId="77777777" w:rsidTr="00407DD2">
        <w:trPr>
          <w:trHeight w:val="361"/>
        </w:trPr>
        <w:tc>
          <w:tcPr>
            <w:tcW w:w="3586" w:type="dxa"/>
            <w:tcBorders>
              <w:top w:val="nil"/>
              <w:left w:val="nil"/>
              <w:bottom w:val="nil"/>
              <w:right w:val="nil"/>
            </w:tcBorders>
          </w:tcPr>
          <w:p w14:paraId="09F6AC68" w14:textId="77777777" w:rsidR="00407DD2" w:rsidRPr="00233A51" w:rsidRDefault="00407DD2" w:rsidP="00407DD2">
            <w:pPr>
              <w:contextualSpacing/>
              <w:rPr>
                <w:rFonts w:ascii="PDF417x" w:eastAsia="Times New Roman" w:hAnsi="PDF417x" w:cs="Times New Roman"/>
              </w:rPr>
            </w:pPr>
            <w:bookmarkStart w:id="0" w:name="_Hlk193867148"/>
            <w:r w:rsidRPr="00233A51">
              <w:rPr>
                <w:rFonts w:ascii="PDF417x" w:eastAsia="Times New Roman" w:hAnsi="PDF417x" w:cs="Times New Roman"/>
              </w:rPr>
              <w:lastRenderedPageBreak/>
              <w:t>+*xfs*pvs*Akl*cvA*xBj*tCi*ssq*rba*ckk*BCB*pBk*-</w:t>
            </w:r>
            <w:r w:rsidRPr="00233A51">
              <w:rPr>
                <w:rFonts w:ascii="PDF417x" w:eastAsia="Times New Roman" w:hAnsi="PDF417x" w:cs="Times New Roman"/>
              </w:rPr>
              <w:br/>
              <w:t>+*yqw*azn*xdA*pyi*ugB*xCk*ptA*mBu*FwC*fsE*zew*-</w:t>
            </w:r>
            <w:r w:rsidRPr="00233A51">
              <w:rPr>
                <w:rFonts w:ascii="PDF417x" w:eastAsia="Times New Roman" w:hAnsi="PDF417x" w:cs="Times New Roman"/>
              </w:rPr>
              <w:br/>
              <w:t>+*eDs*lyd*lyd*lyd*lyd*rwt*ghw*qCy*Ayl*nug*zfE*-</w:t>
            </w:r>
            <w:r w:rsidRPr="00233A51">
              <w:rPr>
                <w:rFonts w:ascii="PDF417x" w:eastAsia="Times New Roman" w:hAnsi="PDF417x" w:cs="Times New Roman"/>
              </w:rPr>
              <w:br/>
              <w:t>+*ftw*sdb*suD*sfj*uci*uAr*CDr*gia*mai*Cck*onA*-</w:t>
            </w:r>
            <w:r w:rsidRPr="00233A51">
              <w:rPr>
                <w:rFonts w:ascii="PDF417x" w:eastAsia="Times New Roman" w:hAnsi="PDF417x" w:cs="Times New Roman"/>
              </w:rPr>
              <w:br/>
              <w:t>+*ftA*ygF*yos*vbB*fxk*slo*Doz*ylD*wCm*yuk*uws*-</w:t>
            </w:r>
            <w:r w:rsidRPr="00233A51">
              <w:rPr>
                <w:rFonts w:ascii="PDF417x" w:eastAsia="Times New Roman" w:hAnsi="PDF417x" w:cs="Times New Roman"/>
              </w:rPr>
              <w:br/>
              <w:t>+*xjq*Cfs*tmz*ylt*agy*zht*hbA*iks*Eky*aaj*uzq*-</w:t>
            </w:r>
            <w:r w:rsidRPr="00233A51">
              <w:rPr>
                <w:rFonts w:ascii="PDF417x" w:eastAsia="Times New Roman" w:hAnsi="PDF417x" w:cs="Times New Roman"/>
              </w:rPr>
              <w:br/>
            </w:r>
          </w:p>
        </w:tc>
      </w:tr>
    </w:tbl>
    <w:p w14:paraId="41194AFA" w14:textId="4B77E3D3" w:rsidR="00407DD2" w:rsidRPr="00407DD2" w:rsidRDefault="00407DD2" w:rsidP="00407DD2">
      <w:pPr>
        <w:ind w:right="5386" w:firstLine="142"/>
        <w:jc w:val="center"/>
        <w:rPr>
          <w:rFonts w:ascii="Calibri" w:eastAsia="Times New Roman" w:hAnsi="Calibri" w:cs="Calibri"/>
          <w:noProof w:val="0"/>
          <w:lang w:val="en-US" w:eastAsia="hr-HR"/>
        </w:rPr>
      </w:pPr>
      <w:r w:rsidRPr="00407DD2">
        <w:rPr>
          <w:rFonts w:ascii="Calibri" w:eastAsia="Times New Roman" w:hAnsi="Calibri" w:cs="Calibri"/>
          <w:lang w:eastAsia="hr-HR"/>
        </w:rPr>
        <w:drawing>
          <wp:inline distT="0" distB="0" distL="0" distR="0" wp14:anchorId="2C89E4BF" wp14:editId="1E73A753">
            <wp:extent cx="314325" cy="428625"/>
            <wp:effectExtent l="0" t="0" r="9525" b="9525"/>
            <wp:docPr id="1232612212" name="Slika 1" descr="Slika na kojoj se prikazuje simbol, crveno, zast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612212" name="Slika 1" descr="Slika na kojoj se prikazuje simbol, crveno, zastava&#10;&#10;Sadržaj generiran uz AI možda nije toč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025E3FA0" w14:textId="77777777" w:rsidR="00407DD2" w:rsidRPr="00407DD2" w:rsidRDefault="00407DD2" w:rsidP="00407DD2">
      <w:pPr>
        <w:ind w:right="5386"/>
        <w:jc w:val="center"/>
        <w:rPr>
          <w:rFonts w:ascii="Calibri" w:eastAsia="Times New Roman" w:hAnsi="Calibri" w:cs="Calibri"/>
          <w:noProof w:val="0"/>
          <w:lang w:eastAsia="hr-HR"/>
        </w:rPr>
      </w:pPr>
      <w:r w:rsidRPr="00407DD2">
        <w:rPr>
          <w:rFonts w:ascii="Calibri" w:eastAsia="Times New Roman" w:hAnsi="Calibri" w:cs="Calibri"/>
          <w:noProof w:val="0"/>
          <w:lang w:eastAsia="hr-HR"/>
        </w:rPr>
        <w:t>R  E  P  U  B  L  I  K  A    H  R  V  A  T  S  K  A</w:t>
      </w:r>
    </w:p>
    <w:p w14:paraId="74BB98B1" w14:textId="77777777" w:rsidR="00407DD2" w:rsidRPr="00407DD2" w:rsidRDefault="00407DD2" w:rsidP="00407DD2">
      <w:pPr>
        <w:ind w:right="5386"/>
        <w:jc w:val="center"/>
        <w:rPr>
          <w:rFonts w:ascii="Calibri" w:eastAsia="Times New Roman" w:hAnsi="Calibri" w:cs="Calibri"/>
          <w:noProof w:val="0"/>
          <w:lang w:eastAsia="hr-HR"/>
        </w:rPr>
      </w:pPr>
      <w:r w:rsidRPr="00407DD2">
        <w:rPr>
          <w:rFonts w:ascii="Calibri" w:eastAsia="Times New Roman" w:hAnsi="Calibri" w:cs="Calibri"/>
          <w:noProof w:val="0"/>
          <w:lang w:eastAsia="hr-HR"/>
        </w:rPr>
        <w:t>POŽEŠKO-SLAVONSKA ŽUPANIJA</w:t>
      </w:r>
    </w:p>
    <w:p w14:paraId="5BDDA7A7" w14:textId="4403BEA9" w:rsidR="00407DD2" w:rsidRPr="00407DD2" w:rsidRDefault="00407DD2" w:rsidP="00407DD2">
      <w:pPr>
        <w:ind w:right="5386"/>
        <w:jc w:val="center"/>
        <w:rPr>
          <w:rFonts w:ascii="Calibri" w:eastAsia="Times New Roman" w:hAnsi="Calibri" w:cs="Calibri"/>
          <w:noProof w:val="0"/>
          <w:lang w:eastAsia="hr-HR"/>
        </w:rPr>
      </w:pPr>
      <w:r w:rsidRPr="00407DD2">
        <w:rPr>
          <w:rFonts w:ascii="Calibri" w:eastAsia="Times New Roman" w:hAnsi="Calibri" w:cs="Calibri"/>
          <w:sz w:val="20"/>
          <w:szCs w:val="20"/>
          <w:lang w:val="en-US" w:eastAsia="hr-HR"/>
        </w:rPr>
        <w:drawing>
          <wp:anchor distT="0" distB="0" distL="114300" distR="114300" simplePos="0" relativeHeight="251679744" behindDoc="0" locked="0" layoutInCell="1" allowOverlap="1" wp14:anchorId="56EF11C7" wp14:editId="50686A3F">
            <wp:simplePos x="0" y="0"/>
            <wp:positionH relativeFrom="column">
              <wp:posOffset>96520</wp:posOffset>
            </wp:positionH>
            <wp:positionV relativeFrom="paragraph">
              <wp:posOffset>17780</wp:posOffset>
            </wp:positionV>
            <wp:extent cx="355600" cy="347980"/>
            <wp:effectExtent l="0" t="0" r="6350" b="0"/>
            <wp:wrapNone/>
            <wp:docPr id="996405701" name="Slika 2" descr="Slika na kojoj se prikazuje emblem, grb, simbol,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05701" name="Slika 2" descr="Slika na kojoj se prikazuje emblem, grb, simbol, krug&#10;&#10;Sadržaj generiran uz AI možda nije 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407DD2">
        <w:rPr>
          <w:rFonts w:ascii="Calibri" w:eastAsia="Times New Roman" w:hAnsi="Calibri" w:cs="Calibri"/>
          <w:noProof w:val="0"/>
          <w:lang w:eastAsia="hr-HR"/>
        </w:rPr>
        <w:t>GRAD POŽEGA</w:t>
      </w:r>
    </w:p>
    <w:p w14:paraId="61758B0E" w14:textId="77777777" w:rsidR="00407DD2" w:rsidRPr="00407DD2" w:rsidRDefault="00407DD2" w:rsidP="00407DD2">
      <w:pPr>
        <w:spacing w:after="240"/>
        <w:ind w:right="5386"/>
        <w:jc w:val="center"/>
        <w:rPr>
          <w:rFonts w:ascii="Calibri" w:eastAsia="Times New Roman" w:hAnsi="Calibri" w:cs="Calibri"/>
          <w:noProof w:val="0"/>
          <w:lang w:eastAsia="hr-HR"/>
        </w:rPr>
      </w:pPr>
      <w:r w:rsidRPr="00407DD2">
        <w:rPr>
          <w:rFonts w:ascii="Calibri" w:eastAsia="Times New Roman" w:hAnsi="Calibri" w:cs="Calibri"/>
          <w:noProof w:val="0"/>
          <w:lang w:eastAsia="hr-HR"/>
        </w:rPr>
        <w:t>Gradonačelnik</w:t>
      </w:r>
    </w:p>
    <w:bookmarkEnd w:id="0"/>
    <w:p w14:paraId="5B0D4970" w14:textId="77777777" w:rsidR="00B92D0F" w:rsidRPr="00233A51" w:rsidRDefault="00C9578C" w:rsidP="00B92D0F">
      <w:pPr>
        <w:rPr>
          <w:rFonts w:ascii="Calibri" w:eastAsia="Times New Roman" w:hAnsi="Calibri" w:cs="Calibri"/>
          <w:noProof w:val="0"/>
          <w:lang w:eastAsia="hr-HR"/>
        </w:rPr>
      </w:pPr>
      <w:r w:rsidRPr="00233A51">
        <w:rPr>
          <w:rFonts w:ascii="Calibri" w:eastAsia="Times New Roman" w:hAnsi="Calibri" w:cs="Calibri"/>
          <w:noProof w:val="0"/>
          <w:lang w:eastAsia="hr-HR"/>
        </w:rPr>
        <w:t xml:space="preserve">KLASA: </w:t>
      </w:r>
      <w:r w:rsidR="00B92D0F" w:rsidRPr="00233A51">
        <w:rPr>
          <w:rFonts w:ascii="Calibri" w:eastAsia="Times New Roman" w:hAnsi="Calibri" w:cs="Calibri"/>
          <w:noProof w:val="0"/>
          <w:lang w:eastAsia="hr-HR"/>
        </w:rPr>
        <w:t>024-02/25-03/31</w:t>
      </w:r>
      <w:r w:rsidR="008C5FE5" w:rsidRPr="00233A51">
        <w:rPr>
          <w:rFonts w:ascii="Calibri" w:eastAsia="Times New Roman" w:hAnsi="Calibri" w:cs="Calibri"/>
          <w:noProof w:val="0"/>
          <w:lang w:eastAsia="hr-HR"/>
        </w:rPr>
        <w:t xml:space="preserve"> </w:t>
      </w:r>
    </w:p>
    <w:p w14:paraId="27C737DD" w14:textId="77777777" w:rsidR="00B92D0F" w:rsidRPr="00233A51" w:rsidRDefault="00C9578C" w:rsidP="00B92D0F">
      <w:pPr>
        <w:rPr>
          <w:rFonts w:ascii="Calibri" w:eastAsia="Times New Roman" w:hAnsi="Calibri" w:cs="Calibri"/>
          <w:noProof w:val="0"/>
          <w:lang w:eastAsia="hr-HR"/>
        </w:rPr>
      </w:pPr>
      <w:r w:rsidRPr="00233A51">
        <w:rPr>
          <w:rFonts w:ascii="Calibri" w:eastAsia="Times New Roman" w:hAnsi="Calibri" w:cs="Calibri"/>
          <w:noProof w:val="0"/>
          <w:lang w:eastAsia="hr-HR"/>
        </w:rPr>
        <w:t xml:space="preserve">URBROJ: </w:t>
      </w:r>
      <w:r w:rsidR="00B92D0F" w:rsidRPr="00233A51">
        <w:rPr>
          <w:rFonts w:ascii="Calibri" w:eastAsia="Times New Roman" w:hAnsi="Calibri" w:cs="Calibri"/>
          <w:noProof w:val="0"/>
          <w:lang w:eastAsia="hr-HR"/>
        </w:rPr>
        <w:t>2177-1-01/01-25-4</w:t>
      </w:r>
    </w:p>
    <w:p w14:paraId="20B6DB86" w14:textId="77676B23" w:rsidR="00B92D0F" w:rsidRPr="00233A51" w:rsidRDefault="00204A9B" w:rsidP="00407DD2">
      <w:pPr>
        <w:spacing w:after="240"/>
        <w:rPr>
          <w:rFonts w:ascii="Calibri" w:eastAsia="Times New Roman" w:hAnsi="Calibri" w:cs="Calibri"/>
          <w:noProof w:val="0"/>
          <w:lang w:eastAsia="hr-HR"/>
        </w:rPr>
      </w:pPr>
      <w:r w:rsidRPr="00233A51">
        <w:rPr>
          <w:rFonts w:ascii="Calibri" w:eastAsia="Times New Roman" w:hAnsi="Calibri" w:cs="Calibri"/>
          <w:noProof w:val="0"/>
          <w:lang w:eastAsia="hr-HR"/>
        </w:rPr>
        <w:t>Požega</w:t>
      </w:r>
      <w:r w:rsidR="00C9578C" w:rsidRPr="00233A51">
        <w:rPr>
          <w:rFonts w:ascii="Calibri" w:eastAsia="Times New Roman" w:hAnsi="Calibri" w:cs="Calibri"/>
          <w:noProof w:val="0"/>
          <w:lang w:eastAsia="hr-HR"/>
        </w:rPr>
        <w:t xml:space="preserve">, </w:t>
      </w:r>
      <w:r w:rsidR="00B92D0F" w:rsidRPr="00233A51">
        <w:rPr>
          <w:rFonts w:ascii="Calibri" w:eastAsia="Times New Roman" w:hAnsi="Calibri" w:cs="Calibri"/>
          <w:noProof w:val="0"/>
          <w:lang w:eastAsia="hr-HR"/>
        </w:rPr>
        <w:t>29.</w:t>
      </w:r>
      <w:r w:rsidR="000E0120" w:rsidRPr="00233A51">
        <w:rPr>
          <w:rFonts w:ascii="Calibri" w:eastAsia="Times New Roman" w:hAnsi="Calibri" w:cs="Calibri"/>
          <w:noProof w:val="0"/>
          <w:lang w:eastAsia="hr-HR"/>
        </w:rPr>
        <w:t xml:space="preserve"> rujna </w:t>
      </w:r>
      <w:r w:rsidR="00B92D0F" w:rsidRPr="00233A51">
        <w:rPr>
          <w:rFonts w:ascii="Calibri" w:eastAsia="Times New Roman" w:hAnsi="Calibri" w:cs="Calibri"/>
          <w:noProof w:val="0"/>
          <w:lang w:eastAsia="hr-HR"/>
        </w:rPr>
        <w:t>2025.</w:t>
      </w:r>
    </w:p>
    <w:p w14:paraId="22106D09" w14:textId="77777777" w:rsidR="00D707B3" w:rsidRPr="00233A51" w:rsidRDefault="00D707B3" w:rsidP="00863CB7">
      <w:pPr>
        <w:spacing w:after="240"/>
      </w:pPr>
    </w:p>
    <w:p w14:paraId="191766F8" w14:textId="77777777" w:rsidR="000E0120" w:rsidRPr="00407DD2" w:rsidRDefault="000E0120" w:rsidP="00407DD2">
      <w:pPr>
        <w:spacing w:after="240"/>
        <w:jc w:val="right"/>
      </w:pPr>
      <w:r w:rsidRPr="00407DD2">
        <w:t>GRADSKOM VIJEĆU GRADA POŽEGE</w:t>
      </w:r>
    </w:p>
    <w:p w14:paraId="4FA8C0C5" w14:textId="77777777" w:rsidR="000E0120" w:rsidRPr="00233A51" w:rsidRDefault="000E0120" w:rsidP="000E0120"/>
    <w:p w14:paraId="17F836A3" w14:textId="44FD5835" w:rsidR="000E0120" w:rsidRPr="00233A51" w:rsidRDefault="000E0120" w:rsidP="000E0120">
      <w:pPr>
        <w:ind w:left="1134" w:hanging="1134"/>
      </w:pPr>
      <w:r w:rsidRPr="00233A51">
        <w:t>PREDMET: Prijedlog Odluke o davanju u zakup javnih površina i neizgrađenog građevinskog zemljišta</w:t>
      </w:r>
    </w:p>
    <w:p w14:paraId="2854C25D" w14:textId="77777777" w:rsidR="000E0120" w:rsidRPr="00233A51" w:rsidRDefault="000E0120" w:rsidP="00407DD2">
      <w:pPr>
        <w:spacing w:after="240"/>
        <w:ind w:left="1134"/>
      </w:pPr>
      <w:r w:rsidRPr="00233A51">
        <w:t>- dostavlja se</w:t>
      </w:r>
    </w:p>
    <w:p w14:paraId="56B137A2" w14:textId="77777777" w:rsidR="000E0120" w:rsidRPr="00233A51" w:rsidRDefault="000E0120" w:rsidP="000E0120"/>
    <w:p w14:paraId="67B0377D" w14:textId="3F932FAE" w:rsidR="000E0120" w:rsidRPr="00233A51" w:rsidRDefault="000E0120" w:rsidP="00407DD2">
      <w:pPr>
        <w:ind w:firstLine="708"/>
        <w:jc w:val="both"/>
      </w:pPr>
      <w:r w:rsidRPr="00233A51">
        <w:t>Na temelju članka 62. stavka 1. podstavka 1. Statuta Grada Požege (Službene novine Grada Požege, broj: 2/21. i 11/22. - u nastavku teksta: Statut), te članka 59. stavka 1. i članka 61. stavka 1. i 2. Poslovnika o radu Gradskog vijeća Grada Požege (Službene novine Grada Požege, broj: 9/13., 19/13., 5/14. i 19/14., 4/18., 7/18.- pročišćeni tekst, 2/20., 2/21. i 4/21.- pročišćeni tekst), dostavlja se Naslovu na razmatranje i usvajanje Prijedlog Odluke o davanju u zakup javnih površina i neizgrađenog građevinskog zemljišta.</w:t>
      </w:r>
    </w:p>
    <w:p w14:paraId="6E4D96FD" w14:textId="36DEB956" w:rsidR="000E0120" w:rsidRPr="00233A51" w:rsidRDefault="000E0120" w:rsidP="00407DD2">
      <w:pPr>
        <w:spacing w:after="240"/>
        <w:ind w:firstLine="708"/>
        <w:jc w:val="both"/>
      </w:pPr>
      <w:r w:rsidRPr="00233A51">
        <w:t>Pravni temelj za donošenje predložene Odluke je u članku 35. stavku 1. točki 2. Zakona o lokalnoj i područnoj (regionalnoj) samoupravi (Narodne novine, broj: 33/01., 60/01.-vjerodostojno tumačenje, 129/05., 109/07., 125/08., 36/09., 150/11., 144/12., 19/13.- pročišćeni tekst, 137/15.- ispravak, 123/17., 98/19. i 144/20.), odredbama Zakona o komunalnom gospodarstvu (Narodne novine, broj: 68/18. i 110/18.- Odluka U</w:t>
      </w:r>
      <w:r w:rsidR="00680086" w:rsidRPr="00233A51">
        <w:t>stavnog suda Republike Hrvatske</w:t>
      </w:r>
      <w:r w:rsidRPr="00233A51">
        <w:t>, 32/20. i 145/24.), te u odredbi članka 39. stavka 1. podstavka 3. Statuta.</w:t>
      </w:r>
    </w:p>
    <w:p w14:paraId="58BB4948" w14:textId="77777777" w:rsidR="000E0120" w:rsidRPr="00233A51" w:rsidRDefault="000E0120" w:rsidP="000E0120">
      <w:bookmarkStart w:id="1" w:name="_Hlk499303751"/>
      <w:bookmarkStart w:id="2" w:name="_Hlk499306833"/>
      <w:bookmarkStart w:id="3" w:name="_Hlk517161414"/>
      <w:bookmarkStart w:id="4" w:name="_Hlk511381415"/>
    </w:p>
    <w:p w14:paraId="23F73F1A" w14:textId="1D22B0D1" w:rsidR="000E0120" w:rsidRPr="00233A51" w:rsidRDefault="000E0120" w:rsidP="000E0120">
      <w:pPr>
        <w:ind w:left="6379" w:firstLine="291"/>
      </w:pPr>
      <w:r w:rsidRPr="00233A51">
        <w:t>GRADONAČELNIK</w:t>
      </w:r>
    </w:p>
    <w:bookmarkEnd w:id="3"/>
    <w:p w14:paraId="5F3C8A28" w14:textId="3E023F8A" w:rsidR="000E0120" w:rsidRPr="00233A51" w:rsidRDefault="000E0120" w:rsidP="00514ABA">
      <w:pPr>
        <w:ind w:firstLine="5954"/>
        <w:rPr>
          <w:u w:val="single"/>
        </w:rPr>
      </w:pPr>
      <w:r w:rsidRPr="00233A51">
        <w:t>prof.dr.sc. Borislav Miličević</w:t>
      </w:r>
      <w:r w:rsidR="00514ABA" w:rsidRPr="00233A51">
        <w:t>, v.r.</w:t>
      </w:r>
    </w:p>
    <w:p w14:paraId="308D05D6" w14:textId="77777777" w:rsidR="000E0120" w:rsidRPr="00233A51" w:rsidRDefault="000E0120" w:rsidP="000E0120">
      <w:pPr>
        <w:rPr>
          <w:u w:val="single"/>
        </w:rPr>
      </w:pPr>
    </w:p>
    <w:bookmarkEnd w:id="4"/>
    <w:p w14:paraId="2D25AC66" w14:textId="77777777" w:rsidR="000E0120" w:rsidRPr="00233A51" w:rsidRDefault="000E0120" w:rsidP="000E0120">
      <w:pPr>
        <w:rPr>
          <w:u w:val="single"/>
        </w:rPr>
      </w:pPr>
    </w:p>
    <w:p w14:paraId="19538DBD" w14:textId="77777777" w:rsidR="000E0120" w:rsidRPr="00233A51" w:rsidRDefault="000E0120" w:rsidP="000E0120">
      <w:pPr>
        <w:rPr>
          <w:u w:val="single"/>
        </w:rPr>
      </w:pPr>
    </w:p>
    <w:p w14:paraId="3571467B" w14:textId="77777777" w:rsidR="000E0120" w:rsidRPr="00233A51" w:rsidRDefault="000E0120" w:rsidP="000E0120">
      <w:pPr>
        <w:rPr>
          <w:u w:val="single"/>
        </w:rPr>
      </w:pPr>
    </w:p>
    <w:p w14:paraId="55A9A6B6" w14:textId="77777777" w:rsidR="000E0120" w:rsidRPr="00233A51" w:rsidRDefault="000E0120" w:rsidP="000E0120">
      <w:pPr>
        <w:rPr>
          <w:u w:val="single"/>
        </w:rPr>
      </w:pPr>
    </w:p>
    <w:p w14:paraId="686D7FA3" w14:textId="77777777" w:rsidR="000E0120" w:rsidRDefault="000E0120" w:rsidP="000E0120">
      <w:pPr>
        <w:rPr>
          <w:u w:val="single"/>
        </w:rPr>
      </w:pPr>
    </w:p>
    <w:p w14:paraId="1D247BEB" w14:textId="77777777" w:rsidR="00407DD2" w:rsidRDefault="00407DD2" w:rsidP="000E0120">
      <w:pPr>
        <w:rPr>
          <w:u w:val="single"/>
        </w:rPr>
      </w:pPr>
    </w:p>
    <w:p w14:paraId="461D2A2A" w14:textId="77777777" w:rsidR="00407DD2" w:rsidRPr="00233A51" w:rsidRDefault="00407DD2" w:rsidP="000E0120">
      <w:pPr>
        <w:rPr>
          <w:u w:val="single"/>
        </w:rPr>
      </w:pPr>
    </w:p>
    <w:p w14:paraId="4BC68328" w14:textId="77777777" w:rsidR="000E0120" w:rsidRPr="00233A51" w:rsidRDefault="000E0120" w:rsidP="000E0120">
      <w:pPr>
        <w:rPr>
          <w:u w:val="single"/>
        </w:rPr>
      </w:pPr>
    </w:p>
    <w:p w14:paraId="19A26170" w14:textId="77777777" w:rsidR="000E0120" w:rsidRPr="00233A51" w:rsidRDefault="000E0120" w:rsidP="000E0120">
      <w:pPr>
        <w:rPr>
          <w:u w:val="single"/>
        </w:rPr>
      </w:pPr>
    </w:p>
    <w:p w14:paraId="0580B93E" w14:textId="77777777" w:rsidR="000E0120" w:rsidRPr="00233A51" w:rsidRDefault="000E0120" w:rsidP="000E0120">
      <w:pPr>
        <w:rPr>
          <w:u w:val="single"/>
        </w:rPr>
      </w:pPr>
    </w:p>
    <w:bookmarkEnd w:id="1"/>
    <w:bookmarkEnd w:id="2"/>
    <w:p w14:paraId="17365ABE" w14:textId="77777777" w:rsidR="000E0120" w:rsidRPr="00233A51" w:rsidRDefault="000E0120" w:rsidP="000E0120"/>
    <w:p w14:paraId="1B43F9A0" w14:textId="77777777" w:rsidR="000E0120" w:rsidRPr="00233A51" w:rsidRDefault="000E0120" w:rsidP="00407DD2">
      <w:pPr>
        <w:spacing w:line="276" w:lineRule="auto"/>
      </w:pPr>
      <w:r w:rsidRPr="00233A51">
        <w:t>U PRIVITKU:</w:t>
      </w:r>
    </w:p>
    <w:p w14:paraId="19CC375C" w14:textId="77777777" w:rsidR="000E0120" w:rsidRPr="00233A51" w:rsidRDefault="000E0120" w:rsidP="000E0120">
      <w:pPr>
        <w:ind w:left="567" w:hanging="425"/>
      </w:pPr>
      <w:r w:rsidRPr="00233A51">
        <w:t>1.</w:t>
      </w:r>
      <w:r w:rsidRPr="00233A51">
        <w:tab/>
        <w:t xml:space="preserve">Zaključak Gradonačelnika Grada Požege, </w:t>
      </w:r>
    </w:p>
    <w:p w14:paraId="4A747BCB" w14:textId="58E59CF6" w:rsidR="00407DD2" w:rsidRDefault="000E0120" w:rsidP="000E0120">
      <w:pPr>
        <w:ind w:left="567" w:hanging="425"/>
      </w:pPr>
      <w:r w:rsidRPr="00233A51">
        <w:t>2.</w:t>
      </w:r>
      <w:r w:rsidRPr="00233A51">
        <w:tab/>
        <w:t>Prijedlog Odluke o davanju u zakup javnih površina i neizgrađenog građevinskog zemljišta</w:t>
      </w:r>
    </w:p>
    <w:p w14:paraId="7BC360E1" w14:textId="77777777" w:rsidR="00407DD2" w:rsidRDefault="00407DD2">
      <w:r>
        <w:br w:type="page"/>
      </w:r>
    </w:p>
    <w:tbl>
      <w:tblPr>
        <w:tblStyle w:val="TableGrid1"/>
        <w:tblpPr w:leftFromText="180" w:rightFromText="180" w:vertAnchor="text" w:horzAnchor="margin" w:tblpXSpec="right" w:tblpY="-3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1"/>
      </w:tblGrid>
      <w:tr w:rsidR="00407DD2" w:rsidRPr="00233A51" w14:paraId="69F4434D" w14:textId="77777777" w:rsidTr="00407DD2">
        <w:trPr>
          <w:trHeight w:val="335"/>
        </w:trPr>
        <w:tc>
          <w:tcPr>
            <w:tcW w:w="3221" w:type="dxa"/>
          </w:tcPr>
          <w:p w14:paraId="1CC26DA0" w14:textId="77777777" w:rsidR="00407DD2" w:rsidRPr="00233A51" w:rsidRDefault="00407DD2" w:rsidP="00407DD2">
            <w:pPr>
              <w:contextualSpacing/>
              <w:rPr>
                <w:rFonts w:ascii="PDF417x" w:eastAsia="Times New Roman" w:hAnsi="PDF417x" w:cs="Times New Roman"/>
              </w:rPr>
            </w:pPr>
            <w:r w:rsidRPr="00233A51">
              <w:rPr>
                <w:rFonts w:ascii="PDF417x" w:eastAsia="Times New Roman" w:hAnsi="PDF417x" w:cs="Times New Roman"/>
              </w:rPr>
              <w:lastRenderedPageBreak/>
              <w:t>+*xfs*pvs*Akl*cvA*xBj*tCi*ssq*rba*ckk*BCB*pBk*-</w:t>
            </w:r>
            <w:r w:rsidRPr="00233A51">
              <w:rPr>
                <w:rFonts w:ascii="PDF417x" w:eastAsia="Times New Roman" w:hAnsi="PDF417x" w:cs="Times New Roman"/>
              </w:rPr>
              <w:br/>
              <w:t>+*yqw*azn*xdA*pyi*ugB*xCk*ptA*mBu*FwC*fsc*zew*-</w:t>
            </w:r>
            <w:r w:rsidRPr="00233A51">
              <w:rPr>
                <w:rFonts w:ascii="PDF417x" w:eastAsia="Times New Roman" w:hAnsi="PDF417x" w:cs="Times New Roman"/>
              </w:rPr>
              <w:br/>
              <w:t>+*eDs*lyd*lyd*lyd*lyd*DuE*Dxm*btl*acb*xbm*zfE*-</w:t>
            </w:r>
            <w:r w:rsidRPr="00233A51">
              <w:rPr>
                <w:rFonts w:ascii="PDF417x" w:eastAsia="Times New Roman" w:hAnsi="PDF417x" w:cs="Times New Roman"/>
              </w:rPr>
              <w:br/>
              <w:t>+*ftw*gzj*hyj*uFs*Bjj*Eiw*nAm*odk*DgE*yez*onA*-</w:t>
            </w:r>
            <w:r w:rsidRPr="00233A51">
              <w:rPr>
                <w:rFonts w:ascii="PDF417x" w:eastAsia="Times New Roman" w:hAnsi="PDF417x" w:cs="Times New Roman"/>
              </w:rPr>
              <w:br/>
              <w:t>+*ftA*sfn*nuz*rmz*svl*Drx*yla*wqD*Cbv*lnt*uws*-</w:t>
            </w:r>
            <w:r w:rsidRPr="00233A51">
              <w:rPr>
                <w:rFonts w:ascii="PDF417x" w:eastAsia="Times New Roman" w:hAnsi="PDF417x" w:cs="Times New Roman"/>
              </w:rPr>
              <w:br/>
              <w:t>+*xjq*Bus*bFk*bsh*Amj*uzE*crk*iDb*rEi*Dtq*uzq*-</w:t>
            </w:r>
            <w:r w:rsidRPr="00233A51">
              <w:rPr>
                <w:rFonts w:ascii="PDF417x" w:eastAsia="Times New Roman" w:hAnsi="PDF417x" w:cs="Times New Roman"/>
              </w:rPr>
              <w:br/>
            </w:r>
          </w:p>
        </w:tc>
      </w:tr>
    </w:tbl>
    <w:p w14:paraId="3DEDD96A" w14:textId="6DE3A682" w:rsidR="00407DD2" w:rsidRPr="001D3B88" w:rsidRDefault="00407DD2" w:rsidP="00407DD2">
      <w:pPr>
        <w:ind w:right="5386" w:firstLine="142"/>
        <w:jc w:val="center"/>
        <w:rPr>
          <w:rFonts w:ascii="Calibri" w:hAnsi="Calibri" w:cs="Calibri"/>
        </w:rPr>
      </w:pPr>
      <w:r>
        <w:rPr>
          <w:rFonts w:ascii="Calibri" w:hAnsi="Calibri" w:cs="Calibri"/>
        </w:rPr>
        <w:drawing>
          <wp:inline distT="0" distB="0" distL="0" distR="0" wp14:anchorId="0FD6C91B" wp14:editId="51D61F17">
            <wp:extent cx="314325" cy="428625"/>
            <wp:effectExtent l="0" t="0" r="9525" b="9525"/>
            <wp:docPr id="2063292365" name="Slika 3" descr="Slika na kojoj se prikazuje simbol, crveno, zast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92365" name="Slika 3" descr="Slika na kojoj se prikazuje simbol, crveno, zastava&#10;&#10;Sadržaj generiran uz AI možda nije toč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68BA91B8" w14:textId="77777777" w:rsidR="00407DD2" w:rsidRPr="001D3B88" w:rsidRDefault="00407DD2" w:rsidP="00407DD2">
      <w:pPr>
        <w:ind w:right="5386"/>
        <w:jc w:val="center"/>
        <w:rPr>
          <w:rFonts w:ascii="Calibri" w:hAnsi="Calibri" w:cs="Calibri"/>
        </w:rPr>
      </w:pPr>
      <w:r w:rsidRPr="001D3B88">
        <w:rPr>
          <w:rFonts w:ascii="Calibri" w:hAnsi="Calibri" w:cs="Calibri"/>
        </w:rPr>
        <w:t>R  E  P  U  B  L  I  K  A    H  R  V  A  T  S  K  A</w:t>
      </w:r>
    </w:p>
    <w:p w14:paraId="5875345B" w14:textId="77777777" w:rsidR="00407DD2" w:rsidRPr="001D3B88" w:rsidRDefault="00407DD2" w:rsidP="00407DD2">
      <w:pPr>
        <w:ind w:right="5386"/>
        <w:jc w:val="center"/>
        <w:rPr>
          <w:rFonts w:ascii="Calibri" w:hAnsi="Calibri" w:cs="Calibri"/>
        </w:rPr>
      </w:pPr>
      <w:r w:rsidRPr="001D3B88">
        <w:rPr>
          <w:rFonts w:ascii="Calibri" w:hAnsi="Calibri" w:cs="Calibri"/>
        </w:rPr>
        <w:t>POŽEŠKO-SLAVONSKA ŽUPANIJA</w:t>
      </w:r>
    </w:p>
    <w:p w14:paraId="23667235" w14:textId="44B6BEC3" w:rsidR="00407DD2" w:rsidRPr="00745B93" w:rsidRDefault="00407DD2" w:rsidP="00407DD2">
      <w:pPr>
        <w:ind w:right="5386"/>
        <w:jc w:val="center"/>
        <w:rPr>
          <w:rFonts w:ascii="Calibri" w:hAnsi="Calibri" w:cs="Calibri"/>
        </w:rPr>
      </w:pPr>
      <w:r>
        <w:rPr>
          <w:rFonts w:ascii="Calibri" w:hAnsi="Calibri" w:cs="Calibri"/>
          <w:sz w:val="20"/>
          <w:szCs w:val="20"/>
          <w:lang w:val="en-US"/>
        </w:rPr>
        <w:drawing>
          <wp:anchor distT="0" distB="0" distL="114300" distR="114300" simplePos="0" relativeHeight="251681792" behindDoc="0" locked="0" layoutInCell="1" allowOverlap="1" wp14:anchorId="50C0CF1F" wp14:editId="574163DE">
            <wp:simplePos x="0" y="0"/>
            <wp:positionH relativeFrom="column">
              <wp:posOffset>96520</wp:posOffset>
            </wp:positionH>
            <wp:positionV relativeFrom="paragraph">
              <wp:posOffset>17780</wp:posOffset>
            </wp:positionV>
            <wp:extent cx="355600" cy="347980"/>
            <wp:effectExtent l="0" t="0" r="6350" b="0"/>
            <wp:wrapNone/>
            <wp:docPr id="1916435586" name="Slika 4" descr="Slika na kojoj se prikazuje emblem, grb, simbol,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35586" name="Slika 4" descr="Slika na kojoj se prikazuje emblem, grb, simbol, krug&#10;&#10;Sadržaj generiran uz AI možda nije 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745B93">
        <w:rPr>
          <w:rFonts w:ascii="Calibri" w:hAnsi="Calibri" w:cs="Calibri"/>
        </w:rPr>
        <w:t>GRAD POŽEGA</w:t>
      </w:r>
    </w:p>
    <w:p w14:paraId="2C382B5B" w14:textId="77777777" w:rsidR="00407DD2" w:rsidRPr="00745B93" w:rsidRDefault="00407DD2" w:rsidP="00407DD2">
      <w:pPr>
        <w:spacing w:after="240"/>
        <w:ind w:right="5386"/>
        <w:jc w:val="center"/>
        <w:rPr>
          <w:rFonts w:ascii="Calibri" w:hAnsi="Calibri" w:cs="Calibri"/>
        </w:rPr>
      </w:pPr>
      <w:r w:rsidRPr="00745B93">
        <w:rPr>
          <w:rFonts w:ascii="Calibri" w:hAnsi="Calibri" w:cs="Calibri"/>
        </w:rPr>
        <w:t>Gradonačelnik</w:t>
      </w:r>
    </w:p>
    <w:p w14:paraId="7171CCDE" w14:textId="77777777" w:rsidR="007B3DED" w:rsidRPr="00233A51" w:rsidRDefault="007B3DED">
      <w:pPr>
        <w:rPr>
          <w:rFonts w:ascii="Calibri" w:eastAsia="Times New Roman" w:hAnsi="Calibri" w:cs="Calibri"/>
          <w:noProof w:val="0"/>
          <w:lang w:eastAsia="hr-HR"/>
        </w:rPr>
      </w:pPr>
      <w:r w:rsidRPr="00233A51">
        <w:rPr>
          <w:rFonts w:ascii="Calibri" w:eastAsia="Times New Roman" w:hAnsi="Calibri" w:cs="Calibri"/>
          <w:noProof w:val="0"/>
          <w:lang w:eastAsia="hr-HR"/>
        </w:rPr>
        <w:t xml:space="preserve">KLASA: 024-02/25-03/31 </w:t>
      </w:r>
    </w:p>
    <w:p w14:paraId="35CD5C95" w14:textId="77777777" w:rsidR="007B3DED" w:rsidRPr="00233A51" w:rsidRDefault="007B3DED">
      <w:pPr>
        <w:rPr>
          <w:rFonts w:ascii="Calibri" w:eastAsia="Times New Roman" w:hAnsi="Calibri" w:cs="Calibri"/>
          <w:noProof w:val="0"/>
          <w:lang w:eastAsia="hr-HR"/>
        </w:rPr>
      </w:pPr>
      <w:r w:rsidRPr="00233A51">
        <w:rPr>
          <w:rFonts w:ascii="Calibri" w:eastAsia="Times New Roman" w:hAnsi="Calibri" w:cs="Calibri"/>
          <w:noProof w:val="0"/>
          <w:lang w:eastAsia="hr-HR"/>
        </w:rPr>
        <w:t>URBROJ: 2177-1-01/01-25-2</w:t>
      </w:r>
    </w:p>
    <w:p w14:paraId="22658464" w14:textId="77777777" w:rsidR="007B3DED" w:rsidRPr="00233A51" w:rsidRDefault="007B3DED" w:rsidP="00407DD2">
      <w:pPr>
        <w:spacing w:after="240"/>
        <w:rPr>
          <w:rFonts w:ascii="Calibri" w:eastAsia="Times New Roman" w:hAnsi="Calibri" w:cs="Calibri"/>
          <w:noProof w:val="0"/>
          <w:lang w:eastAsia="hr-HR"/>
        </w:rPr>
      </w:pPr>
      <w:r w:rsidRPr="00233A51">
        <w:rPr>
          <w:rFonts w:ascii="Calibri" w:eastAsia="Times New Roman" w:hAnsi="Calibri" w:cs="Calibri"/>
          <w:noProof w:val="0"/>
          <w:lang w:eastAsia="hr-HR"/>
        </w:rPr>
        <w:t>Požega, 29. rujna 2025.</w:t>
      </w:r>
    </w:p>
    <w:p w14:paraId="03176816" w14:textId="68045C2D" w:rsidR="007B3DED" w:rsidRPr="00233A51" w:rsidRDefault="007B3DED" w:rsidP="00407DD2">
      <w:pPr>
        <w:spacing w:after="240"/>
        <w:ind w:firstLine="708"/>
        <w:jc w:val="both"/>
      </w:pPr>
      <w:r w:rsidRPr="00233A51">
        <w:t xml:space="preserve">Na temelju članka 44. stavka 1. i članka 48. stavka 1. točke 1. Zakona o lokalnoj i područnoj (regionalnoj) samoupravi (Narodne novine, broj: 33/01., 60/01. - vjerodostojno tumačenje, 106/03, 129/05, 109/07, 125/08., 36/09., 150/11., 144/12., 19/13.- pročišćeni tekst, 137/15.- ispravak, 123/17., 98/19. i 144/20.) i članka 62. stavka 1. podstavka 1. i članka 120. Statuta Grada Požege (Službene novine Grada Požege, broj: 2/21. i 11/22.), Gradonačelnik Grada Požege, dana 29. rujna 2025. godine, donosi </w:t>
      </w:r>
    </w:p>
    <w:p w14:paraId="7E02718B" w14:textId="77777777" w:rsidR="007B3DED" w:rsidRPr="00407DD2" w:rsidRDefault="007B3DED" w:rsidP="00407DD2">
      <w:pPr>
        <w:spacing w:after="240"/>
        <w:jc w:val="center"/>
      </w:pPr>
      <w:r w:rsidRPr="00407DD2">
        <w:t>Z A K L J U Č A K</w:t>
      </w:r>
    </w:p>
    <w:p w14:paraId="651381DE" w14:textId="127699A5" w:rsidR="007B3DED" w:rsidRPr="00233A51" w:rsidRDefault="007B3DED" w:rsidP="00407DD2">
      <w:pPr>
        <w:spacing w:after="240"/>
        <w:ind w:firstLine="708"/>
        <w:jc w:val="both"/>
      </w:pPr>
      <w:r w:rsidRPr="00233A51">
        <w:t>I. Utvrđuje se Prijedlog Odluke o davanju u zakup javnih površina i neizgrađenog građevinskog zemljišta, kao u predloženom tekstu.</w:t>
      </w:r>
    </w:p>
    <w:p w14:paraId="5593F410" w14:textId="77777777" w:rsidR="007B3DED" w:rsidRPr="00233A51" w:rsidRDefault="007B3DED" w:rsidP="00407DD2">
      <w:pPr>
        <w:spacing w:after="240"/>
        <w:ind w:firstLine="708"/>
        <w:jc w:val="both"/>
      </w:pPr>
      <w:r w:rsidRPr="00233A51">
        <w:t>II. Prijedlog Odluke iz točke I. ovoga Zaključka upućuje se Gradskom vijeću Grada Požege na razmatranje i usvajanje.</w:t>
      </w:r>
    </w:p>
    <w:p w14:paraId="2D3B399D" w14:textId="77777777" w:rsidR="007B3DED" w:rsidRPr="00233A51" w:rsidRDefault="007B3DED" w:rsidP="00826B50">
      <w:bookmarkStart w:id="5" w:name="_Hlk11830980"/>
      <w:bookmarkStart w:id="6" w:name="OLE_LINK24"/>
      <w:bookmarkStart w:id="7" w:name="OLE_LINK25"/>
      <w:bookmarkStart w:id="8" w:name="OLE_LINK4"/>
      <w:bookmarkStart w:id="9" w:name="OLE_LINK5"/>
      <w:bookmarkStart w:id="10" w:name="OLE_LINK14"/>
    </w:p>
    <w:p w14:paraId="541E13A0" w14:textId="77777777" w:rsidR="007B3DED" w:rsidRPr="00233A51" w:rsidRDefault="007B3DED" w:rsidP="00826B50">
      <w:pPr>
        <w:ind w:left="6379" w:firstLine="291"/>
      </w:pPr>
      <w:r w:rsidRPr="00233A51">
        <w:t>GRADONAČELNIK</w:t>
      </w:r>
    </w:p>
    <w:bookmarkEnd w:id="5"/>
    <w:bookmarkEnd w:id="6"/>
    <w:bookmarkEnd w:id="7"/>
    <w:p w14:paraId="20E3C7EE" w14:textId="3597A5A8" w:rsidR="007B3DED" w:rsidRPr="00233A51" w:rsidRDefault="007B3DED" w:rsidP="00514ABA">
      <w:pPr>
        <w:ind w:firstLine="5954"/>
        <w:rPr>
          <w:u w:val="single"/>
        </w:rPr>
      </w:pPr>
      <w:r w:rsidRPr="00233A51">
        <w:t>prof.dr.sc. Borislav Miličević</w:t>
      </w:r>
      <w:r w:rsidR="00514ABA" w:rsidRPr="00233A51">
        <w:t>, v.r.</w:t>
      </w:r>
    </w:p>
    <w:p w14:paraId="5D79B107" w14:textId="77777777" w:rsidR="007B3DED" w:rsidRPr="00233A51" w:rsidRDefault="007B3DED" w:rsidP="00826B50">
      <w:pPr>
        <w:rPr>
          <w:u w:val="single"/>
        </w:rPr>
      </w:pPr>
    </w:p>
    <w:bookmarkEnd w:id="8"/>
    <w:bookmarkEnd w:id="9"/>
    <w:bookmarkEnd w:id="10"/>
    <w:p w14:paraId="208942E5" w14:textId="77777777" w:rsidR="007B3DED" w:rsidRPr="00233A51" w:rsidRDefault="007B3DED" w:rsidP="00826B50">
      <w:pPr>
        <w:rPr>
          <w:u w:val="single"/>
        </w:rPr>
      </w:pPr>
    </w:p>
    <w:p w14:paraId="4CD80D81" w14:textId="77777777" w:rsidR="007B3DED" w:rsidRPr="00233A51" w:rsidRDefault="007B3DED" w:rsidP="00826B50">
      <w:pPr>
        <w:rPr>
          <w:u w:val="single"/>
        </w:rPr>
      </w:pPr>
    </w:p>
    <w:p w14:paraId="178ADE30" w14:textId="77777777" w:rsidR="007B3DED" w:rsidRPr="00233A51" w:rsidRDefault="007B3DED" w:rsidP="00826B50">
      <w:pPr>
        <w:rPr>
          <w:u w:val="single"/>
        </w:rPr>
      </w:pPr>
    </w:p>
    <w:p w14:paraId="457AA67D" w14:textId="77777777" w:rsidR="007B3DED" w:rsidRPr="00233A51" w:rsidRDefault="007B3DED" w:rsidP="00826B50">
      <w:pPr>
        <w:rPr>
          <w:u w:val="single"/>
        </w:rPr>
      </w:pPr>
    </w:p>
    <w:p w14:paraId="0D51D517" w14:textId="77777777" w:rsidR="007B3DED" w:rsidRPr="00233A51" w:rsidRDefault="007B3DED" w:rsidP="00826B50">
      <w:pPr>
        <w:rPr>
          <w:u w:val="single"/>
        </w:rPr>
      </w:pPr>
    </w:p>
    <w:p w14:paraId="1768985E" w14:textId="77777777" w:rsidR="007B3DED" w:rsidRPr="00233A51" w:rsidRDefault="007B3DED" w:rsidP="00826B50">
      <w:pPr>
        <w:rPr>
          <w:u w:val="single"/>
        </w:rPr>
      </w:pPr>
    </w:p>
    <w:p w14:paraId="22AA0CCA" w14:textId="77777777" w:rsidR="007B3DED" w:rsidRPr="00233A51" w:rsidRDefault="007B3DED" w:rsidP="00826B50">
      <w:pPr>
        <w:rPr>
          <w:u w:val="single"/>
        </w:rPr>
      </w:pPr>
    </w:p>
    <w:p w14:paraId="70B97586" w14:textId="77777777" w:rsidR="007B3DED" w:rsidRPr="00233A51" w:rsidRDefault="007B3DED" w:rsidP="00826B50">
      <w:pPr>
        <w:rPr>
          <w:u w:val="single"/>
        </w:rPr>
      </w:pPr>
    </w:p>
    <w:p w14:paraId="15DE9536" w14:textId="77777777" w:rsidR="007B3DED" w:rsidRPr="00233A51" w:rsidRDefault="007B3DED" w:rsidP="00826B50">
      <w:pPr>
        <w:rPr>
          <w:u w:val="single"/>
        </w:rPr>
      </w:pPr>
    </w:p>
    <w:p w14:paraId="170EF217" w14:textId="77777777" w:rsidR="007B3DED" w:rsidRPr="00233A51" w:rsidRDefault="007B3DED" w:rsidP="00826B50">
      <w:pPr>
        <w:rPr>
          <w:u w:val="single"/>
        </w:rPr>
      </w:pPr>
    </w:p>
    <w:p w14:paraId="336A1C0C" w14:textId="77777777" w:rsidR="007B3DED" w:rsidRPr="00233A51" w:rsidRDefault="007B3DED" w:rsidP="00826B50">
      <w:pPr>
        <w:rPr>
          <w:u w:val="single"/>
        </w:rPr>
      </w:pPr>
    </w:p>
    <w:p w14:paraId="08C2BAF9" w14:textId="77777777" w:rsidR="007B3DED" w:rsidRPr="00233A51" w:rsidRDefault="007B3DED" w:rsidP="00826B50">
      <w:pPr>
        <w:rPr>
          <w:u w:val="single"/>
        </w:rPr>
      </w:pPr>
    </w:p>
    <w:p w14:paraId="318BA84B" w14:textId="77777777" w:rsidR="007B3DED" w:rsidRDefault="007B3DED" w:rsidP="00826B50">
      <w:pPr>
        <w:rPr>
          <w:u w:val="single"/>
        </w:rPr>
      </w:pPr>
    </w:p>
    <w:p w14:paraId="3AE07BE3" w14:textId="77777777" w:rsidR="00407DD2" w:rsidRDefault="00407DD2" w:rsidP="00826B50">
      <w:pPr>
        <w:rPr>
          <w:u w:val="single"/>
        </w:rPr>
      </w:pPr>
    </w:p>
    <w:p w14:paraId="2BFD05AC" w14:textId="77777777" w:rsidR="00407DD2" w:rsidRDefault="00407DD2" w:rsidP="00826B50">
      <w:pPr>
        <w:rPr>
          <w:u w:val="single"/>
        </w:rPr>
      </w:pPr>
    </w:p>
    <w:p w14:paraId="43724B1E" w14:textId="77777777" w:rsidR="00407DD2" w:rsidRPr="00233A51" w:rsidRDefault="00407DD2" w:rsidP="00826B50">
      <w:pPr>
        <w:rPr>
          <w:u w:val="single"/>
        </w:rPr>
      </w:pPr>
    </w:p>
    <w:p w14:paraId="55C403CF" w14:textId="77777777" w:rsidR="007B3DED" w:rsidRPr="00233A51" w:rsidRDefault="007B3DED" w:rsidP="00826B50">
      <w:pPr>
        <w:rPr>
          <w:u w:val="single"/>
        </w:rPr>
      </w:pPr>
    </w:p>
    <w:p w14:paraId="5BD30FBD" w14:textId="77777777" w:rsidR="007B3DED" w:rsidRPr="00233A51" w:rsidRDefault="007B3DED" w:rsidP="00826B50">
      <w:pPr>
        <w:rPr>
          <w:u w:val="single"/>
        </w:rPr>
      </w:pPr>
    </w:p>
    <w:p w14:paraId="4B0FA2F2" w14:textId="77777777" w:rsidR="007B3DED" w:rsidRPr="00233A51" w:rsidRDefault="007B3DED" w:rsidP="00407DD2">
      <w:pPr>
        <w:spacing w:line="276" w:lineRule="auto"/>
        <w:ind w:right="50" w:firstLine="2"/>
        <w:jc w:val="both"/>
      </w:pPr>
      <w:r w:rsidRPr="00233A51">
        <w:t>DOSTAVITI:</w:t>
      </w:r>
    </w:p>
    <w:p w14:paraId="31EAFD39" w14:textId="77777777" w:rsidR="007B3DED" w:rsidRPr="00233A51" w:rsidRDefault="007B3DED" w:rsidP="00826B50">
      <w:pPr>
        <w:ind w:left="567" w:right="50" w:hanging="425"/>
        <w:jc w:val="both"/>
      </w:pPr>
      <w:r w:rsidRPr="00233A51">
        <w:t>1.</w:t>
      </w:r>
      <w:r w:rsidRPr="00233A51">
        <w:tab/>
        <w:t xml:space="preserve">Gradskom vijeću Grada Požege </w:t>
      </w:r>
    </w:p>
    <w:p w14:paraId="1F014F59" w14:textId="01272AFB" w:rsidR="00407DD2" w:rsidRDefault="007B3DED" w:rsidP="00826B50">
      <w:pPr>
        <w:ind w:left="567" w:right="50" w:hanging="425"/>
        <w:jc w:val="both"/>
      </w:pPr>
      <w:r w:rsidRPr="00233A51">
        <w:t>2.</w:t>
      </w:r>
      <w:r w:rsidRPr="00233A51">
        <w:tab/>
        <w:t>Pismohrani.</w:t>
      </w:r>
    </w:p>
    <w:p w14:paraId="56A89162" w14:textId="77777777" w:rsidR="00407DD2" w:rsidRDefault="00407DD2">
      <w:r>
        <w:br w:type="page"/>
      </w:r>
    </w:p>
    <w:tbl>
      <w:tblPr>
        <w:tblStyle w:val="TableGrid1"/>
        <w:tblpPr w:leftFromText="180" w:rightFromText="180" w:vertAnchor="text" w:horzAnchor="margin" w:tblpXSpec="right" w:tblpY="-2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7"/>
      </w:tblGrid>
      <w:tr w:rsidR="00407DD2" w:rsidRPr="00233A51" w14:paraId="4F4CD01B" w14:textId="77777777" w:rsidTr="00407DD2">
        <w:trPr>
          <w:trHeight w:val="278"/>
        </w:trPr>
        <w:tc>
          <w:tcPr>
            <w:tcW w:w="3337" w:type="dxa"/>
          </w:tcPr>
          <w:p w14:paraId="284A8E96" w14:textId="77777777" w:rsidR="00407DD2" w:rsidRPr="00233A51" w:rsidRDefault="00407DD2" w:rsidP="00407DD2">
            <w:pPr>
              <w:contextualSpacing/>
              <w:rPr>
                <w:rFonts w:ascii="PDF417x" w:eastAsia="Times New Roman" w:hAnsi="PDF417x" w:cs="Times New Roman"/>
              </w:rPr>
            </w:pPr>
            <w:r w:rsidRPr="00233A51">
              <w:rPr>
                <w:rFonts w:ascii="PDF417x" w:eastAsia="Times New Roman" w:hAnsi="PDF417x" w:cs="Times New Roman"/>
              </w:rPr>
              <w:lastRenderedPageBreak/>
              <w:t>+*xfs*pvs*Akl*cvA*xBj*tCi*ssq*rba*ckk*BCB*pBk*-</w:t>
            </w:r>
            <w:r w:rsidRPr="00233A51">
              <w:rPr>
                <w:rFonts w:ascii="PDF417x" w:eastAsia="Times New Roman" w:hAnsi="PDF417x" w:cs="Times New Roman"/>
              </w:rPr>
              <w:br/>
              <w:t>+*yqw*azn*xdA*pyi*ugB*xCk*ptA*mBu*FwC*uyb*zew*-</w:t>
            </w:r>
            <w:r w:rsidRPr="00233A51">
              <w:rPr>
                <w:rFonts w:ascii="PDF417x" w:eastAsia="Times New Roman" w:hAnsi="PDF417x" w:cs="Times New Roman"/>
              </w:rPr>
              <w:br/>
              <w:t>+*eDs*lyd*lyd*lyd*lyd*jll*ggj*Ekj*jas*gwz*zfE*-</w:t>
            </w:r>
            <w:r w:rsidRPr="00233A51">
              <w:rPr>
                <w:rFonts w:ascii="PDF417x" w:eastAsia="Times New Roman" w:hAnsi="PDF417x" w:cs="Times New Roman"/>
              </w:rPr>
              <w:br/>
              <w:t>+*ftw*ibc*xtg*BBc*Blm*Aok*sfj*axk*kdg*pnk*onA*-</w:t>
            </w:r>
            <w:r w:rsidRPr="00233A51">
              <w:rPr>
                <w:rFonts w:ascii="PDF417x" w:eastAsia="Times New Roman" w:hAnsi="PDF417x" w:cs="Times New Roman"/>
              </w:rPr>
              <w:br/>
              <w:t>+*ftA*Ddz*Arl*xEB*xvo*pyb*tgB*yva*wvC*Cjc*uws*-</w:t>
            </w:r>
            <w:r w:rsidRPr="00233A51">
              <w:rPr>
                <w:rFonts w:ascii="PDF417x" w:eastAsia="Times New Roman" w:hAnsi="PDF417x" w:cs="Times New Roman"/>
              </w:rPr>
              <w:br/>
              <w:t>+*xjq*roa*bAq*Bvi*lfw*rCw*uzq*tuj*xjn*DCb*uzq*-</w:t>
            </w:r>
            <w:r w:rsidRPr="00233A51">
              <w:rPr>
                <w:rFonts w:ascii="PDF417x" w:eastAsia="Times New Roman" w:hAnsi="PDF417x" w:cs="Times New Roman"/>
              </w:rPr>
              <w:br/>
            </w:r>
          </w:p>
        </w:tc>
      </w:tr>
    </w:tbl>
    <w:p w14:paraId="0284160D" w14:textId="246D1C41" w:rsidR="00EE44BE" w:rsidRPr="00233A51" w:rsidRDefault="00EE44BE" w:rsidP="00EE44BE">
      <w:pPr>
        <w:ind w:left="142"/>
        <w:jc w:val="right"/>
        <w:rPr>
          <w:b/>
          <w:u w:val="single"/>
        </w:rPr>
      </w:pPr>
    </w:p>
    <w:p w14:paraId="52FCEB94" w14:textId="77777777" w:rsidR="00407DD2" w:rsidRDefault="00407DD2" w:rsidP="00407DD2">
      <w:pPr>
        <w:jc w:val="right"/>
        <w:rPr>
          <w:rFonts w:ascii="Calibri" w:hAnsi="Calibri" w:cs="Calibri"/>
          <w:u w:val="single"/>
        </w:rPr>
      </w:pPr>
      <w:bookmarkStart w:id="11" w:name="_Hlk145929523"/>
      <w:bookmarkStart w:id="12" w:name="_Hlk210041869"/>
      <w:r>
        <w:rPr>
          <w:rFonts w:ascii="Calibri" w:hAnsi="Calibri" w:cs="Calibri"/>
          <w:u w:val="single"/>
        </w:rPr>
        <w:t>PRIJEDLOG</w:t>
      </w:r>
    </w:p>
    <w:p w14:paraId="4BE67C2F" w14:textId="03C5240F" w:rsidR="00407DD2" w:rsidRPr="001D3B88" w:rsidRDefault="00407DD2" w:rsidP="00407DD2">
      <w:pPr>
        <w:ind w:right="5386" w:firstLine="142"/>
        <w:jc w:val="center"/>
        <w:rPr>
          <w:rFonts w:ascii="Calibri" w:hAnsi="Calibri" w:cs="Calibri"/>
        </w:rPr>
      </w:pPr>
      <w:bookmarkStart w:id="13" w:name="_Hlk193873293"/>
      <w:bookmarkEnd w:id="11"/>
      <w:r>
        <w:rPr>
          <w:rFonts w:ascii="Calibri" w:hAnsi="Calibri" w:cs="Calibri"/>
        </w:rPr>
        <w:drawing>
          <wp:inline distT="0" distB="0" distL="0" distR="0" wp14:anchorId="2E38C57C" wp14:editId="00442899">
            <wp:extent cx="314325" cy="428625"/>
            <wp:effectExtent l="0" t="0" r="9525" b="9525"/>
            <wp:docPr id="1488702921" name="Slika 6" descr="Slika na kojoj se prikazuje simbol, crveno, zast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02921" name="Slika 6" descr="Slika na kojoj se prikazuje simbol, crveno, zastava&#10;&#10;Sadržaj generiran uz AI možda nije toč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6436F4BC" w14:textId="77777777" w:rsidR="00407DD2" w:rsidRPr="001D3B88" w:rsidRDefault="00407DD2" w:rsidP="00407DD2">
      <w:pPr>
        <w:ind w:right="5386"/>
        <w:jc w:val="center"/>
        <w:rPr>
          <w:rFonts w:ascii="Calibri" w:hAnsi="Calibri" w:cs="Calibri"/>
        </w:rPr>
      </w:pPr>
      <w:r w:rsidRPr="001D3B88">
        <w:rPr>
          <w:rFonts w:ascii="Calibri" w:hAnsi="Calibri" w:cs="Calibri"/>
        </w:rPr>
        <w:t>R  E  P  U  B  L  I  K  A    H  R  V  A  T  S  K  A</w:t>
      </w:r>
    </w:p>
    <w:p w14:paraId="2B57AC16" w14:textId="77777777" w:rsidR="00407DD2" w:rsidRPr="001D3B88" w:rsidRDefault="00407DD2" w:rsidP="00407DD2">
      <w:pPr>
        <w:ind w:right="5386"/>
        <w:jc w:val="center"/>
        <w:rPr>
          <w:rFonts w:ascii="Calibri" w:hAnsi="Calibri" w:cs="Calibri"/>
        </w:rPr>
      </w:pPr>
      <w:r w:rsidRPr="001D3B88">
        <w:rPr>
          <w:rFonts w:ascii="Calibri" w:hAnsi="Calibri" w:cs="Calibri"/>
        </w:rPr>
        <w:t>POŽEŠKO-SLAVONSKA ŽUPANIJA</w:t>
      </w:r>
    </w:p>
    <w:p w14:paraId="5D718F06" w14:textId="5E6101BF" w:rsidR="00407DD2" w:rsidRPr="00745B93" w:rsidRDefault="00407DD2" w:rsidP="00407DD2">
      <w:pPr>
        <w:ind w:right="5386"/>
        <w:jc w:val="center"/>
        <w:rPr>
          <w:rFonts w:ascii="Calibri" w:hAnsi="Calibri" w:cs="Calibri"/>
        </w:rPr>
      </w:pPr>
      <w:r>
        <w:rPr>
          <w:rFonts w:ascii="Calibri" w:hAnsi="Calibri" w:cs="Calibri"/>
          <w:sz w:val="20"/>
          <w:szCs w:val="20"/>
          <w:lang w:val="en-US"/>
        </w:rPr>
        <w:drawing>
          <wp:anchor distT="0" distB="0" distL="114300" distR="114300" simplePos="0" relativeHeight="251683840" behindDoc="0" locked="0" layoutInCell="1" allowOverlap="1" wp14:anchorId="1DF07EAF" wp14:editId="0E323AD7">
            <wp:simplePos x="0" y="0"/>
            <wp:positionH relativeFrom="column">
              <wp:posOffset>96520</wp:posOffset>
            </wp:positionH>
            <wp:positionV relativeFrom="paragraph">
              <wp:posOffset>17780</wp:posOffset>
            </wp:positionV>
            <wp:extent cx="355600" cy="347980"/>
            <wp:effectExtent l="0" t="0" r="6350" b="0"/>
            <wp:wrapNone/>
            <wp:docPr id="530707182" name="Slika 7" descr="Slika na kojoj se prikazuje emblem, grb, simbol,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07182" name="Slika 7" descr="Slika na kojoj se prikazuje emblem, grb, simbol, krug&#10;&#10;Sadržaj generiran uz AI možda nije 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745B93">
        <w:rPr>
          <w:rFonts w:ascii="Calibri" w:hAnsi="Calibri" w:cs="Calibri"/>
        </w:rPr>
        <w:t>GRAD POŽEGA</w:t>
      </w:r>
    </w:p>
    <w:p w14:paraId="6888BA82" w14:textId="77777777" w:rsidR="00407DD2" w:rsidRPr="00745B93" w:rsidRDefault="00407DD2" w:rsidP="00407DD2">
      <w:pPr>
        <w:spacing w:after="240"/>
        <w:ind w:right="5386"/>
        <w:jc w:val="center"/>
        <w:rPr>
          <w:rFonts w:ascii="Calibri" w:hAnsi="Calibri" w:cs="Calibri"/>
        </w:rPr>
      </w:pPr>
      <w:r w:rsidRPr="00745B93">
        <w:rPr>
          <w:rFonts w:ascii="Calibri" w:hAnsi="Calibri" w:cs="Calibri"/>
        </w:rPr>
        <w:t>Gradsko vijeće</w:t>
      </w:r>
    </w:p>
    <w:bookmarkEnd w:id="12"/>
    <w:bookmarkEnd w:id="13"/>
    <w:p w14:paraId="64DA8689" w14:textId="77777777" w:rsidR="007B3DED" w:rsidRPr="00233A51" w:rsidRDefault="007B3DED">
      <w:pPr>
        <w:rPr>
          <w:rFonts w:ascii="Calibri" w:eastAsia="Times New Roman" w:hAnsi="Calibri" w:cs="Calibri"/>
          <w:noProof w:val="0"/>
          <w:lang w:eastAsia="hr-HR"/>
        </w:rPr>
      </w:pPr>
      <w:r w:rsidRPr="00233A51">
        <w:rPr>
          <w:rFonts w:ascii="Calibri" w:eastAsia="Times New Roman" w:hAnsi="Calibri" w:cs="Calibri"/>
          <w:noProof w:val="0"/>
          <w:lang w:eastAsia="hr-HR"/>
        </w:rPr>
        <w:t xml:space="preserve">KLASA: 024-02/25-03/31 </w:t>
      </w:r>
    </w:p>
    <w:p w14:paraId="2E680FFC" w14:textId="77777777" w:rsidR="007B3DED" w:rsidRPr="00233A51" w:rsidRDefault="007B3DED">
      <w:pPr>
        <w:rPr>
          <w:rFonts w:ascii="Calibri" w:eastAsia="Times New Roman" w:hAnsi="Calibri" w:cs="Calibri"/>
          <w:noProof w:val="0"/>
          <w:lang w:eastAsia="hr-HR"/>
        </w:rPr>
      </w:pPr>
      <w:r w:rsidRPr="00233A51">
        <w:rPr>
          <w:rFonts w:ascii="Calibri" w:eastAsia="Times New Roman" w:hAnsi="Calibri" w:cs="Calibri"/>
          <w:noProof w:val="0"/>
          <w:lang w:eastAsia="hr-HR"/>
        </w:rPr>
        <w:t>URBROJ: 2177-1-02/01-25-1</w:t>
      </w:r>
    </w:p>
    <w:p w14:paraId="693A04B2" w14:textId="15F3CEF9" w:rsidR="007B3DED" w:rsidRPr="00233A51" w:rsidRDefault="007B3DED" w:rsidP="00407DD2">
      <w:pPr>
        <w:spacing w:after="240"/>
        <w:rPr>
          <w:rFonts w:ascii="Calibri" w:eastAsia="Times New Roman" w:hAnsi="Calibri" w:cs="Calibri"/>
          <w:noProof w:val="0"/>
          <w:lang w:eastAsia="hr-HR"/>
        </w:rPr>
      </w:pPr>
      <w:r w:rsidRPr="00233A51">
        <w:rPr>
          <w:rFonts w:ascii="Calibri" w:eastAsia="Times New Roman" w:hAnsi="Calibri" w:cs="Calibri"/>
          <w:noProof w:val="0"/>
          <w:lang w:eastAsia="hr-HR"/>
        </w:rPr>
        <w:t xml:space="preserve">Požega, </w:t>
      </w:r>
      <w:r w:rsidR="00BB3DF5" w:rsidRPr="00233A51">
        <w:rPr>
          <w:rFonts w:ascii="Calibri" w:eastAsia="Times New Roman" w:hAnsi="Calibri" w:cs="Calibri"/>
          <w:noProof w:val="0"/>
          <w:lang w:eastAsia="hr-HR"/>
        </w:rPr>
        <w:t xml:space="preserve">__. </w:t>
      </w:r>
      <w:r w:rsidRPr="00233A51">
        <w:rPr>
          <w:rFonts w:ascii="Calibri" w:eastAsia="Times New Roman" w:hAnsi="Calibri" w:cs="Calibri"/>
          <w:noProof w:val="0"/>
          <w:lang w:eastAsia="hr-HR"/>
        </w:rPr>
        <w:t>listopada 2025.</w:t>
      </w:r>
    </w:p>
    <w:p w14:paraId="4878FAA9" w14:textId="1E56ABFC" w:rsidR="007B3DED" w:rsidRDefault="007B3DED" w:rsidP="00407DD2">
      <w:pPr>
        <w:spacing w:after="240"/>
        <w:ind w:firstLine="708"/>
        <w:jc w:val="both"/>
        <w:rPr>
          <w:rFonts w:cstheme="minorHAnsi"/>
          <w:iCs/>
        </w:rPr>
      </w:pPr>
      <w:r w:rsidRPr="00233A51">
        <w:rPr>
          <w:rFonts w:cstheme="minorHAnsi"/>
          <w:iCs/>
        </w:rPr>
        <w:t xml:space="preserve">Na temelju članka 35. stavka 1. točke 2. Zakona o lokalnoj i područnoj (regionalnoj) samoupravi (Narodne novine, broj: 33/01., 60/01. - vjerodostojno tumačenje, 106/03, 129/05, 109/07, 125/08., 36/09., 150/11., 144/12., 19/13.- pročišćeni tekst, 137/15.- ispravak, 123/17., 98/19. i 144/20.), članka 39. stavka 1. podstavka 3. Statuta Grada Požege (Službene novine Grada Požege, broj: 2/21. i 11/22.), Gradsko vijeće Grada Požege, na svojoj 4. sjednici, održanoj dana </w:t>
      </w:r>
      <w:r w:rsidR="00BB3DF5" w:rsidRPr="00233A51">
        <w:rPr>
          <w:rFonts w:cstheme="minorHAnsi"/>
          <w:iCs/>
        </w:rPr>
        <w:t xml:space="preserve">__. </w:t>
      </w:r>
      <w:r w:rsidRPr="00233A51">
        <w:rPr>
          <w:rFonts w:cstheme="minorHAnsi"/>
          <w:iCs/>
        </w:rPr>
        <w:t>listopada 2025. godine, donosi</w:t>
      </w:r>
    </w:p>
    <w:p w14:paraId="613326D4" w14:textId="26ACAEA5" w:rsidR="007B3DED" w:rsidRPr="00407DD2" w:rsidRDefault="007B3DED" w:rsidP="00407DD2">
      <w:pPr>
        <w:jc w:val="center"/>
        <w:rPr>
          <w:rFonts w:cstheme="minorHAnsi"/>
          <w:iCs/>
          <w:sz w:val="28"/>
          <w:szCs w:val="28"/>
        </w:rPr>
      </w:pPr>
      <w:r w:rsidRPr="00407DD2">
        <w:rPr>
          <w:rFonts w:cstheme="minorHAnsi"/>
          <w:iCs/>
          <w:sz w:val="28"/>
          <w:szCs w:val="28"/>
        </w:rPr>
        <w:t>O D L U K U</w:t>
      </w:r>
    </w:p>
    <w:p w14:paraId="02657926" w14:textId="77777777" w:rsidR="007B3DED" w:rsidRPr="00407DD2" w:rsidRDefault="007B3DED" w:rsidP="00407DD2">
      <w:pPr>
        <w:adjustRightInd w:val="0"/>
        <w:spacing w:after="240"/>
        <w:jc w:val="center"/>
        <w:rPr>
          <w:rFonts w:cstheme="minorHAnsi"/>
          <w:iCs/>
        </w:rPr>
      </w:pPr>
      <w:r w:rsidRPr="00407DD2">
        <w:rPr>
          <w:rFonts w:cstheme="minorHAnsi"/>
          <w:iCs/>
        </w:rPr>
        <w:t>o davanju u zakup javnih površina i neizgrađenog građevinskog zemljišta</w:t>
      </w:r>
    </w:p>
    <w:p w14:paraId="3C5589E5" w14:textId="007D5736" w:rsidR="007B3DED" w:rsidRPr="00233A51" w:rsidRDefault="007B3DED" w:rsidP="00407DD2">
      <w:pPr>
        <w:pStyle w:val="Odlomakpopisa"/>
        <w:numPr>
          <w:ilvl w:val="0"/>
          <w:numId w:val="1"/>
        </w:numPr>
        <w:spacing w:line="276" w:lineRule="auto"/>
        <w:ind w:hanging="1080"/>
        <w:rPr>
          <w:rFonts w:asciiTheme="minorHAnsi" w:hAnsiTheme="minorHAnsi" w:cstheme="minorHAnsi"/>
          <w:iCs/>
          <w:sz w:val="22"/>
          <w:szCs w:val="22"/>
        </w:rPr>
      </w:pPr>
      <w:r w:rsidRPr="00233A51">
        <w:rPr>
          <w:rFonts w:asciiTheme="minorHAnsi" w:hAnsiTheme="minorHAnsi" w:cstheme="minorHAnsi"/>
          <w:iCs/>
          <w:sz w:val="22"/>
          <w:szCs w:val="22"/>
        </w:rPr>
        <w:t>OPĆE ODREDBE</w:t>
      </w:r>
    </w:p>
    <w:p w14:paraId="3897EC20" w14:textId="77777777" w:rsidR="007B3DED" w:rsidRDefault="007B3DED" w:rsidP="00407DD2">
      <w:pPr>
        <w:adjustRightInd w:val="0"/>
        <w:spacing w:after="240"/>
        <w:jc w:val="center"/>
        <w:rPr>
          <w:rFonts w:cstheme="minorHAnsi"/>
          <w:bCs/>
          <w:iCs/>
        </w:rPr>
      </w:pPr>
      <w:r w:rsidRPr="00233A51">
        <w:rPr>
          <w:rFonts w:cstheme="minorHAnsi"/>
          <w:bCs/>
          <w:iCs/>
        </w:rPr>
        <w:t>Članak 1.</w:t>
      </w:r>
    </w:p>
    <w:p w14:paraId="374A5F4B" w14:textId="20CE8463" w:rsidR="007B3DED" w:rsidRPr="00233A51" w:rsidRDefault="007B3DED" w:rsidP="00407DD2">
      <w:pPr>
        <w:adjustRightInd w:val="0"/>
        <w:spacing w:after="240"/>
        <w:ind w:firstLine="708"/>
        <w:rPr>
          <w:rFonts w:cstheme="minorHAnsi"/>
          <w:b/>
          <w:i/>
          <w:iCs/>
        </w:rPr>
      </w:pPr>
      <w:r w:rsidRPr="00233A51">
        <w:rPr>
          <w:rFonts w:cstheme="minorHAnsi"/>
          <w:iCs/>
        </w:rPr>
        <w:t>Ovom Odlukom utvrđuju se uvjeti i način davanja u zakup dijelova javnih površina i neizgrađenog građevinskog zemljišta u vlasništvu Grada Požege.</w:t>
      </w:r>
    </w:p>
    <w:p w14:paraId="036C5C27" w14:textId="6ED7E126" w:rsidR="007B3DED" w:rsidRPr="00233A51" w:rsidRDefault="007B3DED" w:rsidP="00407DD2">
      <w:pPr>
        <w:spacing w:after="240"/>
        <w:jc w:val="center"/>
        <w:rPr>
          <w:rFonts w:cstheme="minorHAnsi"/>
          <w:b/>
          <w:i/>
          <w:iCs/>
        </w:rPr>
      </w:pPr>
      <w:r w:rsidRPr="00233A51">
        <w:rPr>
          <w:rFonts w:cstheme="minorHAnsi"/>
          <w:iCs/>
        </w:rPr>
        <w:t>Članak 2.</w:t>
      </w:r>
    </w:p>
    <w:p w14:paraId="06C07864" w14:textId="353AAEA9" w:rsidR="007B3DED" w:rsidRPr="00233A51" w:rsidRDefault="00BB3DF5" w:rsidP="00F11A7A">
      <w:pPr>
        <w:ind w:right="50" w:firstLine="708"/>
        <w:jc w:val="both"/>
        <w:rPr>
          <w:rFonts w:cstheme="minorHAnsi"/>
          <w:iCs/>
        </w:rPr>
      </w:pPr>
      <w:r w:rsidRPr="00233A51">
        <w:rPr>
          <w:rFonts w:cstheme="minorHAnsi"/>
          <w:iCs/>
        </w:rPr>
        <w:t xml:space="preserve">(1) </w:t>
      </w:r>
      <w:r w:rsidR="007B3DED" w:rsidRPr="00233A51">
        <w:rPr>
          <w:rFonts w:cstheme="minorHAnsi"/>
          <w:iCs/>
        </w:rPr>
        <w:t>Dijelovi javnih površina i neizgrađeno građevinsko zemljište mogu se dati u zakup fizičkim i pravnim osobama za postavljanje objekata i naprava privremenog karaktera.</w:t>
      </w:r>
    </w:p>
    <w:p w14:paraId="20D74E66" w14:textId="39A60A89" w:rsidR="007B3DED" w:rsidRPr="00233A51" w:rsidRDefault="00BB3DF5" w:rsidP="000C426D">
      <w:pPr>
        <w:spacing w:after="240"/>
        <w:ind w:firstLine="708"/>
        <w:jc w:val="both"/>
        <w:rPr>
          <w:rFonts w:cstheme="minorHAnsi"/>
          <w:iCs/>
        </w:rPr>
      </w:pPr>
      <w:r w:rsidRPr="00233A51">
        <w:rPr>
          <w:rFonts w:cstheme="minorHAnsi"/>
          <w:iCs/>
        </w:rPr>
        <w:t xml:space="preserve">(2) </w:t>
      </w:r>
      <w:r w:rsidR="007B3DED" w:rsidRPr="00233A51">
        <w:rPr>
          <w:rFonts w:cstheme="minorHAnsi"/>
          <w:iCs/>
        </w:rPr>
        <w:t>Pod objektima i napravama privremenog karaktera podrazumijevaju se montažne garaže, otvorena skladišta, šatori, kiosci, pokretne naprave, panoi, reklame, tende i sl. (u daljnjem tekstu: privremeni objekti).</w:t>
      </w:r>
    </w:p>
    <w:p w14:paraId="0FC569FF" w14:textId="77777777" w:rsidR="007B3DED" w:rsidRPr="00233A51" w:rsidRDefault="007B3DED" w:rsidP="00407DD2">
      <w:pPr>
        <w:spacing w:after="240"/>
        <w:jc w:val="center"/>
        <w:rPr>
          <w:rFonts w:cstheme="minorHAnsi"/>
          <w:iCs/>
        </w:rPr>
      </w:pPr>
      <w:r w:rsidRPr="00233A51">
        <w:rPr>
          <w:rFonts w:cstheme="minorHAnsi"/>
          <w:iCs/>
        </w:rPr>
        <w:t>Članak 3.</w:t>
      </w:r>
    </w:p>
    <w:p w14:paraId="0606B839" w14:textId="06674555" w:rsidR="007B3DED" w:rsidRPr="00233A51" w:rsidRDefault="00BB3DF5" w:rsidP="00407DD2">
      <w:pPr>
        <w:ind w:firstLine="708"/>
        <w:jc w:val="both"/>
        <w:rPr>
          <w:rFonts w:cstheme="minorHAnsi"/>
          <w:iCs/>
        </w:rPr>
      </w:pPr>
      <w:r w:rsidRPr="00233A51">
        <w:rPr>
          <w:rFonts w:cstheme="minorHAnsi"/>
          <w:iCs/>
        </w:rPr>
        <w:t xml:space="preserve">(1) </w:t>
      </w:r>
      <w:r w:rsidR="007B3DED" w:rsidRPr="00233A51">
        <w:rPr>
          <w:rFonts w:cstheme="minorHAnsi"/>
          <w:iCs/>
        </w:rPr>
        <w:t>Kioscima se u smislu ove Odluke, smatraju objekti lagane konstrukcije koji se u cijelosti ili u dijelovima mogu prenositi, koji su estetski oblikovani, postavljeni pojedinačno ili grupno, a služe:</w:t>
      </w:r>
    </w:p>
    <w:p w14:paraId="4AD6205F" w14:textId="43700031" w:rsidR="007B3DED" w:rsidRPr="00233A51" w:rsidRDefault="007B3DED" w:rsidP="00BB3DF5">
      <w:pPr>
        <w:numPr>
          <w:ilvl w:val="0"/>
          <w:numId w:val="2"/>
        </w:numPr>
        <w:ind w:hanging="229"/>
        <w:jc w:val="both"/>
        <w:rPr>
          <w:rFonts w:cstheme="minorHAnsi"/>
          <w:iCs/>
        </w:rPr>
      </w:pPr>
      <w:r w:rsidRPr="00233A51">
        <w:rPr>
          <w:rFonts w:cstheme="minorHAnsi"/>
          <w:iCs/>
        </w:rPr>
        <w:t>za prodaju voća i povrća</w:t>
      </w:r>
    </w:p>
    <w:p w14:paraId="13A4C929" w14:textId="3AC42281" w:rsidR="007B3DED" w:rsidRPr="00233A51" w:rsidRDefault="007B3DED" w:rsidP="00BB3DF5">
      <w:pPr>
        <w:numPr>
          <w:ilvl w:val="0"/>
          <w:numId w:val="2"/>
        </w:numPr>
        <w:ind w:hanging="229"/>
        <w:jc w:val="both"/>
        <w:rPr>
          <w:rFonts w:cstheme="minorHAnsi"/>
          <w:iCs/>
        </w:rPr>
      </w:pPr>
      <w:r w:rsidRPr="00233A51">
        <w:rPr>
          <w:rFonts w:cstheme="minorHAnsi"/>
          <w:iCs/>
        </w:rPr>
        <w:t>za prodaju cvijeća</w:t>
      </w:r>
    </w:p>
    <w:p w14:paraId="33C5EBE8" w14:textId="116C8C61" w:rsidR="007B3DED" w:rsidRPr="00233A51" w:rsidRDefault="007B3DED" w:rsidP="00BB3DF5">
      <w:pPr>
        <w:numPr>
          <w:ilvl w:val="0"/>
          <w:numId w:val="2"/>
        </w:numPr>
        <w:ind w:hanging="229"/>
        <w:jc w:val="both"/>
        <w:rPr>
          <w:rFonts w:cstheme="minorHAnsi"/>
          <w:iCs/>
        </w:rPr>
      </w:pPr>
      <w:r w:rsidRPr="00233A51">
        <w:rPr>
          <w:rFonts w:cstheme="minorHAnsi"/>
          <w:iCs/>
        </w:rPr>
        <w:t>za prodaju novina i duhana</w:t>
      </w:r>
    </w:p>
    <w:p w14:paraId="4AF7FE18" w14:textId="0C520CBB" w:rsidR="007B3DED" w:rsidRPr="00233A51" w:rsidRDefault="007B3DED" w:rsidP="00BB3DF5">
      <w:pPr>
        <w:numPr>
          <w:ilvl w:val="0"/>
          <w:numId w:val="2"/>
        </w:numPr>
        <w:ind w:hanging="229"/>
        <w:jc w:val="both"/>
        <w:rPr>
          <w:rFonts w:cstheme="minorHAnsi"/>
          <w:iCs/>
        </w:rPr>
      </w:pPr>
      <w:r w:rsidRPr="00233A51">
        <w:rPr>
          <w:rFonts w:cstheme="minorHAnsi"/>
          <w:iCs/>
        </w:rPr>
        <w:t>za prodaju suvenira, razglednica, knjiga i sl. proizvoda</w:t>
      </w:r>
    </w:p>
    <w:p w14:paraId="26DBBE41" w14:textId="42BF0AD8" w:rsidR="007B3DED" w:rsidRPr="00233A51" w:rsidRDefault="007B3DED" w:rsidP="00BB3DF5">
      <w:pPr>
        <w:numPr>
          <w:ilvl w:val="0"/>
          <w:numId w:val="2"/>
        </w:numPr>
        <w:ind w:hanging="229"/>
        <w:jc w:val="both"/>
        <w:rPr>
          <w:rFonts w:cstheme="minorHAnsi"/>
          <w:iCs/>
        </w:rPr>
      </w:pPr>
      <w:r w:rsidRPr="00233A51">
        <w:rPr>
          <w:rFonts w:cstheme="minorHAnsi"/>
          <w:iCs/>
        </w:rPr>
        <w:t>za prodaju plodina</w:t>
      </w:r>
    </w:p>
    <w:p w14:paraId="571E8DCB" w14:textId="360FE10D" w:rsidR="007B3DED" w:rsidRPr="00233A51" w:rsidRDefault="007B3DED" w:rsidP="00BB3DF5">
      <w:pPr>
        <w:numPr>
          <w:ilvl w:val="0"/>
          <w:numId w:val="2"/>
        </w:numPr>
        <w:ind w:hanging="229"/>
        <w:jc w:val="both"/>
        <w:rPr>
          <w:rFonts w:cstheme="minorHAnsi"/>
          <w:iCs/>
        </w:rPr>
      </w:pPr>
      <w:r w:rsidRPr="00233A51">
        <w:rPr>
          <w:rFonts w:cstheme="minorHAnsi"/>
          <w:iCs/>
        </w:rPr>
        <w:t>za prodaju slastica, osvježavajućih napitaka i sladoleda</w:t>
      </w:r>
    </w:p>
    <w:p w14:paraId="4A3277D7" w14:textId="77777777" w:rsidR="007B3DED" w:rsidRPr="00233A51" w:rsidRDefault="007B3DED" w:rsidP="00BB3DF5">
      <w:pPr>
        <w:numPr>
          <w:ilvl w:val="0"/>
          <w:numId w:val="2"/>
        </w:numPr>
        <w:ind w:hanging="229"/>
        <w:jc w:val="both"/>
        <w:rPr>
          <w:rFonts w:cstheme="minorHAnsi"/>
          <w:iCs/>
        </w:rPr>
      </w:pPr>
      <w:r w:rsidRPr="00233A51">
        <w:rPr>
          <w:rFonts w:cstheme="minorHAnsi"/>
          <w:iCs/>
        </w:rPr>
        <w:t>za pružanje pečenjarskih usluga.</w:t>
      </w:r>
    </w:p>
    <w:p w14:paraId="0D2C5DCF" w14:textId="68C62292" w:rsidR="007B3DED" w:rsidRPr="00233A51" w:rsidRDefault="00BB3DF5" w:rsidP="00BB3DF5">
      <w:pPr>
        <w:ind w:firstLine="708"/>
        <w:jc w:val="both"/>
        <w:rPr>
          <w:rFonts w:cstheme="minorHAnsi"/>
          <w:iCs/>
        </w:rPr>
      </w:pPr>
      <w:r w:rsidRPr="00233A51">
        <w:rPr>
          <w:rFonts w:cstheme="minorHAnsi"/>
          <w:iCs/>
        </w:rPr>
        <w:t xml:space="preserve">(2) </w:t>
      </w:r>
      <w:r w:rsidR="007B3DED" w:rsidRPr="00233A51">
        <w:rPr>
          <w:rFonts w:cstheme="minorHAnsi"/>
          <w:iCs/>
        </w:rPr>
        <w:t>Lokacija dobivena u zakup za postavljanje objekata iz prethodnog stavka, može se dati u podzakup najdulje do godine dana uz suglasnost Gradonačelnika Grada Požege</w:t>
      </w:r>
      <w:r w:rsidRPr="00233A51">
        <w:rPr>
          <w:rFonts w:cstheme="minorHAnsi"/>
          <w:iCs/>
        </w:rPr>
        <w:t xml:space="preserve"> (u daljnjem tekstu: Gradon</w:t>
      </w:r>
      <w:r w:rsidR="00514ABA" w:rsidRPr="00233A51">
        <w:rPr>
          <w:rFonts w:cstheme="minorHAnsi"/>
          <w:iCs/>
        </w:rPr>
        <w:t>a</w:t>
      </w:r>
      <w:r w:rsidRPr="00233A51">
        <w:rPr>
          <w:rFonts w:cstheme="minorHAnsi"/>
          <w:iCs/>
        </w:rPr>
        <w:t>čelnik)</w:t>
      </w:r>
      <w:r w:rsidR="007B3DED" w:rsidRPr="00233A51">
        <w:rPr>
          <w:rFonts w:cstheme="minorHAnsi"/>
          <w:iCs/>
        </w:rPr>
        <w:t>.</w:t>
      </w:r>
    </w:p>
    <w:p w14:paraId="7A17747C" w14:textId="12C5E987" w:rsidR="007B3DED" w:rsidRPr="00233A51" w:rsidRDefault="00BB3DF5" w:rsidP="00F11A7A">
      <w:pPr>
        <w:ind w:firstLine="708"/>
        <w:jc w:val="both"/>
        <w:rPr>
          <w:rFonts w:cstheme="minorHAnsi"/>
          <w:iCs/>
        </w:rPr>
      </w:pPr>
      <w:r w:rsidRPr="00233A51">
        <w:rPr>
          <w:rFonts w:cstheme="minorHAnsi"/>
          <w:iCs/>
        </w:rPr>
        <w:t xml:space="preserve">(3) </w:t>
      </w:r>
      <w:r w:rsidR="007B3DED" w:rsidRPr="00233A51">
        <w:rPr>
          <w:rFonts w:cstheme="minorHAnsi"/>
          <w:iCs/>
        </w:rPr>
        <w:t xml:space="preserve">Pokretnim napravama u smislu ove Odluke kao i Odluke o komunalnom redu smatraju se: stolovi i stolice, suncobrani, pokretne ograde i žardinjere ispred ugostiteljskih radnji, stalci, klupe, </w:t>
      </w:r>
      <w:r w:rsidR="007B3DED" w:rsidRPr="00233A51">
        <w:rPr>
          <w:rFonts w:cstheme="minorHAnsi"/>
          <w:iCs/>
        </w:rPr>
        <w:lastRenderedPageBreak/>
        <w:t>automati za prodaju napitaka, cigareta, sladoleda i sl., hladnjaci za sladoled, pokretna ugostiteljska radnja, peći za pečenje plodina,  šatori u kojima se obavlja promet robom, ugostiteljska djelatnost ili djelatnost cirkusa te zabavne radnje i motorna vozila ako se iz njih vrši prodaja ili obavlja uslužna djelatnost, sve vrste samostojećih tendi, montažni objekti i drugi izlošci.</w:t>
      </w:r>
    </w:p>
    <w:p w14:paraId="5DB04A19" w14:textId="42DB913D" w:rsidR="007B3DED" w:rsidRPr="00233A51" w:rsidRDefault="00BB3DF5" w:rsidP="00407DD2">
      <w:pPr>
        <w:spacing w:after="240"/>
        <w:ind w:firstLine="708"/>
        <w:jc w:val="both"/>
        <w:rPr>
          <w:rFonts w:cstheme="minorHAnsi"/>
          <w:iCs/>
        </w:rPr>
      </w:pPr>
      <w:r w:rsidRPr="00233A51">
        <w:rPr>
          <w:rFonts w:cstheme="minorHAnsi"/>
          <w:iCs/>
        </w:rPr>
        <w:t xml:space="preserve">(4) </w:t>
      </w:r>
      <w:r w:rsidR="00680086" w:rsidRPr="00233A51">
        <w:rPr>
          <w:rFonts w:cstheme="minorHAnsi"/>
          <w:iCs/>
        </w:rPr>
        <w:t>Pokretnim napravama ne smatraju se u smislu stavka 1. ovog članka privremeno postavljeni šatori trgovačkih društava u (većinskom) vlasništvu Grada Požege ili Požeško-slavonske županije, kao ni naprave koje ova trgovačka društva koriste kad obavljaju radove iz svog djelokruga</w:t>
      </w:r>
    </w:p>
    <w:p w14:paraId="4F17881C" w14:textId="77777777" w:rsidR="007B3DED" w:rsidRPr="00233A51" w:rsidRDefault="007B3DED" w:rsidP="00407DD2">
      <w:pPr>
        <w:spacing w:after="240"/>
        <w:jc w:val="center"/>
        <w:rPr>
          <w:rFonts w:cstheme="minorHAnsi"/>
          <w:iCs/>
        </w:rPr>
      </w:pPr>
      <w:r w:rsidRPr="00233A51">
        <w:rPr>
          <w:rFonts w:cstheme="minorHAnsi"/>
          <w:iCs/>
        </w:rPr>
        <w:t>Članak 4.</w:t>
      </w:r>
    </w:p>
    <w:p w14:paraId="678118ED" w14:textId="2D1E3438" w:rsidR="007B3DED" w:rsidRPr="00233A51" w:rsidRDefault="007B3DED" w:rsidP="00407DD2">
      <w:pPr>
        <w:spacing w:after="240"/>
        <w:ind w:firstLine="708"/>
        <w:jc w:val="both"/>
        <w:rPr>
          <w:rFonts w:cstheme="minorHAnsi"/>
          <w:iCs/>
        </w:rPr>
      </w:pPr>
      <w:r w:rsidRPr="00233A51">
        <w:rPr>
          <w:rFonts w:cstheme="minorHAnsi"/>
          <w:iCs/>
        </w:rPr>
        <w:t xml:space="preserve">Privremeni objekti, ako je to posebnim zakonima ili na zakonu zasnovanim propisima propisano, izuzev pokretnih naprava iz članka </w:t>
      </w:r>
      <w:r w:rsidR="00680086" w:rsidRPr="00233A51">
        <w:rPr>
          <w:rFonts w:cstheme="minorHAnsi"/>
          <w:iCs/>
        </w:rPr>
        <w:t>3</w:t>
      </w:r>
      <w:r w:rsidRPr="00233A51">
        <w:rPr>
          <w:rFonts w:cstheme="minorHAnsi"/>
          <w:iCs/>
        </w:rPr>
        <w:t>. ove Odluke, postavljaju se na dijelove neizgrađenog građevinskog zemljišta i javnih površina (u daljnjem tekstu: lokacije), u skladu s prostorno planskom dokumentacijom Grada Požege, odnosno uvjetima utvrđenim ugovorom o zakupu lokacije.</w:t>
      </w:r>
    </w:p>
    <w:p w14:paraId="2708AE51" w14:textId="7AC6130B" w:rsidR="007B3DED" w:rsidRPr="00233A51" w:rsidRDefault="007B3DED" w:rsidP="000C426D">
      <w:pPr>
        <w:spacing w:after="240"/>
        <w:jc w:val="both"/>
        <w:rPr>
          <w:rFonts w:cstheme="minorHAnsi"/>
          <w:iCs/>
        </w:rPr>
      </w:pPr>
      <w:r w:rsidRPr="00233A51">
        <w:rPr>
          <w:rFonts w:cstheme="minorHAnsi"/>
          <w:iCs/>
        </w:rPr>
        <w:t>II.</w:t>
      </w:r>
      <w:r w:rsidRPr="00233A51">
        <w:rPr>
          <w:rFonts w:cstheme="minorHAnsi"/>
          <w:iCs/>
        </w:rPr>
        <w:tab/>
        <w:t>UVJETI I POSTUPAK DAVANJA U ZAKUP</w:t>
      </w:r>
    </w:p>
    <w:p w14:paraId="03DDE47B" w14:textId="77777777" w:rsidR="007B3DED" w:rsidRPr="00233A51" w:rsidRDefault="007B3DED" w:rsidP="00407DD2">
      <w:pPr>
        <w:spacing w:after="240"/>
        <w:jc w:val="center"/>
        <w:rPr>
          <w:rFonts w:cstheme="minorHAnsi"/>
          <w:iCs/>
        </w:rPr>
      </w:pPr>
      <w:r w:rsidRPr="00233A51">
        <w:rPr>
          <w:rFonts w:cstheme="minorHAnsi"/>
          <w:iCs/>
        </w:rPr>
        <w:t>Članak 5.</w:t>
      </w:r>
    </w:p>
    <w:p w14:paraId="0B702F44" w14:textId="1BD590DF" w:rsidR="007B3DED" w:rsidRPr="00233A51" w:rsidRDefault="00BB3DF5" w:rsidP="00407DD2">
      <w:pPr>
        <w:ind w:firstLine="708"/>
        <w:jc w:val="both"/>
        <w:rPr>
          <w:rFonts w:cstheme="minorHAnsi"/>
          <w:iCs/>
        </w:rPr>
      </w:pPr>
      <w:r w:rsidRPr="00233A51">
        <w:rPr>
          <w:rFonts w:cstheme="minorHAnsi"/>
          <w:iCs/>
        </w:rPr>
        <w:t xml:space="preserve">(1) </w:t>
      </w:r>
      <w:r w:rsidR="007B3DED" w:rsidRPr="00233A51">
        <w:rPr>
          <w:rFonts w:cstheme="minorHAnsi"/>
          <w:iCs/>
        </w:rPr>
        <w:t xml:space="preserve">Površine javne namjene daju se u zakup radi postavljanja objekata i naprava privremenog karaktera putem javnog natječaja (u </w:t>
      </w:r>
      <w:r w:rsidR="00BA77BE" w:rsidRPr="00233A51">
        <w:rPr>
          <w:rFonts w:cstheme="minorHAnsi"/>
          <w:iCs/>
        </w:rPr>
        <w:t xml:space="preserve">daljnjem </w:t>
      </w:r>
      <w:r w:rsidR="007B3DED" w:rsidRPr="00233A51">
        <w:rPr>
          <w:rFonts w:cstheme="minorHAnsi"/>
          <w:iCs/>
        </w:rPr>
        <w:t>tekst</w:t>
      </w:r>
      <w:r w:rsidR="00BA77BE" w:rsidRPr="00233A51">
        <w:rPr>
          <w:rFonts w:cstheme="minorHAnsi"/>
          <w:iCs/>
        </w:rPr>
        <w:t>u</w:t>
      </w:r>
      <w:r w:rsidR="007B3DED" w:rsidRPr="00233A51">
        <w:rPr>
          <w:rFonts w:cstheme="minorHAnsi"/>
          <w:iCs/>
        </w:rPr>
        <w:t xml:space="preserve">: natječaj) ili neposrednom pogodbom. </w:t>
      </w:r>
    </w:p>
    <w:p w14:paraId="69D20DA8" w14:textId="6B2388DC" w:rsidR="007B3DED" w:rsidRPr="00233A51" w:rsidRDefault="00BB3DF5" w:rsidP="00407DD2">
      <w:pPr>
        <w:ind w:firstLine="708"/>
        <w:jc w:val="both"/>
        <w:rPr>
          <w:rFonts w:cstheme="minorHAnsi"/>
          <w:iCs/>
        </w:rPr>
      </w:pPr>
      <w:r w:rsidRPr="00233A51">
        <w:rPr>
          <w:rFonts w:cstheme="minorHAnsi"/>
          <w:iCs/>
        </w:rPr>
        <w:t xml:space="preserve">(2) </w:t>
      </w:r>
      <w:r w:rsidR="007B3DED" w:rsidRPr="00233A51">
        <w:rPr>
          <w:rFonts w:cstheme="minorHAnsi"/>
          <w:iCs/>
        </w:rPr>
        <w:t xml:space="preserve">Natječaj iz stavka </w:t>
      </w:r>
      <w:r w:rsidRPr="00233A51">
        <w:rPr>
          <w:rFonts w:cstheme="minorHAnsi"/>
          <w:iCs/>
        </w:rPr>
        <w:t xml:space="preserve">1. ovoga članka  </w:t>
      </w:r>
      <w:r w:rsidR="007B3DED" w:rsidRPr="00233A51">
        <w:rPr>
          <w:rFonts w:cstheme="minorHAnsi"/>
          <w:iCs/>
        </w:rPr>
        <w:t xml:space="preserve">objavljuje se na </w:t>
      </w:r>
      <w:r w:rsidRPr="00233A51">
        <w:rPr>
          <w:rFonts w:cstheme="minorHAnsi"/>
          <w:iCs/>
        </w:rPr>
        <w:t xml:space="preserve">mrežnim </w:t>
      </w:r>
      <w:r w:rsidR="007B3DED" w:rsidRPr="00233A51">
        <w:rPr>
          <w:rFonts w:cstheme="minorHAnsi"/>
          <w:iCs/>
        </w:rPr>
        <w:t>stranicama Grada Požege.</w:t>
      </w:r>
    </w:p>
    <w:p w14:paraId="3A62CA96" w14:textId="60D60A61" w:rsidR="007B3DED" w:rsidRPr="00233A51" w:rsidRDefault="00BB3DF5" w:rsidP="00407DD2">
      <w:pPr>
        <w:ind w:firstLine="708"/>
        <w:jc w:val="both"/>
        <w:rPr>
          <w:rFonts w:cstheme="minorHAnsi"/>
          <w:iCs/>
        </w:rPr>
      </w:pPr>
      <w:r w:rsidRPr="00233A51">
        <w:rPr>
          <w:rFonts w:cstheme="minorHAnsi"/>
          <w:iCs/>
        </w:rPr>
        <w:t xml:space="preserve">(3) </w:t>
      </w:r>
      <w:r w:rsidR="007B3DED" w:rsidRPr="00233A51">
        <w:rPr>
          <w:rFonts w:cstheme="minorHAnsi"/>
          <w:iCs/>
        </w:rPr>
        <w:t>Natječaj raspisuje Gradonačelnik</w:t>
      </w:r>
      <w:r w:rsidRPr="00233A51">
        <w:rPr>
          <w:rFonts w:cstheme="minorHAnsi"/>
          <w:iCs/>
        </w:rPr>
        <w:t xml:space="preserve">, </w:t>
      </w:r>
      <w:r w:rsidR="007B3DED" w:rsidRPr="00233A51">
        <w:rPr>
          <w:rFonts w:cstheme="minorHAnsi"/>
          <w:iCs/>
        </w:rPr>
        <w:t>a provodi Povjerenstvo za provođenje licitacije za davanje u zakup javnih površina i neizgrađenog građevinskog zemljišta u vlasništvu Grada Požege (u daljnjem tekstu: Povjerenstvo).</w:t>
      </w:r>
    </w:p>
    <w:p w14:paraId="7B02AD30" w14:textId="1E4D2FAF" w:rsidR="007B3DED" w:rsidRPr="00233A51" w:rsidRDefault="00BB3DF5" w:rsidP="00407DD2">
      <w:pPr>
        <w:spacing w:after="240"/>
        <w:ind w:firstLine="708"/>
        <w:jc w:val="both"/>
        <w:rPr>
          <w:rFonts w:cstheme="minorHAnsi"/>
          <w:iCs/>
        </w:rPr>
      </w:pPr>
      <w:r w:rsidRPr="00233A51">
        <w:rPr>
          <w:rFonts w:cstheme="minorHAnsi"/>
          <w:iCs/>
        </w:rPr>
        <w:t xml:space="preserve">(4) </w:t>
      </w:r>
      <w:r w:rsidR="007B3DED" w:rsidRPr="00233A51">
        <w:rPr>
          <w:rFonts w:cstheme="minorHAnsi"/>
          <w:iCs/>
        </w:rPr>
        <w:t>Povjerenstvo broji 5 (pet) članova, a imenuje ga Gradonačelnik</w:t>
      </w:r>
      <w:r w:rsidRPr="00233A51">
        <w:rPr>
          <w:rFonts w:cstheme="minorHAnsi"/>
          <w:iCs/>
        </w:rPr>
        <w:t xml:space="preserve">. </w:t>
      </w:r>
    </w:p>
    <w:p w14:paraId="106EFFF4" w14:textId="41B11234" w:rsidR="007B3DED" w:rsidRPr="00233A51" w:rsidRDefault="007B3DED" w:rsidP="00407DD2">
      <w:pPr>
        <w:spacing w:after="240"/>
        <w:jc w:val="center"/>
        <w:rPr>
          <w:rFonts w:cstheme="minorHAnsi"/>
          <w:iCs/>
        </w:rPr>
      </w:pPr>
      <w:r w:rsidRPr="00233A51">
        <w:rPr>
          <w:rFonts w:cstheme="minorHAnsi"/>
          <w:iCs/>
        </w:rPr>
        <w:t>Članak 6.</w:t>
      </w:r>
    </w:p>
    <w:p w14:paraId="6960BA13" w14:textId="401D84F4" w:rsidR="007B3DED" w:rsidRPr="00233A51" w:rsidRDefault="007B3DED" w:rsidP="00BB3DF5">
      <w:pPr>
        <w:pStyle w:val="Odlomakpopisa"/>
        <w:numPr>
          <w:ilvl w:val="0"/>
          <w:numId w:val="8"/>
        </w:numPr>
        <w:jc w:val="both"/>
        <w:rPr>
          <w:rFonts w:ascii="Calibri" w:hAnsi="Calibri" w:cs="Calibri"/>
          <w:iCs/>
          <w:sz w:val="22"/>
          <w:szCs w:val="22"/>
        </w:rPr>
      </w:pPr>
      <w:r w:rsidRPr="00233A51">
        <w:rPr>
          <w:rFonts w:ascii="Calibri" w:hAnsi="Calibri" w:cs="Calibri"/>
          <w:iCs/>
          <w:sz w:val="22"/>
          <w:szCs w:val="22"/>
        </w:rPr>
        <w:t>Natječaj obvezatno sadrži:</w:t>
      </w:r>
    </w:p>
    <w:p w14:paraId="3ECF4B1C" w14:textId="44B49118" w:rsidR="007B3DED" w:rsidRPr="00233A51" w:rsidRDefault="007B3DED" w:rsidP="00BA77BE">
      <w:pPr>
        <w:numPr>
          <w:ilvl w:val="0"/>
          <w:numId w:val="2"/>
        </w:numPr>
        <w:ind w:firstLine="64"/>
        <w:jc w:val="both"/>
        <w:rPr>
          <w:rFonts w:ascii="Calibri" w:hAnsi="Calibri" w:cs="Calibri"/>
          <w:iCs/>
        </w:rPr>
      </w:pPr>
      <w:r w:rsidRPr="00233A51">
        <w:rPr>
          <w:rFonts w:ascii="Calibri" w:hAnsi="Calibri" w:cs="Calibri"/>
          <w:iCs/>
        </w:rPr>
        <w:t>lokaciju i površinu zemljišta</w:t>
      </w:r>
    </w:p>
    <w:p w14:paraId="318153B4" w14:textId="68D089FA" w:rsidR="007B3DED" w:rsidRPr="00233A51" w:rsidRDefault="007B3DED" w:rsidP="00BA77BE">
      <w:pPr>
        <w:numPr>
          <w:ilvl w:val="0"/>
          <w:numId w:val="2"/>
        </w:numPr>
        <w:ind w:firstLine="64"/>
        <w:jc w:val="both"/>
        <w:rPr>
          <w:rFonts w:ascii="Calibri" w:hAnsi="Calibri" w:cs="Calibri"/>
          <w:iCs/>
        </w:rPr>
      </w:pPr>
      <w:r w:rsidRPr="00233A51">
        <w:rPr>
          <w:rFonts w:ascii="Calibri" w:hAnsi="Calibri" w:cs="Calibri"/>
          <w:iCs/>
        </w:rPr>
        <w:t>namjenu za koju se lokacija daje u zakup</w:t>
      </w:r>
    </w:p>
    <w:p w14:paraId="4974F4C2" w14:textId="234A2CE4" w:rsidR="007B3DED" w:rsidRPr="00233A51" w:rsidRDefault="007B3DED" w:rsidP="00BA77BE">
      <w:pPr>
        <w:numPr>
          <w:ilvl w:val="0"/>
          <w:numId w:val="2"/>
        </w:numPr>
        <w:ind w:firstLine="64"/>
        <w:jc w:val="both"/>
        <w:rPr>
          <w:rFonts w:ascii="Calibri" w:hAnsi="Calibri" w:cs="Calibri"/>
          <w:iCs/>
        </w:rPr>
      </w:pPr>
      <w:r w:rsidRPr="00233A51">
        <w:rPr>
          <w:rFonts w:ascii="Calibri" w:hAnsi="Calibri" w:cs="Calibri"/>
          <w:iCs/>
        </w:rPr>
        <w:t>vrijeme na koje se lokacija daje u zakup</w:t>
      </w:r>
    </w:p>
    <w:p w14:paraId="305BDD75" w14:textId="6FA8DDF9" w:rsidR="007B3DED" w:rsidRPr="00233A51" w:rsidRDefault="007B3DED" w:rsidP="00BA77BE">
      <w:pPr>
        <w:numPr>
          <w:ilvl w:val="0"/>
          <w:numId w:val="2"/>
        </w:numPr>
        <w:ind w:firstLine="64"/>
        <w:jc w:val="both"/>
        <w:rPr>
          <w:rFonts w:ascii="Calibri" w:hAnsi="Calibri" w:cs="Calibri"/>
          <w:iCs/>
        </w:rPr>
      </w:pPr>
      <w:r w:rsidRPr="00233A51">
        <w:rPr>
          <w:rFonts w:ascii="Calibri" w:hAnsi="Calibri" w:cs="Calibri"/>
          <w:iCs/>
        </w:rPr>
        <w:t>početnu visinu zakupnine</w:t>
      </w:r>
    </w:p>
    <w:p w14:paraId="4F4B9CBB" w14:textId="3C588DAC" w:rsidR="007B3DED" w:rsidRPr="00233A51" w:rsidRDefault="007B3DED" w:rsidP="00BA77BE">
      <w:pPr>
        <w:numPr>
          <w:ilvl w:val="0"/>
          <w:numId w:val="2"/>
        </w:numPr>
        <w:ind w:firstLine="64"/>
        <w:jc w:val="both"/>
        <w:rPr>
          <w:rFonts w:ascii="Calibri" w:hAnsi="Calibri" w:cs="Calibri"/>
          <w:iCs/>
        </w:rPr>
      </w:pPr>
      <w:r w:rsidRPr="00233A51">
        <w:rPr>
          <w:rFonts w:ascii="Calibri" w:hAnsi="Calibri" w:cs="Calibri"/>
          <w:iCs/>
        </w:rPr>
        <w:t>visinu jamčevine u iznosu mjesečne zakupnine za lokaciju za koju se natječe</w:t>
      </w:r>
    </w:p>
    <w:p w14:paraId="65595BA7" w14:textId="77777777" w:rsidR="00BA77BE" w:rsidRPr="00233A51" w:rsidRDefault="007B3DED" w:rsidP="00BA77BE">
      <w:pPr>
        <w:numPr>
          <w:ilvl w:val="0"/>
          <w:numId w:val="2"/>
        </w:numPr>
        <w:ind w:firstLine="64"/>
        <w:jc w:val="both"/>
        <w:rPr>
          <w:rFonts w:ascii="Calibri" w:hAnsi="Calibri" w:cs="Calibri"/>
          <w:iCs/>
        </w:rPr>
      </w:pPr>
      <w:r w:rsidRPr="00233A51">
        <w:rPr>
          <w:rFonts w:ascii="Calibri" w:hAnsi="Calibri" w:cs="Calibri"/>
          <w:iCs/>
        </w:rPr>
        <w:t xml:space="preserve">rok za podnošenje pismenih ponuda, način predavanja ponuda, te datum i vrijeme </w:t>
      </w:r>
    </w:p>
    <w:p w14:paraId="22C899DC" w14:textId="40C24D62" w:rsidR="007B3DED" w:rsidRPr="00233A51" w:rsidRDefault="00BA77BE" w:rsidP="00BA77BE">
      <w:pPr>
        <w:ind w:left="1134"/>
        <w:jc w:val="both"/>
        <w:rPr>
          <w:rFonts w:ascii="Calibri" w:hAnsi="Calibri" w:cs="Calibri"/>
          <w:iCs/>
        </w:rPr>
      </w:pPr>
      <w:r w:rsidRPr="00233A51">
        <w:rPr>
          <w:rFonts w:ascii="Calibri" w:hAnsi="Calibri" w:cs="Calibri"/>
          <w:iCs/>
        </w:rPr>
        <w:t xml:space="preserve">      </w:t>
      </w:r>
      <w:r w:rsidR="007B3DED" w:rsidRPr="00233A51">
        <w:rPr>
          <w:rFonts w:ascii="Calibri" w:hAnsi="Calibri" w:cs="Calibri"/>
          <w:iCs/>
        </w:rPr>
        <w:t>otvaranja ponuda radi utvrđivanja najpovoljnijeg ponuđača</w:t>
      </w:r>
    </w:p>
    <w:p w14:paraId="04C3644B" w14:textId="77777777" w:rsidR="007B3DED" w:rsidRPr="00233A51" w:rsidRDefault="007B3DED" w:rsidP="00BA77BE">
      <w:pPr>
        <w:numPr>
          <w:ilvl w:val="0"/>
          <w:numId w:val="2"/>
        </w:numPr>
        <w:ind w:firstLine="64"/>
        <w:jc w:val="both"/>
        <w:rPr>
          <w:rFonts w:ascii="Calibri" w:hAnsi="Calibri" w:cs="Calibri"/>
          <w:iCs/>
        </w:rPr>
      </w:pPr>
      <w:r w:rsidRPr="00233A51">
        <w:rPr>
          <w:rFonts w:ascii="Calibri" w:hAnsi="Calibri" w:cs="Calibri"/>
          <w:iCs/>
        </w:rPr>
        <w:t>kriterij za utvrđivanje najpovoljnijeg ponuđača.</w:t>
      </w:r>
    </w:p>
    <w:p w14:paraId="56EB3CC7" w14:textId="0F2FE3EA" w:rsidR="007B3DED" w:rsidRPr="00233A51" w:rsidRDefault="00BB3DF5" w:rsidP="00F11A7A">
      <w:pPr>
        <w:ind w:firstLine="708"/>
        <w:jc w:val="both"/>
        <w:rPr>
          <w:rFonts w:cstheme="minorHAnsi"/>
          <w:iCs/>
        </w:rPr>
      </w:pPr>
      <w:r w:rsidRPr="00233A51">
        <w:rPr>
          <w:rFonts w:cstheme="minorHAnsi"/>
          <w:iCs/>
        </w:rPr>
        <w:t xml:space="preserve">(2) </w:t>
      </w:r>
      <w:r w:rsidR="007B3DED" w:rsidRPr="00233A51">
        <w:rPr>
          <w:rFonts w:cstheme="minorHAnsi"/>
          <w:iCs/>
        </w:rPr>
        <w:t>Gradonačelnik može prilikom raspisivanja natječaja iz članka 7. ove Odluke, odrediti provođenje usmene javne licitacije.</w:t>
      </w:r>
    </w:p>
    <w:p w14:paraId="19878C97" w14:textId="38A9CF5B" w:rsidR="007B3DED" w:rsidRPr="00233A51" w:rsidRDefault="00BB3DF5" w:rsidP="00407DD2">
      <w:pPr>
        <w:spacing w:after="240"/>
        <w:ind w:firstLine="708"/>
        <w:jc w:val="both"/>
        <w:rPr>
          <w:rFonts w:cstheme="minorHAnsi"/>
          <w:iCs/>
        </w:rPr>
      </w:pPr>
      <w:r w:rsidRPr="00233A51">
        <w:rPr>
          <w:rFonts w:cstheme="minorHAnsi"/>
          <w:iCs/>
        </w:rPr>
        <w:t xml:space="preserve">(3) </w:t>
      </w:r>
      <w:r w:rsidR="007B3DED" w:rsidRPr="00233A51">
        <w:rPr>
          <w:rFonts w:cstheme="minorHAnsi"/>
          <w:iCs/>
        </w:rPr>
        <w:t>Ostali uvjet</w:t>
      </w:r>
      <w:r w:rsidR="00680086" w:rsidRPr="00233A51">
        <w:rPr>
          <w:rFonts w:cstheme="minorHAnsi"/>
          <w:iCs/>
        </w:rPr>
        <w:t xml:space="preserve">i vezani </w:t>
      </w:r>
      <w:r w:rsidR="007B3DED" w:rsidRPr="00233A51">
        <w:rPr>
          <w:rFonts w:cstheme="minorHAnsi"/>
          <w:iCs/>
        </w:rPr>
        <w:t xml:space="preserve">uz samu provedbu natječaja definirat će se Pravilnikom koji donosi Gradonačelnik na prijedlog nadležnog Upravnog odjela </w:t>
      </w:r>
      <w:r w:rsidRPr="00233A51">
        <w:rPr>
          <w:rFonts w:cstheme="minorHAnsi"/>
          <w:iCs/>
        </w:rPr>
        <w:t xml:space="preserve">u kojem s obavljaju </w:t>
      </w:r>
      <w:r w:rsidR="007B3DED" w:rsidRPr="00233A51">
        <w:rPr>
          <w:rFonts w:cstheme="minorHAnsi"/>
          <w:iCs/>
        </w:rPr>
        <w:t>komunaln</w:t>
      </w:r>
      <w:r w:rsidRPr="00233A51">
        <w:rPr>
          <w:rFonts w:cstheme="minorHAnsi"/>
          <w:iCs/>
        </w:rPr>
        <w:t xml:space="preserve">i </w:t>
      </w:r>
      <w:r w:rsidR="007B3DED" w:rsidRPr="00233A51">
        <w:rPr>
          <w:rFonts w:cstheme="minorHAnsi"/>
          <w:iCs/>
        </w:rPr>
        <w:t>poslov</w:t>
      </w:r>
      <w:r w:rsidRPr="00233A51">
        <w:rPr>
          <w:rFonts w:cstheme="minorHAnsi"/>
          <w:iCs/>
        </w:rPr>
        <w:t>i</w:t>
      </w:r>
      <w:r w:rsidR="007B3DED" w:rsidRPr="00233A51">
        <w:rPr>
          <w:rFonts w:cstheme="minorHAnsi"/>
          <w:iCs/>
        </w:rPr>
        <w:t xml:space="preserve"> (u daljnjem tekstu: nadležni Upravni odjel).</w:t>
      </w:r>
    </w:p>
    <w:p w14:paraId="00293EB9" w14:textId="53AD538F" w:rsidR="007B3DED" w:rsidRPr="00233A51" w:rsidRDefault="007B3DED" w:rsidP="00407DD2">
      <w:pPr>
        <w:spacing w:after="240"/>
        <w:jc w:val="center"/>
        <w:rPr>
          <w:rFonts w:cstheme="minorHAnsi"/>
          <w:iCs/>
        </w:rPr>
      </w:pPr>
      <w:r w:rsidRPr="00233A51">
        <w:rPr>
          <w:rFonts w:cstheme="minorHAnsi"/>
          <w:iCs/>
        </w:rPr>
        <w:t>Članak 7.</w:t>
      </w:r>
    </w:p>
    <w:p w14:paraId="5008CA94" w14:textId="5AA4D1C7" w:rsidR="007B3DED" w:rsidRPr="00233A51" w:rsidRDefault="007B3DED" w:rsidP="00407DD2">
      <w:pPr>
        <w:spacing w:after="240"/>
        <w:ind w:firstLine="708"/>
        <w:jc w:val="both"/>
        <w:rPr>
          <w:rFonts w:cstheme="minorHAnsi"/>
          <w:iCs/>
        </w:rPr>
      </w:pPr>
      <w:r w:rsidRPr="00233A51">
        <w:rPr>
          <w:rFonts w:cstheme="minorHAnsi"/>
          <w:iCs/>
        </w:rPr>
        <w:t>Rok za podnošenje pisanih ponuda, ako se natječaj provodi dostavljanjem pisanih ponuda, ne može biti kraći od 8 (osam) dana računajući od dana objavljivanja natječaja.</w:t>
      </w:r>
    </w:p>
    <w:p w14:paraId="7C50651B" w14:textId="38B1E1C2" w:rsidR="007B3DED" w:rsidRPr="00233A51" w:rsidRDefault="007B3DED" w:rsidP="00407DD2">
      <w:pPr>
        <w:spacing w:after="240"/>
        <w:jc w:val="center"/>
        <w:rPr>
          <w:rFonts w:cstheme="minorHAnsi"/>
          <w:iCs/>
        </w:rPr>
      </w:pPr>
      <w:r w:rsidRPr="00233A51">
        <w:rPr>
          <w:rFonts w:cstheme="minorHAnsi"/>
          <w:iCs/>
        </w:rPr>
        <w:t>Članak 8.</w:t>
      </w:r>
    </w:p>
    <w:p w14:paraId="48131548" w14:textId="3277F068" w:rsidR="007B3DED" w:rsidRPr="00233A51" w:rsidRDefault="007B3DED" w:rsidP="00407DD2">
      <w:pPr>
        <w:ind w:firstLine="708"/>
        <w:jc w:val="both"/>
        <w:rPr>
          <w:rFonts w:cstheme="minorHAnsi"/>
          <w:iCs/>
        </w:rPr>
      </w:pPr>
      <w:r w:rsidRPr="00233A51">
        <w:rPr>
          <w:rFonts w:cstheme="minorHAnsi"/>
          <w:iCs/>
        </w:rPr>
        <w:t>Kriterij za utvrđivanje najpovoljnijeg ponuđača u natječaju je najveći ponuđeni iznos zakupnine.</w:t>
      </w:r>
    </w:p>
    <w:p w14:paraId="50323CE2" w14:textId="47EDB6CE" w:rsidR="007B3DED" w:rsidRPr="00233A51" w:rsidRDefault="007B3DED" w:rsidP="00407DD2">
      <w:pPr>
        <w:spacing w:after="240"/>
        <w:jc w:val="center"/>
        <w:rPr>
          <w:rFonts w:cstheme="minorHAnsi"/>
          <w:iCs/>
        </w:rPr>
      </w:pPr>
      <w:r w:rsidRPr="00233A51">
        <w:rPr>
          <w:rFonts w:cstheme="minorHAnsi"/>
          <w:iCs/>
        </w:rPr>
        <w:lastRenderedPageBreak/>
        <w:t xml:space="preserve">Članak 9. </w:t>
      </w:r>
    </w:p>
    <w:p w14:paraId="3B66EDDA" w14:textId="5E372BCA" w:rsidR="007B3DED" w:rsidRPr="00233A51" w:rsidRDefault="00BB3DF5" w:rsidP="00407DD2">
      <w:pPr>
        <w:ind w:firstLine="708"/>
        <w:jc w:val="both"/>
        <w:rPr>
          <w:rFonts w:cstheme="minorHAnsi"/>
          <w:iCs/>
        </w:rPr>
      </w:pPr>
      <w:r w:rsidRPr="00233A51">
        <w:rPr>
          <w:rFonts w:cstheme="minorHAnsi"/>
          <w:iCs/>
        </w:rPr>
        <w:t xml:space="preserve">(1) </w:t>
      </w:r>
      <w:r w:rsidR="007B3DED" w:rsidRPr="00233A51">
        <w:rPr>
          <w:rFonts w:cstheme="minorHAnsi"/>
          <w:iCs/>
        </w:rPr>
        <w:t xml:space="preserve">Ako se natječaj provodi dostavljanjem pisanih ponuda, ponude se dostavljaju u zatvorenoj omotnici, s naznakom: „Grad Požega </w:t>
      </w:r>
      <w:r w:rsidRPr="00233A51">
        <w:rPr>
          <w:rFonts w:cstheme="minorHAnsi"/>
          <w:iCs/>
        </w:rPr>
        <w:t>-</w:t>
      </w:r>
      <w:r w:rsidR="007B3DED" w:rsidRPr="00233A51">
        <w:rPr>
          <w:rFonts w:cstheme="minorHAnsi"/>
          <w:iCs/>
        </w:rPr>
        <w:t xml:space="preserve"> Natječaj za zakup javnih površina i neizgrađenog građevinskog zemljišta od ___ godine - ne otvarati“, preporučenom pošiljkom ili </w:t>
      </w:r>
      <w:r w:rsidR="00680086" w:rsidRPr="00233A51">
        <w:rPr>
          <w:rFonts w:cstheme="minorHAnsi"/>
          <w:iCs/>
        </w:rPr>
        <w:t xml:space="preserve">osobnom dostavom </w:t>
      </w:r>
      <w:r w:rsidR="007B3DED" w:rsidRPr="00233A51">
        <w:rPr>
          <w:rFonts w:cstheme="minorHAnsi"/>
          <w:iCs/>
        </w:rPr>
        <w:t xml:space="preserve">u pisarnicu Grada Požege. </w:t>
      </w:r>
    </w:p>
    <w:p w14:paraId="76BFAA8B" w14:textId="0597D754" w:rsidR="007B3DED" w:rsidRPr="00233A51" w:rsidRDefault="00BB3DF5" w:rsidP="00407DD2">
      <w:pPr>
        <w:ind w:firstLine="708"/>
        <w:jc w:val="both"/>
        <w:rPr>
          <w:rFonts w:cstheme="minorHAnsi"/>
          <w:iCs/>
        </w:rPr>
      </w:pPr>
      <w:r w:rsidRPr="00233A51">
        <w:rPr>
          <w:rFonts w:cstheme="minorHAnsi"/>
          <w:iCs/>
        </w:rPr>
        <w:t xml:space="preserve">(2) </w:t>
      </w:r>
      <w:r w:rsidR="007B3DED" w:rsidRPr="00233A51">
        <w:rPr>
          <w:rFonts w:cstheme="minorHAnsi"/>
          <w:iCs/>
        </w:rPr>
        <w:t>Uz ponudu se mora priložiti i dokaz o uplaćenoj jamčevini</w:t>
      </w:r>
      <w:r w:rsidR="003365BA" w:rsidRPr="00233A51">
        <w:rPr>
          <w:rFonts w:cstheme="minorHAnsi"/>
          <w:iCs/>
        </w:rPr>
        <w:t>.</w:t>
      </w:r>
      <w:r w:rsidR="007B3DED" w:rsidRPr="00233A51">
        <w:rPr>
          <w:rFonts w:cstheme="minorHAnsi"/>
          <w:iCs/>
        </w:rPr>
        <w:t xml:space="preserve"> </w:t>
      </w:r>
    </w:p>
    <w:p w14:paraId="31FE9B58" w14:textId="2D2C570E" w:rsidR="007B3DED" w:rsidRPr="00233A51" w:rsidRDefault="00BB3DF5" w:rsidP="00407DD2">
      <w:pPr>
        <w:ind w:firstLine="708"/>
        <w:jc w:val="both"/>
        <w:rPr>
          <w:rFonts w:cstheme="minorHAnsi"/>
          <w:iCs/>
        </w:rPr>
      </w:pPr>
      <w:r w:rsidRPr="00233A51">
        <w:rPr>
          <w:rFonts w:cstheme="minorHAnsi"/>
          <w:iCs/>
        </w:rPr>
        <w:t xml:space="preserve">(3) </w:t>
      </w:r>
      <w:r w:rsidR="007B3DED" w:rsidRPr="00233A51">
        <w:rPr>
          <w:rFonts w:cstheme="minorHAnsi"/>
          <w:iCs/>
        </w:rPr>
        <w:t>Ako se natječaj provodi usmenom javnom licitacijom, licitaciji je dužan biti nazočan natjecatelj ili njegov punomoćnik.</w:t>
      </w:r>
    </w:p>
    <w:p w14:paraId="0F9A5AC2" w14:textId="19B69CC9" w:rsidR="007B3DED" w:rsidRPr="00233A51" w:rsidRDefault="00BB3DF5" w:rsidP="00407DD2">
      <w:pPr>
        <w:spacing w:after="240"/>
        <w:ind w:firstLine="708"/>
        <w:jc w:val="both"/>
        <w:rPr>
          <w:rFonts w:cstheme="minorHAnsi"/>
          <w:iCs/>
        </w:rPr>
      </w:pPr>
      <w:r w:rsidRPr="00233A51">
        <w:rPr>
          <w:rFonts w:cstheme="minorHAnsi"/>
          <w:iCs/>
        </w:rPr>
        <w:t xml:space="preserve">(4) </w:t>
      </w:r>
      <w:r w:rsidR="007B3DED" w:rsidRPr="00233A51">
        <w:rPr>
          <w:rFonts w:cstheme="minorHAnsi"/>
          <w:iCs/>
        </w:rPr>
        <w:t>Dokaz o uplaćenoj jamčevini, natjecatelj je dužan dostaviti Gradu Požegi</w:t>
      </w:r>
      <w:r w:rsidR="00680086" w:rsidRPr="00233A51">
        <w:rPr>
          <w:rFonts w:cstheme="minorHAnsi"/>
          <w:iCs/>
        </w:rPr>
        <w:t xml:space="preserve"> najkasnije jedan</w:t>
      </w:r>
      <w:r w:rsidR="007B3DED" w:rsidRPr="00233A51">
        <w:rPr>
          <w:rFonts w:cstheme="minorHAnsi"/>
          <w:iCs/>
        </w:rPr>
        <w:t xml:space="preserve"> radni dan prije</w:t>
      </w:r>
      <w:r w:rsidR="00680086" w:rsidRPr="00233A51">
        <w:rPr>
          <w:rFonts w:cstheme="minorHAnsi"/>
          <w:iCs/>
        </w:rPr>
        <w:t xml:space="preserve"> dana</w:t>
      </w:r>
      <w:r w:rsidR="007B3DED" w:rsidRPr="00233A51">
        <w:rPr>
          <w:rFonts w:cstheme="minorHAnsi"/>
          <w:iCs/>
        </w:rPr>
        <w:t xml:space="preserve"> održavanja licitacije.</w:t>
      </w:r>
    </w:p>
    <w:p w14:paraId="75EFD4E9" w14:textId="77777777" w:rsidR="007B3DED" w:rsidRPr="00233A51" w:rsidRDefault="007B3DED" w:rsidP="00407DD2">
      <w:pPr>
        <w:spacing w:after="240"/>
        <w:jc w:val="center"/>
        <w:rPr>
          <w:rFonts w:cstheme="minorHAnsi"/>
          <w:iCs/>
        </w:rPr>
      </w:pPr>
      <w:r w:rsidRPr="00233A51">
        <w:rPr>
          <w:rFonts w:cstheme="minorHAnsi"/>
          <w:iCs/>
        </w:rPr>
        <w:t>Članak 10.</w:t>
      </w:r>
    </w:p>
    <w:p w14:paraId="6E8CFC48" w14:textId="458D28BE" w:rsidR="007B3DED" w:rsidRPr="00233A51" w:rsidRDefault="00173404" w:rsidP="00407DD2">
      <w:pPr>
        <w:ind w:firstLine="708"/>
        <w:jc w:val="both"/>
        <w:rPr>
          <w:rFonts w:cstheme="minorHAnsi"/>
          <w:iCs/>
        </w:rPr>
      </w:pPr>
      <w:r w:rsidRPr="00233A51">
        <w:rPr>
          <w:rFonts w:cstheme="minorHAnsi"/>
          <w:iCs/>
        </w:rPr>
        <w:t xml:space="preserve">(1) </w:t>
      </w:r>
      <w:r w:rsidR="007B3DED" w:rsidRPr="00233A51">
        <w:rPr>
          <w:rFonts w:cstheme="minorHAnsi"/>
          <w:iCs/>
        </w:rPr>
        <w:t>Nakon zaključivanja natječaja, ako se natječaj provodi dostavljanjem pisanih ponuda, Povjerenstvo razmatra prispjele ponude i donosi odluku o najpovoljnijem ponuđač</w:t>
      </w:r>
      <w:r w:rsidR="00680086" w:rsidRPr="00233A51">
        <w:rPr>
          <w:rFonts w:cstheme="minorHAnsi"/>
          <w:iCs/>
        </w:rPr>
        <w:t>u</w:t>
      </w:r>
      <w:r w:rsidR="007B3DED" w:rsidRPr="00233A51">
        <w:rPr>
          <w:rFonts w:cstheme="minorHAnsi"/>
          <w:iCs/>
        </w:rPr>
        <w:t>, te predlaže Gradonačelniku da s najpovoljnij</w:t>
      </w:r>
      <w:r w:rsidR="00680086" w:rsidRPr="00233A51">
        <w:rPr>
          <w:rFonts w:cstheme="minorHAnsi"/>
          <w:iCs/>
        </w:rPr>
        <w:t>i</w:t>
      </w:r>
      <w:r w:rsidR="007B3DED" w:rsidRPr="00233A51">
        <w:rPr>
          <w:rFonts w:cstheme="minorHAnsi"/>
          <w:iCs/>
        </w:rPr>
        <w:t>m ponuđačem zaključi ugovor o zakupu lokacije.</w:t>
      </w:r>
    </w:p>
    <w:p w14:paraId="31B74859" w14:textId="5360EC9F" w:rsidR="007B3DED" w:rsidRPr="00233A51" w:rsidRDefault="00173404" w:rsidP="00407DD2">
      <w:pPr>
        <w:ind w:firstLine="708"/>
        <w:jc w:val="both"/>
        <w:rPr>
          <w:rFonts w:cstheme="minorHAnsi"/>
          <w:iCs/>
        </w:rPr>
      </w:pPr>
      <w:r w:rsidRPr="00233A51">
        <w:rPr>
          <w:rFonts w:cstheme="minorHAnsi"/>
          <w:iCs/>
        </w:rPr>
        <w:t xml:space="preserve">(2) </w:t>
      </w:r>
      <w:r w:rsidR="007B3DED" w:rsidRPr="00233A51">
        <w:rPr>
          <w:rFonts w:cstheme="minorHAnsi"/>
          <w:iCs/>
        </w:rPr>
        <w:t>Ako se licitacija provodi usmenim javnim nadmetanjem, Povjerenstvo proglašava najpovoljnijeg ponuđača i predlaže Gradonačelniku</w:t>
      </w:r>
      <w:r w:rsidR="00BA77BE" w:rsidRPr="00233A51">
        <w:rPr>
          <w:rFonts w:cstheme="minorHAnsi"/>
          <w:iCs/>
        </w:rPr>
        <w:t xml:space="preserve"> </w:t>
      </w:r>
      <w:r w:rsidR="007B3DED" w:rsidRPr="00233A51">
        <w:rPr>
          <w:rFonts w:cstheme="minorHAnsi"/>
          <w:iCs/>
        </w:rPr>
        <w:t>da s najpovoljnijim ponuđačem zaključi ugovor o korištenju lokacije.</w:t>
      </w:r>
    </w:p>
    <w:p w14:paraId="5F5F5147" w14:textId="4862634E" w:rsidR="007B3DED" w:rsidRPr="00233A51" w:rsidRDefault="00173404" w:rsidP="00407DD2">
      <w:pPr>
        <w:ind w:firstLine="708"/>
        <w:jc w:val="both"/>
        <w:rPr>
          <w:rFonts w:cstheme="minorHAnsi"/>
          <w:iCs/>
        </w:rPr>
      </w:pPr>
      <w:r w:rsidRPr="00233A51">
        <w:rPr>
          <w:rFonts w:cstheme="minorHAnsi"/>
          <w:iCs/>
        </w:rPr>
        <w:t xml:space="preserve">(3) </w:t>
      </w:r>
      <w:r w:rsidR="007B3DED" w:rsidRPr="00233A51">
        <w:rPr>
          <w:rFonts w:cstheme="minorHAnsi"/>
          <w:iCs/>
        </w:rPr>
        <w:t>Ugovor se neće sklopit</w:t>
      </w:r>
      <w:r w:rsidR="00680086" w:rsidRPr="00233A51">
        <w:rPr>
          <w:rFonts w:cstheme="minorHAnsi"/>
          <w:iCs/>
        </w:rPr>
        <w:t>i</w:t>
      </w:r>
      <w:r w:rsidR="007B3DED" w:rsidRPr="00233A51">
        <w:rPr>
          <w:rFonts w:cstheme="minorHAnsi"/>
          <w:iCs/>
        </w:rPr>
        <w:t xml:space="preserve"> ukoliko najpovoljniji ponuđač ima nepodmirene obveze prema Proračunu Grada Požege po svim osnovama</w:t>
      </w:r>
      <w:r w:rsidR="0002287D" w:rsidRPr="00233A51">
        <w:rPr>
          <w:rFonts w:cstheme="minorHAnsi"/>
          <w:iCs/>
        </w:rPr>
        <w:t>,</w:t>
      </w:r>
      <w:r w:rsidR="007B3DED" w:rsidRPr="00233A51">
        <w:rPr>
          <w:rFonts w:cstheme="minorHAnsi"/>
          <w:iCs/>
        </w:rPr>
        <w:t xml:space="preserve"> što se provjerava po službenoj dužnosti.</w:t>
      </w:r>
    </w:p>
    <w:p w14:paraId="3CC381CE" w14:textId="0188957C" w:rsidR="007B3DED" w:rsidRPr="00233A51" w:rsidRDefault="00173404" w:rsidP="00407DD2">
      <w:pPr>
        <w:ind w:firstLine="708"/>
        <w:jc w:val="both"/>
        <w:rPr>
          <w:rFonts w:cstheme="minorHAnsi"/>
          <w:iCs/>
        </w:rPr>
      </w:pPr>
      <w:r w:rsidRPr="00233A51">
        <w:rPr>
          <w:rFonts w:cstheme="minorHAnsi"/>
          <w:iCs/>
        </w:rPr>
        <w:t xml:space="preserve">(4) </w:t>
      </w:r>
      <w:r w:rsidR="007B3DED" w:rsidRPr="00233A51">
        <w:rPr>
          <w:rFonts w:cstheme="minorHAnsi"/>
          <w:iCs/>
        </w:rPr>
        <w:t>Povjerenstvo je dužno voditi zapisnik o otvaranju ponuda i utvrđivanju najpovoljnijeg ponuđača.</w:t>
      </w:r>
    </w:p>
    <w:p w14:paraId="335798AC" w14:textId="6FDB69F8" w:rsidR="007B3DED" w:rsidRPr="00233A51" w:rsidRDefault="00173404" w:rsidP="00407DD2">
      <w:pPr>
        <w:spacing w:after="240"/>
        <w:ind w:firstLine="708"/>
        <w:jc w:val="both"/>
        <w:rPr>
          <w:rFonts w:cstheme="minorHAnsi"/>
          <w:iCs/>
        </w:rPr>
      </w:pPr>
      <w:r w:rsidRPr="00233A51">
        <w:rPr>
          <w:rFonts w:cstheme="minorHAnsi"/>
          <w:iCs/>
        </w:rPr>
        <w:t xml:space="preserve">(5) </w:t>
      </w:r>
      <w:r w:rsidR="007B3DED" w:rsidRPr="00233A51">
        <w:rPr>
          <w:rFonts w:cstheme="minorHAnsi"/>
          <w:iCs/>
        </w:rPr>
        <w:t>Na obavljeni izbor ostali ponuđači imaju pravo prigovora Gradonačelniku Grada Požege u roku 8 (osam) dana od dana primitka odluke Povjerenstva kojom se obavještavaju o rezultatu natječaja, odnosno u roku od 8 (osam) dana od dana provođenja licitacije.</w:t>
      </w:r>
    </w:p>
    <w:p w14:paraId="4288DA59" w14:textId="6973C140" w:rsidR="007B3DED" w:rsidRPr="00233A51" w:rsidRDefault="007B3DED" w:rsidP="00407DD2">
      <w:pPr>
        <w:spacing w:after="240"/>
        <w:jc w:val="center"/>
        <w:rPr>
          <w:rFonts w:cstheme="minorHAnsi"/>
          <w:iCs/>
        </w:rPr>
      </w:pPr>
      <w:r w:rsidRPr="00233A51">
        <w:rPr>
          <w:rFonts w:cstheme="minorHAnsi"/>
          <w:iCs/>
        </w:rPr>
        <w:t>Članak 11.</w:t>
      </w:r>
    </w:p>
    <w:p w14:paraId="4155D817" w14:textId="2D18FE29" w:rsidR="007B3DED" w:rsidRPr="00233A51" w:rsidRDefault="00173404" w:rsidP="00407DD2">
      <w:pPr>
        <w:ind w:firstLine="708"/>
        <w:jc w:val="both"/>
        <w:rPr>
          <w:rFonts w:cstheme="minorHAnsi"/>
          <w:iCs/>
        </w:rPr>
      </w:pPr>
      <w:r w:rsidRPr="00233A51">
        <w:rPr>
          <w:rFonts w:cstheme="minorHAnsi"/>
          <w:iCs/>
        </w:rPr>
        <w:t xml:space="preserve">(1) </w:t>
      </w:r>
      <w:r w:rsidR="007B3DED" w:rsidRPr="00233A51">
        <w:rPr>
          <w:rFonts w:cstheme="minorHAnsi"/>
          <w:iCs/>
        </w:rPr>
        <w:t>Ovlašćuje se nadležni Upravni odjel da može davati u zakup lokacije neposrednom pogodbom u slijedećim slučajevima:</w:t>
      </w:r>
    </w:p>
    <w:p w14:paraId="154FC2B3" w14:textId="1F91D934" w:rsidR="007B3DED" w:rsidRPr="00233A51" w:rsidRDefault="007B3DED" w:rsidP="00F11A7A">
      <w:pPr>
        <w:numPr>
          <w:ilvl w:val="0"/>
          <w:numId w:val="3"/>
        </w:numPr>
        <w:jc w:val="both"/>
        <w:rPr>
          <w:rFonts w:cstheme="minorHAnsi"/>
          <w:iCs/>
        </w:rPr>
      </w:pPr>
      <w:r w:rsidRPr="00233A51">
        <w:rPr>
          <w:rFonts w:cstheme="minorHAnsi"/>
          <w:iCs/>
        </w:rPr>
        <w:t>kad bračni drug ili djeca dosadašnjeg zakupca, koji je umro ili je umirovljen, nastavljaju obavljati djelatnost radi koje je lokacija dana u zakup i to samo do isteka roka određenog rješenjem ili ugovorom s dosadašnjim zakupcem</w:t>
      </w:r>
    </w:p>
    <w:p w14:paraId="2FED066C" w14:textId="39465D8F" w:rsidR="007B3DED" w:rsidRPr="00233A51" w:rsidRDefault="007B3DED" w:rsidP="00F11A7A">
      <w:pPr>
        <w:numPr>
          <w:ilvl w:val="0"/>
          <w:numId w:val="3"/>
        </w:numPr>
        <w:jc w:val="both"/>
        <w:rPr>
          <w:rFonts w:cstheme="minorHAnsi"/>
          <w:iCs/>
        </w:rPr>
      </w:pPr>
      <w:r w:rsidRPr="00233A51">
        <w:rPr>
          <w:rFonts w:cstheme="minorHAnsi"/>
          <w:iCs/>
        </w:rPr>
        <w:t>kad ugostiteljska poduzeća, odnosno ugostiteljske i zanatske radnje postavljaju stolove, stolice, pokretne ograde i druge naprave ispred objekta u kojem obavljaju registriranu djelatnost</w:t>
      </w:r>
    </w:p>
    <w:p w14:paraId="331C3C52" w14:textId="77777777" w:rsidR="007B3DED" w:rsidRPr="00233A51" w:rsidRDefault="007B3DED" w:rsidP="00F11A7A">
      <w:pPr>
        <w:numPr>
          <w:ilvl w:val="0"/>
          <w:numId w:val="3"/>
        </w:numPr>
        <w:jc w:val="both"/>
        <w:rPr>
          <w:rFonts w:cstheme="minorHAnsi"/>
          <w:iCs/>
        </w:rPr>
      </w:pPr>
      <w:r w:rsidRPr="00233A51">
        <w:rPr>
          <w:rFonts w:cstheme="minorHAnsi"/>
          <w:iCs/>
        </w:rPr>
        <w:t>kad nastane potreba preseljenja zakupca u cilju realizacije prostorno planske dokumentacije Grada Požege, a postoji obveza Grada Požege da se osigura druga lokacija;</w:t>
      </w:r>
    </w:p>
    <w:p w14:paraId="5D42DC85" w14:textId="77777777" w:rsidR="007B3DED" w:rsidRPr="00233A51" w:rsidRDefault="007B3DED" w:rsidP="00F11A7A">
      <w:pPr>
        <w:numPr>
          <w:ilvl w:val="0"/>
          <w:numId w:val="3"/>
        </w:numPr>
        <w:jc w:val="both"/>
        <w:rPr>
          <w:rFonts w:cstheme="minorHAnsi"/>
          <w:iCs/>
        </w:rPr>
      </w:pPr>
      <w:r w:rsidRPr="00233A51">
        <w:rPr>
          <w:rFonts w:cstheme="minorHAnsi"/>
          <w:iCs/>
        </w:rPr>
        <w:t>kad se održavaju značajnije društvene ili kulturno-umjetničke manifestacije, prezentacije i sl. i to samo za vrijeme (period) održavanja tih manifestacija, odnosno prezentacija;</w:t>
      </w:r>
    </w:p>
    <w:p w14:paraId="6912C623" w14:textId="77777777" w:rsidR="007B3DED" w:rsidRPr="00233A51" w:rsidRDefault="007B3DED" w:rsidP="00F11A7A">
      <w:pPr>
        <w:numPr>
          <w:ilvl w:val="0"/>
          <w:numId w:val="3"/>
        </w:numPr>
        <w:jc w:val="both"/>
        <w:rPr>
          <w:rFonts w:cstheme="minorHAnsi"/>
          <w:iCs/>
        </w:rPr>
      </w:pPr>
      <w:r w:rsidRPr="00233A51">
        <w:rPr>
          <w:rFonts w:cstheme="minorHAnsi"/>
          <w:iCs/>
        </w:rPr>
        <w:t>za postavljanje pokretnih naprava;</w:t>
      </w:r>
    </w:p>
    <w:p w14:paraId="1048152B" w14:textId="77777777" w:rsidR="007B3DED" w:rsidRPr="00233A51" w:rsidRDefault="007B3DED" w:rsidP="00F11A7A">
      <w:pPr>
        <w:numPr>
          <w:ilvl w:val="0"/>
          <w:numId w:val="3"/>
        </w:numPr>
        <w:jc w:val="both"/>
        <w:rPr>
          <w:rFonts w:cstheme="minorHAnsi"/>
          <w:iCs/>
        </w:rPr>
      </w:pPr>
      <w:r w:rsidRPr="00233A51">
        <w:rPr>
          <w:rFonts w:cstheme="minorHAnsi"/>
          <w:iCs/>
        </w:rPr>
        <w:t>kupcu kioska kojem dosadašnji zakupac proda kiosk temeljem pravovaljanog kupoprodajnog ugovora, do roka navedenog u osnovnom ugovoru;</w:t>
      </w:r>
    </w:p>
    <w:p w14:paraId="3860CE0A" w14:textId="77777777" w:rsidR="007B3DED" w:rsidRPr="00233A51" w:rsidRDefault="007B3DED" w:rsidP="00F11A7A">
      <w:pPr>
        <w:numPr>
          <w:ilvl w:val="0"/>
          <w:numId w:val="3"/>
        </w:numPr>
        <w:jc w:val="both"/>
        <w:rPr>
          <w:rFonts w:cstheme="minorHAnsi"/>
          <w:iCs/>
        </w:rPr>
      </w:pPr>
      <w:r w:rsidRPr="00233A51">
        <w:rPr>
          <w:rFonts w:cstheme="minorHAnsi"/>
          <w:iCs/>
        </w:rPr>
        <w:t>za potrebe gradilišta (za odlaganje građevinskog materijala, postavljanje građevinskih skela i sl.).</w:t>
      </w:r>
    </w:p>
    <w:p w14:paraId="74CD310B" w14:textId="64BCF4FD" w:rsidR="007B3DED" w:rsidRPr="00233A51" w:rsidRDefault="00173404" w:rsidP="00F11A7A">
      <w:pPr>
        <w:ind w:firstLine="708"/>
        <w:jc w:val="both"/>
        <w:rPr>
          <w:rFonts w:cstheme="minorHAnsi"/>
          <w:iCs/>
        </w:rPr>
      </w:pPr>
      <w:r w:rsidRPr="00233A51">
        <w:rPr>
          <w:rFonts w:cstheme="minorHAnsi"/>
          <w:iCs/>
        </w:rPr>
        <w:t xml:space="preserve">(2) </w:t>
      </w:r>
      <w:r w:rsidR="007B3DED" w:rsidRPr="00233A51">
        <w:rPr>
          <w:rFonts w:cstheme="minorHAnsi"/>
          <w:iCs/>
        </w:rPr>
        <w:t xml:space="preserve">O dodjeli lokacije iz stavka 1. točke 1. do 7. ovog članka, nadležni Upravni odjel donosi rješenje. </w:t>
      </w:r>
    </w:p>
    <w:p w14:paraId="070CB3FF" w14:textId="400F880B" w:rsidR="007B3DED" w:rsidRPr="00233A51" w:rsidRDefault="00173404" w:rsidP="00F11A7A">
      <w:pPr>
        <w:ind w:firstLine="708"/>
        <w:jc w:val="both"/>
        <w:rPr>
          <w:rFonts w:cstheme="minorHAnsi"/>
          <w:iCs/>
        </w:rPr>
      </w:pPr>
      <w:r w:rsidRPr="00233A51">
        <w:rPr>
          <w:rFonts w:cstheme="minorHAnsi"/>
          <w:iCs/>
        </w:rPr>
        <w:t xml:space="preserve">(3) </w:t>
      </w:r>
      <w:r w:rsidR="007B3DED" w:rsidRPr="00233A51">
        <w:rPr>
          <w:rFonts w:cstheme="minorHAnsi"/>
          <w:iCs/>
        </w:rPr>
        <w:t>Gradonačelnik može odobriti postavljanje panoa na javnoj površini neposrednom pogodbom, po zahtjevu stranke, ako javna površina na kojoj se pano postavlja nije veća od 5 m</w:t>
      </w:r>
      <w:r w:rsidR="007B3DED" w:rsidRPr="00233A51">
        <w:rPr>
          <w:rFonts w:cstheme="minorHAnsi"/>
          <w:iCs/>
          <w:vertAlign w:val="superscript"/>
        </w:rPr>
        <w:t>2</w:t>
      </w:r>
      <w:r w:rsidR="007B3DED" w:rsidRPr="00233A51">
        <w:rPr>
          <w:rFonts w:cstheme="minorHAnsi"/>
          <w:iCs/>
        </w:rPr>
        <w:t>.</w:t>
      </w:r>
    </w:p>
    <w:p w14:paraId="0D61FB4E" w14:textId="63915F0A" w:rsidR="007B3DED" w:rsidRPr="00233A51" w:rsidRDefault="00173404" w:rsidP="00F11A7A">
      <w:pPr>
        <w:ind w:firstLine="708"/>
        <w:jc w:val="both"/>
        <w:rPr>
          <w:rFonts w:cstheme="minorHAnsi"/>
          <w:iCs/>
        </w:rPr>
      </w:pPr>
      <w:r w:rsidRPr="00233A51">
        <w:rPr>
          <w:rFonts w:cstheme="minorHAnsi"/>
          <w:iCs/>
        </w:rPr>
        <w:lastRenderedPageBreak/>
        <w:t xml:space="preserve">(4) </w:t>
      </w:r>
      <w:r w:rsidR="007B3DED" w:rsidRPr="00233A51">
        <w:rPr>
          <w:rFonts w:cstheme="minorHAnsi"/>
          <w:iCs/>
        </w:rPr>
        <w:t xml:space="preserve">Na prijedlog nadležnog Upravnog odjela Gradonačelnik može odlučivati o pojedinačnim zahtjevima o davanju u zakup javnih površina za postavljanje pokretnih naprava, te za održavanje različitih manifestacija i prezentacija. </w:t>
      </w:r>
    </w:p>
    <w:p w14:paraId="02F2A59F" w14:textId="2B7A6FDF" w:rsidR="007B3DED" w:rsidRPr="00233A51" w:rsidRDefault="00173404" w:rsidP="00F11A7A">
      <w:pPr>
        <w:ind w:firstLine="708"/>
        <w:jc w:val="both"/>
        <w:rPr>
          <w:rFonts w:cstheme="minorHAnsi"/>
          <w:iCs/>
        </w:rPr>
      </w:pPr>
      <w:r w:rsidRPr="00233A51">
        <w:rPr>
          <w:rFonts w:cstheme="minorHAnsi"/>
          <w:iCs/>
        </w:rPr>
        <w:t xml:space="preserve">(5) </w:t>
      </w:r>
      <w:r w:rsidR="007B3DED" w:rsidRPr="00233A51">
        <w:rPr>
          <w:rFonts w:cstheme="minorHAnsi"/>
          <w:iCs/>
        </w:rPr>
        <w:t>Zaključak donesen o pojedinačnom zahtjevu iz prethodnog stavka ovog članka, Gradonačelnik nije dužan donositi uz posebno obrazloženje.</w:t>
      </w:r>
    </w:p>
    <w:p w14:paraId="31C886C6" w14:textId="32DB335A" w:rsidR="007B3DED" w:rsidRPr="00233A51" w:rsidRDefault="00173404" w:rsidP="00407DD2">
      <w:pPr>
        <w:spacing w:after="240"/>
        <w:ind w:firstLine="708"/>
        <w:jc w:val="both"/>
        <w:rPr>
          <w:rFonts w:cstheme="minorHAnsi"/>
          <w:iCs/>
        </w:rPr>
      </w:pPr>
      <w:r w:rsidRPr="00233A51">
        <w:rPr>
          <w:rFonts w:cstheme="minorHAnsi"/>
          <w:iCs/>
        </w:rPr>
        <w:t xml:space="preserve">(6) </w:t>
      </w:r>
      <w:r w:rsidR="007B3DED" w:rsidRPr="00233A51">
        <w:rPr>
          <w:rFonts w:cstheme="minorHAnsi"/>
          <w:iCs/>
        </w:rPr>
        <w:t xml:space="preserve">Ukoliko se utvrdi da podnositelj zahtjeva za korištenje javne površine nije podmirio svoje obveze prema Gradu Požegi (zakupnina, porez na zakup javne površine, komunalnu naknadu, komunalni doprinos, i sl.), nadležni Upravni odjel odbit će zahtjev svojim rješenjem. </w:t>
      </w:r>
    </w:p>
    <w:p w14:paraId="00B731FE" w14:textId="321CC6FF" w:rsidR="003365BA" w:rsidRPr="00233A51" w:rsidRDefault="003365BA" w:rsidP="000C426D">
      <w:pPr>
        <w:spacing w:after="240"/>
        <w:rPr>
          <w:rFonts w:cstheme="minorHAnsi"/>
          <w:iCs/>
        </w:rPr>
      </w:pPr>
      <w:r w:rsidRPr="00233A51">
        <w:rPr>
          <w:rFonts w:cstheme="minorHAnsi"/>
          <w:iCs/>
        </w:rPr>
        <w:t>III.</w:t>
      </w:r>
      <w:r w:rsidR="00173404" w:rsidRPr="00233A51">
        <w:rPr>
          <w:rFonts w:cstheme="minorHAnsi"/>
          <w:iCs/>
        </w:rPr>
        <w:tab/>
      </w:r>
      <w:r w:rsidRPr="00233A51">
        <w:rPr>
          <w:rFonts w:cstheme="minorHAnsi"/>
          <w:iCs/>
        </w:rPr>
        <w:t>DAVANJE U ZAKUP TERASA</w:t>
      </w:r>
    </w:p>
    <w:p w14:paraId="64DF538F" w14:textId="02AFD3CD" w:rsidR="007B3DED" w:rsidRPr="00233A51" w:rsidRDefault="007B3DED" w:rsidP="00407DD2">
      <w:pPr>
        <w:spacing w:after="240"/>
        <w:jc w:val="center"/>
        <w:rPr>
          <w:rFonts w:cstheme="minorHAnsi"/>
          <w:iCs/>
        </w:rPr>
      </w:pPr>
      <w:r w:rsidRPr="00233A51">
        <w:rPr>
          <w:rFonts w:cstheme="minorHAnsi"/>
          <w:iCs/>
        </w:rPr>
        <w:t xml:space="preserve">Članak 12. </w:t>
      </w:r>
    </w:p>
    <w:p w14:paraId="0FD8F543" w14:textId="6C91D992" w:rsidR="007B3DED" w:rsidRPr="00233A51" w:rsidRDefault="00173404" w:rsidP="00F11A7A">
      <w:pPr>
        <w:ind w:firstLine="708"/>
        <w:jc w:val="both"/>
        <w:rPr>
          <w:rFonts w:cstheme="minorHAnsi"/>
          <w:iCs/>
        </w:rPr>
      </w:pPr>
      <w:r w:rsidRPr="00233A51">
        <w:rPr>
          <w:rFonts w:cstheme="minorHAnsi"/>
          <w:iCs/>
        </w:rPr>
        <w:t xml:space="preserve">(1) </w:t>
      </w:r>
      <w:r w:rsidR="007B3DED" w:rsidRPr="00233A51">
        <w:rPr>
          <w:rFonts w:cstheme="minorHAnsi"/>
          <w:iCs/>
        </w:rPr>
        <w:t>Terase se mogu postavljati na način da svojim položajem i smještajem što bolje udovolje namjeni i to na lokacijama na kojima:</w:t>
      </w:r>
    </w:p>
    <w:p w14:paraId="1145C75C" w14:textId="3484701C" w:rsidR="007B3DED" w:rsidRPr="00233A51" w:rsidRDefault="007B3DED" w:rsidP="00173404">
      <w:pPr>
        <w:numPr>
          <w:ilvl w:val="0"/>
          <w:numId w:val="4"/>
        </w:numPr>
        <w:ind w:hanging="87"/>
        <w:jc w:val="both"/>
        <w:rPr>
          <w:rFonts w:cstheme="minorHAnsi"/>
          <w:iCs/>
        </w:rPr>
      </w:pPr>
      <w:r w:rsidRPr="00233A51">
        <w:rPr>
          <w:rFonts w:cstheme="minorHAnsi"/>
          <w:iCs/>
        </w:rPr>
        <w:t>svojom postavom ne ometaju odvijanje kvalitetnog i kontinuiranog pješačkog prometa, kolnog prometa, te prometa interventnih vozila</w:t>
      </w:r>
    </w:p>
    <w:p w14:paraId="3CFDDADB" w14:textId="57CDAA8D" w:rsidR="007B3DED" w:rsidRPr="00233A51" w:rsidRDefault="007B3DED" w:rsidP="00173404">
      <w:pPr>
        <w:numPr>
          <w:ilvl w:val="0"/>
          <w:numId w:val="4"/>
        </w:numPr>
        <w:ind w:hanging="87"/>
        <w:jc w:val="both"/>
        <w:rPr>
          <w:rFonts w:cstheme="minorHAnsi"/>
          <w:iCs/>
        </w:rPr>
      </w:pPr>
      <w:r w:rsidRPr="00233A51">
        <w:rPr>
          <w:rFonts w:cstheme="minorHAnsi"/>
          <w:iCs/>
        </w:rPr>
        <w:t>ne sprječavaju ili otežavaju korištenje zgrada ili drugih građevina</w:t>
      </w:r>
    </w:p>
    <w:p w14:paraId="71C1D381" w14:textId="77777777" w:rsidR="007B3DED" w:rsidRPr="00233A51" w:rsidRDefault="007B3DED" w:rsidP="00173404">
      <w:pPr>
        <w:numPr>
          <w:ilvl w:val="0"/>
          <w:numId w:val="4"/>
        </w:numPr>
        <w:ind w:hanging="87"/>
        <w:jc w:val="both"/>
        <w:rPr>
          <w:rFonts w:cstheme="minorHAnsi"/>
          <w:iCs/>
        </w:rPr>
      </w:pPr>
      <w:r w:rsidRPr="00233A51">
        <w:rPr>
          <w:rFonts w:cstheme="minorHAnsi"/>
          <w:iCs/>
        </w:rPr>
        <w:t>ne ugrožavaju sigurnost ljudi, odnosno ne predstavljaju potencijalnu opasnost za imovinu;</w:t>
      </w:r>
    </w:p>
    <w:p w14:paraId="33DBF4CC" w14:textId="0814CEE6" w:rsidR="007B3DED" w:rsidRPr="00233A51" w:rsidRDefault="007B3DED" w:rsidP="00173404">
      <w:pPr>
        <w:numPr>
          <w:ilvl w:val="0"/>
          <w:numId w:val="4"/>
        </w:numPr>
        <w:ind w:hanging="87"/>
        <w:jc w:val="both"/>
        <w:rPr>
          <w:rFonts w:cstheme="minorHAnsi"/>
          <w:iCs/>
        </w:rPr>
      </w:pPr>
      <w:r w:rsidRPr="00233A51">
        <w:rPr>
          <w:rFonts w:cstheme="minorHAnsi"/>
          <w:iCs/>
        </w:rPr>
        <w:t>ne smanjuju preglednost (zaklanjaju vertikalnu signalizaciju, smanjuju trokut preglednosti i sl.)</w:t>
      </w:r>
    </w:p>
    <w:p w14:paraId="184B168B" w14:textId="215201B5" w:rsidR="007B3DED" w:rsidRPr="00233A51" w:rsidRDefault="007B3DED" w:rsidP="00173404">
      <w:pPr>
        <w:numPr>
          <w:ilvl w:val="0"/>
          <w:numId w:val="4"/>
        </w:numPr>
        <w:ind w:hanging="87"/>
        <w:jc w:val="both"/>
        <w:rPr>
          <w:rFonts w:cstheme="minorHAnsi"/>
          <w:iCs/>
        </w:rPr>
      </w:pPr>
      <w:r w:rsidRPr="00233A51">
        <w:rPr>
          <w:rFonts w:cstheme="minorHAnsi"/>
          <w:iCs/>
        </w:rPr>
        <w:t>ne utječu negativno na oblikovanje i funkcioniranje okolnog prostora</w:t>
      </w:r>
    </w:p>
    <w:p w14:paraId="13ACA392" w14:textId="6218406A" w:rsidR="007B3DED" w:rsidRPr="00233A51" w:rsidRDefault="007B3DED" w:rsidP="00173404">
      <w:pPr>
        <w:numPr>
          <w:ilvl w:val="0"/>
          <w:numId w:val="4"/>
        </w:numPr>
        <w:ind w:hanging="87"/>
        <w:jc w:val="both"/>
        <w:rPr>
          <w:rFonts w:cstheme="minorHAnsi"/>
          <w:iCs/>
        </w:rPr>
      </w:pPr>
      <w:r w:rsidRPr="00233A51">
        <w:rPr>
          <w:rFonts w:cstheme="minorHAnsi"/>
          <w:iCs/>
        </w:rPr>
        <w:t>ne utječu negativno na zelene površine</w:t>
      </w:r>
    </w:p>
    <w:p w14:paraId="610BE00B" w14:textId="77777777" w:rsidR="007B3DED" w:rsidRPr="00233A51" w:rsidRDefault="007B3DED" w:rsidP="00173404">
      <w:pPr>
        <w:numPr>
          <w:ilvl w:val="0"/>
          <w:numId w:val="4"/>
        </w:numPr>
        <w:ind w:hanging="87"/>
        <w:jc w:val="both"/>
        <w:rPr>
          <w:rFonts w:cstheme="minorHAnsi"/>
          <w:iCs/>
        </w:rPr>
      </w:pPr>
      <w:r w:rsidRPr="00233A51">
        <w:rPr>
          <w:rFonts w:cstheme="minorHAnsi"/>
          <w:iCs/>
        </w:rPr>
        <w:t>ne predstavljaju dodatni izvor buke i onečišćenja.</w:t>
      </w:r>
    </w:p>
    <w:p w14:paraId="1F9EF531" w14:textId="6256F2B1" w:rsidR="007B3DED" w:rsidRPr="00233A51" w:rsidRDefault="00173404" w:rsidP="00407DD2">
      <w:pPr>
        <w:spacing w:after="240"/>
        <w:ind w:firstLine="708"/>
        <w:jc w:val="both"/>
        <w:rPr>
          <w:rFonts w:cstheme="minorHAnsi"/>
          <w:iCs/>
        </w:rPr>
      </w:pPr>
      <w:r w:rsidRPr="00233A51">
        <w:rPr>
          <w:rFonts w:cstheme="minorHAnsi"/>
          <w:iCs/>
        </w:rPr>
        <w:t xml:space="preserve">(2) </w:t>
      </w:r>
      <w:r w:rsidR="003365BA" w:rsidRPr="00233A51">
        <w:rPr>
          <w:rFonts w:cstheme="minorHAnsi"/>
          <w:iCs/>
        </w:rPr>
        <w:t xml:space="preserve">Dodatne uvjete i način provođenja postupka davanja javne površine u zakup za potrebe postavljanja terasa propisat će se </w:t>
      </w:r>
      <w:r w:rsidR="00514ABA" w:rsidRPr="00233A51">
        <w:rPr>
          <w:rFonts w:cstheme="minorHAnsi"/>
          <w:iCs/>
        </w:rPr>
        <w:t xml:space="preserve">posebnim </w:t>
      </w:r>
      <w:r w:rsidR="003365BA" w:rsidRPr="00233A51">
        <w:rPr>
          <w:rFonts w:cstheme="minorHAnsi"/>
          <w:iCs/>
        </w:rPr>
        <w:t xml:space="preserve">Pravilnikom kojega na temelju ove Odluke donosi </w:t>
      </w:r>
      <w:r w:rsidRPr="00233A51">
        <w:rPr>
          <w:rFonts w:cstheme="minorHAnsi"/>
          <w:iCs/>
        </w:rPr>
        <w:t>G</w:t>
      </w:r>
      <w:r w:rsidR="003365BA" w:rsidRPr="00233A51">
        <w:rPr>
          <w:rFonts w:cstheme="minorHAnsi"/>
          <w:iCs/>
        </w:rPr>
        <w:t>radonačelnik</w:t>
      </w:r>
      <w:r w:rsidRPr="00233A51">
        <w:rPr>
          <w:rFonts w:cstheme="minorHAnsi"/>
          <w:iCs/>
        </w:rPr>
        <w:t>.</w:t>
      </w:r>
    </w:p>
    <w:p w14:paraId="67E12CBC" w14:textId="6881078B" w:rsidR="007B3DED" w:rsidRPr="00233A51" w:rsidRDefault="007B3DED" w:rsidP="00407DD2">
      <w:pPr>
        <w:spacing w:after="240"/>
        <w:jc w:val="center"/>
        <w:rPr>
          <w:rFonts w:cstheme="minorHAnsi"/>
          <w:iCs/>
        </w:rPr>
      </w:pPr>
      <w:r w:rsidRPr="00233A51">
        <w:rPr>
          <w:rFonts w:cstheme="minorHAnsi"/>
          <w:iCs/>
        </w:rPr>
        <w:t xml:space="preserve">Članak 13. </w:t>
      </w:r>
    </w:p>
    <w:p w14:paraId="33E7EA93" w14:textId="231B347E" w:rsidR="007B3DED" w:rsidRPr="00233A51" w:rsidRDefault="00173404" w:rsidP="00F11A7A">
      <w:pPr>
        <w:ind w:firstLine="708"/>
        <w:jc w:val="both"/>
        <w:rPr>
          <w:rFonts w:cstheme="minorHAnsi"/>
          <w:iCs/>
        </w:rPr>
      </w:pPr>
      <w:r w:rsidRPr="00233A51">
        <w:rPr>
          <w:rFonts w:cstheme="minorHAnsi"/>
          <w:iCs/>
        </w:rPr>
        <w:t xml:space="preserve">(1) </w:t>
      </w:r>
      <w:r w:rsidR="00514ABA" w:rsidRPr="00233A51">
        <w:rPr>
          <w:rFonts w:cstheme="minorHAnsi"/>
          <w:iCs/>
        </w:rPr>
        <w:t>Grad Požega i p</w:t>
      </w:r>
      <w:r w:rsidR="007B3DED" w:rsidRPr="00233A51">
        <w:rPr>
          <w:rFonts w:cstheme="minorHAnsi"/>
          <w:iCs/>
        </w:rPr>
        <w:t>ravna ili fizička osoba kojoj je lokacija dodijeljena zaključuj</w:t>
      </w:r>
      <w:r w:rsidR="00514ABA" w:rsidRPr="00233A51">
        <w:rPr>
          <w:rFonts w:cstheme="minorHAnsi"/>
          <w:iCs/>
        </w:rPr>
        <w:t xml:space="preserve">u </w:t>
      </w:r>
      <w:r w:rsidR="007B3DED" w:rsidRPr="00233A51">
        <w:rPr>
          <w:rFonts w:cstheme="minorHAnsi"/>
          <w:iCs/>
        </w:rPr>
        <w:t>ugovor o zakupu, odnosno nadležni Upravni odjel donosi rješenje o zakupu javne površine.</w:t>
      </w:r>
    </w:p>
    <w:p w14:paraId="631ED275" w14:textId="1DF4BAED" w:rsidR="007B3DED" w:rsidRPr="00233A51" w:rsidRDefault="00173404" w:rsidP="00407DD2">
      <w:pPr>
        <w:spacing w:after="240"/>
        <w:ind w:firstLine="708"/>
        <w:jc w:val="both"/>
        <w:rPr>
          <w:rFonts w:cstheme="minorHAnsi"/>
          <w:iCs/>
        </w:rPr>
      </w:pPr>
      <w:r w:rsidRPr="00233A51">
        <w:rPr>
          <w:rFonts w:cstheme="minorHAnsi"/>
          <w:iCs/>
        </w:rPr>
        <w:t xml:space="preserve">(2) </w:t>
      </w:r>
      <w:r w:rsidR="007B3DED" w:rsidRPr="00233A51">
        <w:rPr>
          <w:rFonts w:cstheme="minorHAnsi"/>
          <w:iCs/>
        </w:rPr>
        <w:t>Ugovor o zakupu, odnosno rješenje mora sadržavati detaljne oznake zemljišta, vrijeme trajanja zakupa, vrstu djelatnosti koja će se obavljati na zakupljenoj lokaciji, visinu i način plaćanja zakupnine, te uvjete o raskidanju ugovora o zakupu u smislu članka 16. i 18. ove Odluke.</w:t>
      </w:r>
    </w:p>
    <w:p w14:paraId="307CB02A" w14:textId="670F182F" w:rsidR="007B3DED" w:rsidRPr="00233A51" w:rsidRDefault="007B3DED" w:rsidP="00407DD2">
      <w:pPr>
        <w:spacing w:after="240"/>
        <w:jc w:val="center"/>
        <w:rPr>
          <w:rFonts w:cstheme="minorHAnsi"/>
          <w:iCs/>
        </w:rPr>
      </w:pPr>
      <w:r w:rsidRPr="00233A51">
        <w:rPr>
          <w:rFonts w:cstheme="minorHAnsi"/>
          <w:iCs/>
        </w:rPr>
        <w:t xml:space="preserve">Članak 14. </w:t>
      </w:r>
    </w:p>
    <w:p w14:paraId="38A3EE64" w14:textId="37ECF2EB" w:rsidR="007B3DED" w:rsidRPr="00233A51" w:rsidRDefault="00173404" w:rsidP="00F11A7A">
      <w:pPr>
        <w:ind w:firstLine="708"/>
        <w:jc w:val="both"/>
        <w:rPr>
          <w:rFonts w:cstheme="minorHAnsi"/>
          <w:iCs/>
        </w:rPr>
      </w:pPr>
      <w:r w:rsidRPr="00233A51">
        <w:rPr>
          <w:rFonts w:cstheme="minorHAnsi"/>
          <w:iCs/>
        </w:rPr>
        <w:t xml:space="preserve">(1) </w:t>
      </w:r>
      <w:r w:rsidR="007B3DED" w:rsidRPr="00233A51">
        <w:rPr>
          <w:rFonts w:cstheme="minorHAnsi"/>
          <w:iCs/>
        </w:rPr>
        <w:t xml:space="preserve">Zakupnine se utvrđuju po m² zakupljene lokacije i to u mjesečnom ili dnevnom iznosu. </w:t>
      </w:r>
    </w:p>
    <w:p w14:paraId="03FD53AA" w14:textId="182FEEA0" w:rsidR="007B3DED" w:rsidRPr="00233A51" w:rsidRDefault="00173404" w:rsidP="00F11A7A">
      <w:pPr>
        <w:ind w:firstLine="708"/>
        <w:jc w:val="both"/>
        <w:rPr>
          <w:rFonts w:cstheme="minorHAnsi"/>
          <w:iCs/>
        </w:rPr>
      </w:pPr>
      <w:r w:rsidRPr="00233A51">
        <w:rPr>
          <w:rFonts w:cstheme="minorHAnsi"/>
          <w:iCs/>
        </w:rPr>
        <w:t xml:space="preserve">(2) </w:t>
      </w:r>
      <w:r w:rsidR="007B3DED" w:rsidRPr="00233A51">
        <w:rPr>
          <w:rFonts w:cstheme="minorHAnsi"/>
          <w:iCs/>
        </w:rPr>
        <w:t xml:space="preserve">Zakupnine se određuju prema vrstama djelatnosti što će se obavljati na zakupljenim lokacijama i prema zonama u kojoj se lokacija nalazi. </w:t>
      </w:r>
    </w:p>
    <w:p w14:paraId="62E1A4B7" w14:textId="01E22E05" w:rsidR="007B3DED" w:rsidRPr="00233A51" w:rsidRDefault="00173404" w:rsidP="00EC4155">
      <w:pPr>
        <w:ind w:firstLine="708"/>
        <w:jc w:val="both"/>
        <w:rPr>
          <w:rFonts w:cstheme="minorHAnsi"/>
          <w:iCs/>
        </w:rPr>
      </w:pPr>
      <w:r w:rsidRPr="00233A51">
        <w:rPr>
          <w:rFonts w:cstheme="minorHAnsi"/>
          <w:iCs/>
        </w:rPr>
        <w:t xml:space="preserve">(3) </w:t>
      </w:r>
      <w:r w:rsidR="007B3DED" w:rsidRPr="00233A51">
        <w:rPr>
          <w:rFonts w:cstheme="minorHAnsi"/>
          <w:iCs/>
        </w:rPr>
        <w:t>Zone se određuju sukladno zonama utvrđenim u Odluci o komunalnoj naknadi.</w:t>
      </w:r>
    </w:p>
    <w:p w14:paraId="0578EBB5" w14:textId="13490BE6" w:rsidR="007B3DED" w:rsidRPr="00233A51" w:rsidRDefault="00173404" w:rsidP="00F11A7A">
      <w:pPr>
        <w:ind w:firstLine="708"/>
        <w:jc w:val="both"/>
        <w:rPr>
          <w:rFonts w:cstheme="minorHAnsi"/>
          <w:iCs/>
        </w:rPr>
      </w:pPr>
      <w:r w:rsidRPr="00233A51">
        <w:rPr>
          <w:rFonts w:cstheme="minorHAnsi"/>
          <w:iCs/>
        </w:rPr>
        <w:t xml:space="preserve">(4) </w:t>
      </w:r>
      <w:r w:rsidR="007B3DED" w:rsidRPr="00233A51">
        <w:rPr>
          <w:rFonts w:cstheme="minorHAnsi"/>
          <w:iCs/>
        </w:rPr>
        <w:t>Visina zakupnine kao i početna visina zakupnine u slučaju provedbe natječaja utvrdit će se Pravilnikom</w:t>
      </w:r>
      <w:r w:rsidR="00514ABA" w:rsidRPr="00233A51">
        <w:rPr>
          <w:rFonts w:cstheme="minorHAnsi"/>
          <w:iCs/>
        </w:rPr>
        <w:t xml:space="preserve"> iz članka 12. stavka 2. ove Odluke. </w:t>
      </w:r>
    </w:p>
    <w:p w14:paraId="0AF72F76" w14:textId="734DBE02" w:rsidR="007B3DED" w:rsidRPr="00233A51" w:rsidRDefault="00173404" w:rsidP="00407DD2">
      <w:pPr>
        <w:spacing w:after="240"/>
        <w:ind w:firstLine="708"/>
        <w:jc w:val="both"/>
        <w:rPr>
          <w:rFonts w:cstheme="minorHAnsi"/>
          <w:iCs/>
        </w:rPr>
      </w:pPr>
      <w:r w:rsidRPr="00233A51">
        <w:rPr>
          <w:rFonts w:cstheme="minorHAnsi"/>
          <w:iCs/>
        </w:rPr>
        <w:t xml:space="preserve">(5) </w:t>
      </w:r>
      <w:r w:rsidR="007B3DED" w:rsidRPr="00233A51">
        <w:rPr>
          <w:rFonts w:cstheme="minorHAnsi"/>
          <w:iCs/>
        </w:rPr>
        <w:t>Visina zakupnine kod dodjele lokacije neposrednom pogodbom identična je početnoj visini zakupnine koja je određena kod raspisivanja natječaja.</w:t>
      </w:r>
    </w:p>
    <w:p w14:paraId="22D83E3F" w14:textId="74DE563C" w:rsidR="007B3DED" w:rsidRPr="00233A51" w:rsidRDefault="007B3DED" w:rsidP="00407DD2">
      <w:pPr>
        <w:jc w:val="both"/>
        <w:rPr>
          <w:rFonts w:cstheme="minorHAnsi"/>
          <w:iCs/>
        </w:rPr>
      </w:pPr>
      <w:r w:rsidRPr="00233A51">
        <w:rPr>
          <w:rFonts w:cstheme="minorHAnsi"/>
          <w:iCs/>
        </w:rPr>
        <w:t>IV.</w:t>
      </w:r>
      <w:r w:rsidRPr="00233A51">
        <w:rPr>
          <w:rFonts w:cstheme="minorHAnsi"/>
          <w:iCs/>
        </w:rPr>
        <w:tab/>
        <w:t>VRIJEME KORIŠTENJA LOKACIJE</w:t>
      </w:r>
    </w:p>
    <w:p w14:paraId="5CD8B740" w14:textId="3049BFA0" w:rsidR="007B3DED" w:rsidRPr="00233A51" w:rsidRDefault="007B3DED" w:rsidP="00407DD2">
      <w:pPr>
        <w:spacing w:after="240"/>
        <w:jc w:val="center"/>
        <w:rPr>
          <w:rFonts w:cstheme="minorHAnsi"/>
          <w:iCs/>
        </w:rPr>
      </w:pPr>
      <w:r w:rsidRPr="00233A51">
        <w:rPr>
          <w:rFonts w:cstheme="minorHAnsi"/>
          <w:iCs/>
        </w:rPr>
        <w:t>Članak 15.</w:t>
      </w:r>
    </w:p>
    <w:p w14:paraId="356B1E17" w14:textId="77777777" w:rsidR="007B3DED" w:rsidRPr="00233A51" w:rsidRDefault="007B3DED" w:rsidP="00173404">
      <w:pPr>
        <w:ind w:firstLine="708"/>
        <w:jc w:val="both"/>
        <w:rPr>
          <w:rFonts w:cstheme="minorHAnsi"/>
          <w:iCs/>
        </w:rPr>
      </w:pPr>
      <w:r w:rsidRPr="00233A51">
        <w:rPr>
          <w:rFonts w:cstheme="minorHAnsi"/>
          <w:iCs/>
        </w:rPr>
        <w:t>Vrijeme korištenja lokacije iznosi:</w:t>
      </w:r>
    </w:p>
    <w:p w14:paraId="696E1A4B" w14:textId="150C5FA4" w:rsidR="007B3DED" w:rsidRPr="00233A51" w:rsidRDefault="007B3DED" w:rsidP="00F11A7A">
      <w:pPr>
        <w:numPr>
          <w:ilvl w:val="0"/>
          <w:numId w:val="2"/>
        </w:numPr>
        <w:jc w:val="both"/>
        <w:rPr>
          <w:rFonts w:cstheme="minorHAnsi"/>
          <w:iCs/>
        </w:rPr>
      </w:pPr>
      <w:r w:rsidRPr="00233A51">
        <w:rPr>
          <w:rFonts w:cstheme="minorHAnsi"/>
          <w:iCs/>
        </w:rPr>
        <w:t xml:space="preserve">radi postavljanja montažnih garaža, otvorenih skladišta i kioska </w:t>
      </w:r>
      <w:r w:rsidR="00EC4155" w:rsidRPr="00233A51">
        <w:rPr>
          <w:rFonts w:cstheme="minorHAnsi"/>
          <w:iCs/>
        </w:rPr>
        <w:tab/>
      </w:r>
      <w:r w:rsidRPr="00233A51">
        <w:rPr>
          <w:rFonts w:cstheme="minorHAnsi"/>
          <w:iCs/>
        </w:rPr>
        <w:t xml:space="preserve">najduže 5 </w:t>
      </w:r>
      <w:r w:rsidR="00173404" w:rsidRPr="00233A51">
        <w:rPr>
          <w:rFonts w:cstheme="minorHAnsi"/>
          <w:iCs/>
        </w:rPr>
        <w:t xml:space="preserve">(pet) </w:t>
      </w:r>
      <w:r w:rsidRPr="00233A51">
        <w:rPr>
          <w:rFonts w:cstheme="minorHAnsi"/>
          <w:iCs/>
        </w:rPr>
        <w:t>godina</w:t>
      </w:r>
    </w:p>
    <w:p w14:paraId="3FF38E8E" w14:textId="139510E8" w:rsidR="007B3DED" w:rsidRPr="00233A51" w:rsidRDefault="007B3DED" w:rsidP="00F11A7A">
      <w:pPr>
        <w:numPr>
          <w:ilvl w:val="0"/>
          <w:numId w:val="2"/>
        </w:numPr>
        <w:jc w:val="both"/>
        <w:rPr>
          <w:rFonts w:cstheme="minorHAnsi"/>
          <w:iCs/>
        </w:rPr>
      </w:pPr>
      <w:r w:rsidRPr="00233A51">
        <w:rPr>
          <w:rFonts w:cstheme="minorHAnsi"/>
          <w:iCs/>
        </w:rPr>
        <w:t xml:space="preserve">radi postavljanja panoa i reklama </w:t>
      </w:r>
      <w:r w:rsidR="00EC4155" w:rsidRPr="00233A51">
        <w:rPr>
          <w:rFonts w:cstheme="minorHAnsi"/>
          <w:iCs/>
        </w:rPr>
        <w:tab/>
      </w:r>
      <w:r w:rsidR="00EC4155" w:rsidRPr="00233A51">
        <w:rPr>
          <w:rFonts w:cstheme="minorHAnsi"/>
          <w:iCs/>
        </w:rPr>
        <w:tab/>
      </w:r>
      <w:r w:rsidR="00EC4155" w:rsidRPr="00233A51">
        <w:rPr>
          <w:rFonts w:cstheme="minorHAnsi"/>
          <w:iCs/>
        </w:rPr>
        <w:tab/>
      </w:r>
      <w:r w:rsidR="00EC4155" w:rsidRPr="00233A51">
        <w:rPr>
          <w:rFonts w:cstheme="minorHAnsi"/>
          <w:iCs/>
        </w:rPr>
        <w:tab/>
      </w:r>
      <w:r w:rsidR="00EC4155" w:rsidRPr="00233A51">
        <w:rPr>
          <w:rFonts w:cstheme="minorHAnsi"/>
          <w:iCs/>
        </w:rPr>
        <w:tab/>
      </w:r>
      <w:r w:rsidRPr="00233A51">
        <w:rPr>
          <w:rFonts w:cstheme="minorHAnsi"/>
          <w:iCs/>
        </w:rPr>
        <w:t xml:space="preserve">najduže 3 </w:t>
      </w:r>
      <w:r w:rsidR="00173404" w:rsidRPr="00233A51">
        <w:rPr>
          <w:rFonts w:cstheme="minorHAnsi"/>
          <w:iCs/>
        </w:rPr>
        <w:t xml:space="preserve">(tri) </w:t>
      </w:r>
      <w:r w:rsidRPr="00233A51">
        <w:rPr>
          <w:rFonts w:cstheme="minorHAnsi"/>
          <w:iCs/>
        </w:rPr>
        <w:t>godine</w:t>
      </w:r>
    </w:p>
    <w:p w14:paraId="7DB0B938" w14:textId="2E80C213" w:rsidR="007B3DED" w:rsidRPr="00233A51" w:rsidRDefault="007B3DED" w:rsidP="00F11A7A">
      <w:pPr>
        <w:numPr>
          <w:ilvl w:val="0"/>
          <w:numId w:val="2"/>
        </w:numPr>
        <w:jc w:val="both"/>
        <w:rPr>
          <w:rFonts w:cstheme="minorHAnsi"/>
          <w:iCs/>
        </w:rPr>
      </w:pPr>
      <w:r w:rsidRPr="00233A51">
        <w:rPr>
          <w:rFonts w:cstheme="minorHAnsi"/>
          <w:iCs/>
        </w:rPr>
        <w:lastRenderedPageBreak/>
        <w:t xml:space="preserve">radi postavljanja pokretnih naprava </w:t>
      </w:r>
      <w:r w:rsidR="00EC4155" w:rsidRPr="00233A51">
        <w:rPr>
          <w:rFonts w:cstheme="minorHAnsi"/>
          <w:iCs/>
        </w:rPr>
        <w:tab/>
      </w:r>
      <w:r w:rsidR="00EC4155" w:rsidRPr="00233A51">
        <w:rPr>
          <w:rFonts w:cstheme="minorHAnsi"/>
          <w:iCs/>
        </w:rPr>
        <w:tab/>
      </w:r>
      <w:r w:rsidR="00EC4155" w:rsidRPr="00233A51">
        <w:rPr>
          <w:rFonts w:cstheme="minorHAnsi"/>
          <w:iCs/>
        </w:rPr>
        <w:tab/>
      </w:r>
      <w:r w:rsidR="00EC4155" w:rsidRPr="00233A51">
        <w:rPr>
          <w:rFonts w:cstheme="minorHAnsi"/>
          <w:iCs/>
        </w:rPr>
        <w:tab/>
      </w:r>
      <w:r w:rsidRPr="00233A51">
        <w:rPr>
          <w:rFonts w:cstheme="minorHAnsi"/>
          <w:iCs/>
        </w:rPr>
        <w:t>najduže godinu dana</w:t>
      </w:r>
    </w:p>
    <w:p w14:paraId="7FBE9F2A" w14:textId="48AB562E" w:rsidR="007B3DED" w:rsidRPr="00233A51" w:rsidRDefault="007B3DED" w:rsidP="00407DD2">
      <w:pPr>
        <w:numPr>
          <w:ilvl w:val="0"/>
          <w:numId w:val="2"/>
        </w:numPr>
        <w:spacing w:after="240"/>
        <w:jc w:val="both"/>
        <w:rPr>
          <w:rFonts w:cstheme="minorHAnsi"/>
          <w:iCs/>
        </w:rPr>
      </w:pPr>
      <w:r w:rsidRPr="00233A51">
        <w:rPr>
          <w:rFonts w:cstheme="minorHAnsi"/>
          <w:iCs/>
        </w:rPr>
        <w:t xml:space="preserve">radi postavljanja šatora </w:t>
      </w:r>
      <w:r w:rsidR="00EC4155" w:rsidRPr="00233A51">
        <w:rPr>
          <w:rFonts w:cstheme="minorHAnsi"/>
          <w:iCs/>
        </w:rPr>
        <w:tab/>
      </w:r>
      <w:r w:rsidR="00EC4155" w:rsidRPr="00233A51">
        <w:rPr>
          <w:rFonts w:cstheme="minorHAnsi"/>
          <w:iCs/>
        </w:rPr>
        <w:tab/>
      </w:r>
      <w:r w:rsidR="00EC4155" w:rsidRPr="00233A51">
        <w:rPr>
          <w:rFonts w:cstheme="minorHAnsi"/>
          <w:iCs/>
        </w:rPr>
        <w:tab/>
      </w:r>
      <w:r w:rsidR="00EC4155" w:rsidRPr="00233A51">
        <w:rPr>
          <w:rFonts w:cstheme="minorHAnsi"/>
          <w:iCs/>
        </w:rPr>
        <w:tab/>
      </w:r>
      <w:r w:rsidR="00EC4155" w:rsidRPr="00233A51">
        <w:rPr>
          <w:rFonts w:cstheme="minorHAnsi"/>
          <w:iCs/>
        </w:rPr>
        <w:tab/>
      </w:r>
      <w:r w:rsidR="00EC4155" w:rsidRPr="00233A51">
        <w:rPr>
          <w:rFonts w:cstheme="minorHAnsi"/>
          <w:iCs/>
        </w:rPr>
        <w:tab/>
      </w:r>
      <w:r w:rsidRPr="00233A51">
        <w:rPr>
          <w:rFonts w:cstheme="minorHAnsi"/>
          <w:iCs/>
        </w:rPr>
        <w:t>najduže godinu dana.</w:t>
      </w:r>
    </w:p>
    <w:p w14:paraId="73F23D69" w14:textId="7015FB93" w:rsidR="007B3DED" w:rsidRPr="00233A51" w:rsidRDefault="007B3DED" w:rsidP="00407DD2">
      <w:pPr>
        <w:spacing w:after="240"/>
        <w:jc w:val="center"/>
        <w:rPr>
          <w:rFonts w:cstheme="minorHAnsi"/>
          <w:iCs/>
        </w:rPr>
      </w:pPr>
      <w:r w:rsidRPr="00233A51">
        <w:rPr>
          <w:rFonts w:cstheme="minorHAnsi"/>
          <w:iCs/>
        </w:rPr>
        <w:t xml:space="preserve">Članak 16. </w:t>
      </w:r>
    </w:p>
    <w:p w14:paraId="1835211E" w14:textId="7B8D04EF" w:rsidR="007B3DED" w:rsidRPr="00233A51" w:rsidRDefault="007B3DED" w:rsidP="00407DD2">
      <w:pPr>
        <w:ind w:firstLine="708"/>
        <w:jc w:val="both"/>
        <w:rPr>
          <w:rFonts w:cstheme="minorHAnsi"/>
          <w:iCs/>
        </w:rPr>
      </w:pPr>
      <w:r w:rsidRPr="00233A51">
        <w:rPr>
          <w:rFonts w:cstheme="minorHAnsi"/>
          <w:iCs/>
        </w:rPr>
        <w:t>Pravo korištenja lokacije prestaje:</w:t>
      </w:r>
    </w:p>
    <w:p w14:paraId="49444447" w14:textId="58B656E4" w:rsidR="007B3DED" w:rsidRPr="00233A51" w:rsidRDefault="007B3DED" w:rsidP="00F11A7A">
      <w:pPr>
        <w:numPr>
          <w:ilvl w:val="0"/>
          <w:numId w:val="2"/>
        </w:numPr>
        <w:jc w:val="both"/>
        <w:rPr>
          <w:rFonts w:cstheme="minorHAnsi"/>
          <w:iCs/>
        </w:rPr>
      </w:pPr>
      <w:r w:rsidRPr="00233A51">
        <w:rPr>
          <w:rFonts w:cstheme="minorHAnsi"/>
          <w:iCs/>
        </w:rPr>
        <w:t>istekom vremena određenim ugovorom ili rješenjem</w:t>
      </w:r>
    </w:p>
    <w:p w14:paraId="5AFC4377" w14:textId="66305506" w:rsidR="007B3DED" w:rsidRPr="00233A51" w:rsidRDefault="007B3DED" w:rsidP="00F11A7A">
      <w:pPr>
        <w:numPr>
          <w:ilvl w:val="0"/>
          <w:numId w:val="2"/>
        </w:numPr>
        <w:jc w:val="both"/>
        <w:rPr>
          <w:rFonts w:cstheme="minorHAnsi"/>
          <w:iCs/>
        </w:rPr>
      </w:pPr>
      <w:r w:rsidRPr="00233A51">
        <w:rPr>
          <w:rFonts w:cstheme="minorHAnsi"/>
          <w:iCs/>
        </w:rPr>
        <w:t>rješenjem o uklanjanju privremenog objekta</w:t>
      </w:r>
    </w:p>
    <w:p w14:paraId="1AB506BF" w14:textId="77777777" w:rsidR="007B3DED" w:rsidRPr="00233A51" w:rsidRDefault="007B3DED" w:rsidP="00407DD2">
      <w:pPr>
        <w:numPr>
          <w:ilvl w:val="0"/>
          <w:numId w:val="2"/>
        </w:numPr>
        <w:spacing w:after="240"/>
        <w:jc w:val="both"/>
        <w:rPr>
          <w:rFonts w:cstheme="minorHAnsi"/>
          <w:iCs/>
        </w:rPr>
      </w:pPr>
      <w:r w:rsidRPr="00233A51">
        <w:rPr>
          <w:rFonts w:cstheme="minorHAnsi"/>
          <w:iCs/>
        </w:rPr>
        <w:t>nepridržavanjem odredaba utvrđenih ugovorom ili rješenjem.</w:t>
      </w:r>
    </w:p>
    <w:p w14:paraId="7A7713B6" w14:textId="43FDF696" w:rsidR="007B3DED" w:rsidRPr="00233A51" w:rsidRDefault="007B3DED" w:rsidP="00407DD2">
      <w:pPr>
        <w:spacing w:after="240"/>
        <w:jc w:val="center"/>
        <w:rPr>
          <w:rFonts w:cstheme="minorHAnsi"/>
          <w:iCs/>
        </w:rPr>
      </w:pPr>
      <w:r w:rsidRPr="00233A51">
        <w:rPr>
          <w:rFonts w:cstheme="minorHAnsi"/>
          <w:iCs/>
        </w:rPr>
        <w:t>Članak 17.</w:t>
      </w:r>
    </w:p>
    <w:p w14:paraId="2F840178" w14:textId="00E9AAD8" w:rsidR="007B3DED" w:rsidRPr="00233A51" w:rsidRDefault="00173404" w:rsidP="00407DD2">
      <w:pPr>
        <w:ind w:firstLine="708"/>
        <w:jc w:val="both"/>
        <w:rPr>
          <w:rFonts w:cstheme="minorHAnsi"/>
          <w:iCs/>
        </w:rPr>
      </w:pPr>
      <w:r w:rsidRPr="00233A51">
        <w:rPr>
          <w:rFonts w:cstheme="minorHAnsi"/>
          <w:iCs/>
        </w:rPr>
        <w:t xml:space="preserve">(1) </w:t>
      </w:r>
      <w:r w:rsidR="007B3DED" w:rsidRPr="00233A51">
        <w:rPr>
          <w:rFonts w:cstheme="minorHAnsi"/>
          <w:iCs/>
        </w:rPr>
        <w:t>Istekom vremena određenim ugovorom, odnosno rješenjem o davanju u zakup, zakupac je dužan predati lokaciju zakupodavcu u stanju u kojem je bila prije davanja u zakup.</w:t>
      </w:r>
    </w:p>
    <w:p w14:paraId="76392F0F" w14:textId="1F4BC57C" w:rsidR="007B3DED" w:rsidRPr="00233A51" w:rsidRDefault="00173404" w:rsidP="00407DD2">
      <w:pPr>
        <w:ind w:firstLine="708"/>
        <w:jc w:val="both"/>
        <w:rPr>
          <w:rFonts w:cstheme="minorHAnsi"/>
          <w:iCs/>
        </w:rPr>
      </w:pPr>
      <w:r w:rsidRPr="00233A51">
        <w:rPr>
          <w:rFonts w:cstheme="minorHAnsi"/>
          <w:iCs/>
        </w:rPr>
        <w:t xml:space="preserve">(2) </w:t>
      </w:r>
      <w:r w:rsidR="007B3DED" w:rsidRPr="00233A51">
        <w:rPr>
          <w:rFonts w:cstheme="minorHAnsi"/>
          <w:iCs/>
        </w:rPr>
        <w:t xml:space="preserve">U slučaju iz stavka </w:t>
      </w:r>
      <w:r w:rsidRPr="00233A51">
        <w:rPr>
          <w:rFonts w:cstheme="minorHAnsi"/>
          <w:iCs/>
        </w:rPr>
        <w:t xml:space="preserve">1. ovoga članka </w:t>
      </w:r>
      <w:r w:rsidR="007B3DED" w:rsidRPr="00233A51">
        <w:rPr>
          <w:rFonts w:cstheme="minorHAnsi"/>
          <w:iCs/>
        </w:rPr>
        <w:t>zakupac je dužan o svom trošku ukloniti privremeni objekt.</w:t>
      </w:r>
    </w:p>
    <w:p w14:paraId="0ACF43D2" w14:textId="38E3F58C" w:rsidR="007B3DED" w:rsidRPr="00233A51" w:rsidRDefault="00173404" w:rsidP="00407DD2">
      <w:pPr>
        <w:ind w:firstLine="708"/>
        <w:jc w:val="both"/>
        <w:rPr>
          <w:rFonts w:cstheme="minorHAnsi"/>
          <w:iCs/>
        </w:rPr>
      </w:pPr>
      <w:r w:rsidRPr="00233A51">
        <w:rPr>
          <w:rFonts w:cstheme="minorHAnsi"/>
          <w:iCs/>
        </w:rPr>
        <w:t xml:space="preserve">(3) </w:t>
      </w:r>
      <w:r w:rsidR="007B3DED" w:rsidRPr="00233A51">
        <w:rPr>
          <w:rFonts w:cstheme="minorHAnsi"/>
          <w:iCs/>
        </w:rPr>
        <w:t>Ukoliko zakupac ne ukloni privremeni objekt u roku 10 (deset) dana po isteku roka o davanju lokacije u zakup, uklanjanje objekta izvršit će Grad Požega na teret zakupca.</w:t>
      </w:r>
    </w:p>
    <w:p w14:paraId="4C697C05" w14:textId="1C4FD67D" w:rsidR="007B3DED" w:rsidRPr="00233A51" w:rsidRDefault="00173404" w:rsidP="00407DD2">
      <w:pPr>
        <w:spacing w:after="240"/>
        <w:ind w:firstLine="708"/>
        <w:jc w:val="both"/>
        <w:rPr>
          <w:rFonts w:cstheme="minorHAnsi"/>
          <w:iCs/>
        </w:rPr>
      </w:pPr>
      <w:r w:rsidRPr="00233A51">
        <w:rPr>
          <w:rFonts w:cstheme="minorHAnsi"/>
          <w:iCs/>
        </w:rPr>
        <w:t xml:space="preserve">(4) </w:t>
      </w:r>
      <w:r w:rsidR="007B3DED" w:rsidRPr="00233A51">
        <w:rPr>
          <w:rFonts w:cstheme="minorHAnsi"/>
          <w:iCs/>
        </w:rPr>
        <w:t>Troškove uklanjanja objekta iz stavka 3. ovog članka snosi zakupac.</w:t>
      </w:r>
    </w:p>
    <w:p w14:paraId="59B1B29B" w14:textId="272B9014" w:rsidR="007B3DED" w:rsidRPr="00233A51" w:rsidRDefault="007B3DED" w:rsidP="00407DD2">
      <w:pPr>
        <w:spacing w:after="240"/>
        <w:jc w:val="center"/>
        <w:rPr>
          <w:rFonts w:cstheme="minorHAnsi"/>
          <w:iCs/>
        </w:rPr>
      </w:pPr>
      <w:r w:rsidRPr="00233A51">
        <w:rPr>
          <w:rFonts w:cstheme="minorHAnsi"/>
          <w:iCs/>
        </w:rPr>
        <w:t xml:space="preserve">Članak 18. </w:t>
      </w:r>
    </w:p>
    <w:p w14:paraId="3C093581" w14:textId="68C9CACF" w:rsidR="007B3DED" w:rsidRPr="00233A51" w:rsidRDefault="00173404" w:rsidP="00407DD2">
      <w:pPr>
        <w:ind w:firstLine="708"/>
        <w:jc w:val="both"/>
        <w:rPr>
          <w:rFonts w:cstheme="minorHAnsi"/>
          <w:iCs/>
        </w:rPr>
      </w:pPr>
      <w:r w:rsidRPr="00233A51">
        <w:rPr>
          <w:rFonts w:cstheme="minorHAnsi"/>
          <w:iCs/>
        </w:rPr>
        <w:t xml:space="preserve">(1) </w:t>
      </w:r>
      <w:r w:rsidR="007B3DED" w:rsidRPr="00233A51">
        <w:rPr>
          <w:rFonts w:cstheme="minorHAnsi"/>
          <w:iCs/>
        </w:rPr>
        <w:t>Grad Požega</w:t>
      </w:r>
      <w:r w:rsidRPr="00233A51">
        <w:rPr>
          <w:rFonts w:cstheme="minorHAnsi"/>
          <w:iCs/>
        </w:rPr>
        <w:t xml:space="preserve"> će </w:t>
      </w:r>
      <w:r w:rsidR="007B3DED" w:rsidRPr="00233A51">
        <w:rPr>
          <w:rFonts w:cstheme="minorHAnsi"/>
          <w:iCs/>
        </w:rPr>
        <w:t>raskinuti ugovor o zakupu, odnosno ukinuti rješenje i prije vremena navedenog u ugovoru, odnosno rješenju, bez prava zakupca na bilo kakvu naknadu, iz slijedećih razloga:</w:t>
      </w:r>
    </w:p>
    <w:p w14:paraId="48566EE1" w14:textId="6A23459E" w:rsidR="007B3DED" w:rsidRPr="00233A51" w:rsidRDefault="007B3DED" w:rsidP="00F11A7A">
      <w:pPr>
        <w:numPr>
          <w:ilvl w:val="0"/>
          <w:numId w:val="5"/>
        </w:numPr>
        <w:jc w:val="both"/>
        <w:rPr>
          <w:rFonts w:cstheme="minorHAnsi"/>
          <w:iCs/>
        </w:rPr>
      </w:pPr>
      <w:r w:rsidRPr="00233A51">
        <w:rPr>
          <w:rFonts w:cstheme="minorHAnsi"/>
          <w:iCs/>
        </w:rPr>
        <w:t>ako zakupac koristi lokaciju za djelatnost protivno rješenju, odnosno ugovoru o dodjeli lokacije</w:t>
      </w:r>
    </w:p>
    <w:p w14:paraId="36E87F7C" w14:textId="45931621" w:rsidR="007B3DED" w:rsidRPr="00233A51" w:rsidRDefault="007B3DED" w:rsidP="00F11A7A">
      <w:pPr>
        <w:numPr>
          <w:ilvl w:val="0"/>
          <w:numId w:val="5"/>
        </w:numPr>
        <w:jc w:val="both"/>
        <w:rPr>
          <w:rFonts w:cstheme="minorHAnsi"/>
          <w:iCs/>
        </w:rPr>
      </w:pPr>
      <w:r w:rsidRPr="00233A51">
        <w:rPr>
          <w:rFonts w:cstheme="minorHAnsi"/>
          <w:iCs/>
        </w:rPr>
        <w:t>ako zakupac koristi lokaciju na način da smeta rad drugim osobama ili ako ne udovoljava sanitarno-higijenskim i drugim uvjetima propisanim za tu djelatnost</w:t>
      </w:r>
    </w:p>
    <w:p w14:paraId="106F9868" w14:textId="36C4D332" w:rsidR="007B3DED" w:rsidRPr="00233A51" w:rsidRDefault="007B3DED" w:rsidP="00F11A7A">
      <w:pPr>
        <w:numPr>
          <w:ilvl w:val="0"/>
          <w:numId w:val="5"/>
        </w:numPr>
        <w:jc w:val="both"/>
        <w:rPr>
          <w:rFonts w:cstheme="minorHAnsi"/>
          <w:iCs/>
        </w:rPr>
      </w:pPr>
      <w:r w:rsidRPr="00233A51">
        <w:rPr>
          <w:rFonts w:cstheme="minorHAnsi"/>
          <w:iCs/>
        </w:rPr>
        <w:t>ako zakupac ne podmiri svoje obveze prema Gradu Požegi u roku 90 (devedeset) dana od dana dospijeća obveze (zakupnina, porez na zakup javne površine, komunalna naknada, komunalni doprinos, i sl.)</w:t>
      </w:r>
    </w:p>
    <w:p w14:paraId="243697E3" w14:textId="37E6EB86" w:rsidR="007B3DED" w:rsidRPr="00233A51" w:rsidRDefault="007B3DED" w:rsidP="00F11A7A">
      <w:pPr>
        <w:numPr>
          <w:ilvl w:val="0"/>
          <w:numId w:val="5"/>
        </w:numPr>
        <w:jc w:val="both"/>
        <w:rPr>
          <w:rFonts w:cstheme="minorHAnsi"/>
          <w:iCs/>
        </w:rPr>
      </w:pPr>
      <w:r w:rsidRPr="00233A51">
        <w:rPr>
          <w:rFonts w:cstheme="minorHAnsi"/>
          <w:iCs/>
        </w:rPr>
        <w:t>ako zakupac prestane obavljati djelatnost odnosno trajno odjavi djelatnost, a lokacija nije dana u podzakup</w:t>
      </w:r>
    </w:p>
    <w:p w14:paraId="5D6DAB97" w14:textId="30E63CA9" w:rsidR="007B3DED" w:rsidRPr="00233A51" w:rsidRDefault="007B3DED" w:rsidP="00F11A7A">
      <w:pPr>
        <w:numPr>
          <w:ilvl w:val="0"/>
          <w:numId w:val="5"/>
        </w:numPr>
        <w:jc w:val="both"/>
        <w:rPr>
          <w:rFonts w:cstheme="minorHAnsi"/>
          <w:iCs/>
        </w:rPr>
      </w:pPr>
      <w:r w:rsidRPr="00233A51">
        <w:rPr>
          <w:rFonts w:cstheme="minorHAnsi"/>
          <w:iCs/>
        </w:rPr>
        <w:t>ako privremeni objekt treba ukloniti zbog realizacije prostornih planova, odnosno ako postoji potreba drugačijeg prostornog rješenja</w:t>
      </w:r>
    </w:p>
    <w:p w14:paraId="535CAEAC" w14:textId="0BB1F617" w:rsidR="007B3DED" w:rsidRPr="00233A51" w:rsidRDefault="007B3DED" w:rsidP="00F11A7A">
      <w:pPr>
        <w:numPr>
          <w:ilvl w:val="0"/>
          <w:numId w:val="5"/>
        </w:numPr>
        <w:jc w:val="both"/>
        <w:rPr>
          <w:rFonts w:cstheme="minorHAnsi"/>
          <w:iCs/>
        </w:rPr>
      </w:pPr>
      <w:r w:rsidRPr="00233A51">
        <w:rPr>
          <w:rFonts w:cstheme="minorHAnsi"/>
          <w:iCs/>
        </w:rPr>
        <w:t>ako zakupac u određenom roku ne zamijeni dotrajali objekt</w:t>
      </w:r>
    </w:p>
    <w:p w14:paraId="25A5EF20" w14:textId="453A89E7" w:rsidR="007B3DED" w:rsidRPr="00233A51" w:rsidRDefault="007B3DED" w:rsidP="00F11A7A">
      <w:pPr>
        <w:numPr>
          <w:ilvl w:val="0"/>
          <w:numId w:val="5"/>
        </w:numPr>
        <w:jc w:val="both"/>
        <w:rPr>
          <w:rFonts w:cstheme="minorHAnsi"/>
          <w:iCs/>
        </w:rPr>
      </w:pPr>
      <w:r w:rsidRPr="00233A51">
        <w:rPr>
          <w:rFonts w:cstheme="minorHAnsi"/>
          <w:iCs/>
        </w:rPr>
        <w:t>ako zakupac krši odredbe Odluke o komunalnom redu</w:t>
      </w:r>
    </w:p>
    <w:p w14:paraId="69D37504" w14:textId="77777777" w:rsidR="007B3DED" w:rsidRPr="00233A51" w:rsidRDefault="007B3DED" w:rsidP="00F11A7A">
      <w:pPr>
        <w:numPr>
          <w:ilvl w:val="0"/>
          <w:numId w:val="5"/>
        </w:numPr>
        <w:jc w:val="both"/>
        <w:rPr>
          <w:rFonts w:cstheme="minorHAnsi"/>
          <w:iCs/>
        </w:rPr>
      </w:pPr>
      <w:r w:rsidRPr="00233A51">
        <w:rPr>
          <w:rFonts w:cstheme="minorHAnsi"/>
          <w:iCs/>
        </w:rPr>
        <w:t>ako zakupac narušava javni red i mir.</w:t>
      </w:r>
    </w:p>
    <w:p w14:paraId="6FEFF656" w14:textId="745A26BB" w:rsidR="007B3DED" w:rsidRPr="00233A51" w:rsidRDefault="00173404" w:rsidP="00407DD2">
      <w:pPr>
        <w:spacing w:after="240"/>
        <w:ind w:firstLine="708"/>
        <w:jc w:val="both"/>
        <w:rPr>
          <w:rFonts w:cstheme="minorHAnsi"/>
          <w:iCs/>
        </w:rPr>
      </w:pPr>
      <w:r w:rsidRPr="00233A51">
        <w:rPr>
          <w:rFonts w:cstheme="minorHAnsi"/>
          <w:iCs/>
        </w:rPr>
        <w:t>(</w:t>
      </w:r>
      <w:r w:rsidR="00196C4A" w:rsidRPr="00233A51">
        <w:rPr>
          <w:rFonts w:cstheme="minorHAnsi"/>
          <w:iCs/>
        </w:rPr>
        <w:t>2</w:t>
      </w:r>
      <w:r w:rsidRPr="00233A51">
        <w:rPr>
          <w:rFonts w:cstheme="minorHAnsi"/>
          <w:iCs/>
        </w:rPr>
        <w:t xml:space="preserve">) </w:t>
      </w:r>
      <w:r w:rsidR="007B3DED" w:rsidRPr="00233A51">
        <w:rPr>
          <w:rFonts w:cstheme="minorHAnsi"/>
          <w:iCs/>
        </w:rPr>
        <w:t xml:space="preserve">Na postupak uklanjanja privremenog objekta iz stavka </w:t>
      </w:r>
      <w:r w:rsidR="00196C4A" w:rsidRPr="00233A51">
        <w:rPr>
          <w:rFonts w:cstheme="minorHAnsi"/>
          <w:iCs/>
        </w:rPr>
        <w:t xml:space="preserve">2. ovoga članka </w:t>
      </w:r>
      <w:r w:rsidR="007B3DED" w:rsidRPr="00233A51">
        <w:rPr>
          <w:rFonts w:cstheme="minorHAnsi"/>
          <w:iCs/>
        </w:rPr>
        <w:t>na odgovarajući način se primjenjuju odredbe članka 17. ove Odluke.</w:t>
      </w:r>
    </w:p>
    <w:p w14:paraId="2665233D" w14:textId="141F0A6D" w:rsidR="007B3DED" w:rsidRPr="00233A51" w:rsidRDefault="007B3DED" w:rsidP="000C426D">
      <w:pPr>
        <w:spacing w:after="240"/>
        <w:jc w:val="both"/>
        <w:rPr>
          <w:rFonts w:cstheme="minorHAnsi"/>
          <w:iCs/>
        </w:rPr>
      </w:pPr>
      <w:r w:rsidRPr="00233A51">
        <w:rPr>
          <w:rFonts w:cstheme="minorHAnsi"/>
          <w:iCs/>
        </w:rPr>
        <w:t>V.</w:t>
      </w:r>
      <w:r w:rsidRPr="00233A51">
        <w:rPr>
          <w:rFonts w:cstheme="minorHAnsi"/>
          <w:iCs/>
        </w:rPr>
        <w:tab/>
        <w:t>PRIJELAZNE I ZAVRŠNE ODREDBE</w:t>
      </w:r>
    </w:p>
    <w:p w14:paraId="2211DD47" w14:textId="05DFA2FC" w:rsidR="007B3DED" w:rsidRPr="00233A51" w:rsidRDefault="007B3DED" w:rsidP="00407DD2">
      <w:pPr>
        <w:spacing w:after="240"/>
        <w:jc w:val="center"/>
        <w:rPr>
          <w:rFonts w:cstheme="minorHAnsi"/>
          <w:iCs/>
        </w:rPr>
      </w:pPr>
      <w:r w:rsidRPr="00233A51">
        <w:rPr>
          <w:rFonts w:cstheme="minorHAnsi"/>
          <w:iCs/>
        </w:rPr>
        <w:t>Članak 19.</w:t>
      </w:r>
    </w:p>
    <w:p w14:paraId="414013F9" w14:textId="1482AFDB" w:rsidR="000C426D" w:rsidRDefault="007B3DED" w:rsidP="00407DD2">
      <w:pPr>
        <w:spacing w:after="240"/>
        <w:ind w:firstLine="708"/>
        <w:jc w:val="both"/>
        <w:rPr>
          <w:rFonts w:cstheme="minorHAnsi"/>
          <w:iCs/>
        </w:rPr>
      </w:pPr>
      <w:r w:rsidRPr="00233A51">
        <w:rPr>
          <w:rFonts w:cstheme="minorHAnsi"/>
          <w:iCs/>
        </w:rPr>
        <w:t>Ugovori o zakupu kao i rješenja kojima se odobrava postavljanje privremenih objekata, zaključeni, odnosno izdani do stupanja na snagu ove Odluke ostaju na snazi do isteka roka određenog ugovorom ili rješenjem, odnosno do raspisivanja natječaja iz članka 5. ove Odluke.</w:t>
      </w:r>
    </w:p>
    <w:p w14:paraId="74A11CC0" w14:textId="77777777" w:rsidR="000C426D" w:rsidRDefault="000C426D">
      <w:pPr>
        <w:rPr>
          <w:rFonts w:cstheme="minorHAnsi"/>
          <w:iCs/>
        </w:rPr>
      </w:pPr>
      <w:r>
        <w:rPr>
          <w:rFonts w:cstheme="minorHAnsi"/>
          <w:iCs/>
        </w:rPr>
        <w:br w:type="page"/>
      </w:r>
    </w:p>
    <w:p w14:paraId="25CF17AE" w14:textId="15F7D2DF" w:rsidR="007B3DED" w:rsidRPr="00233A51" w:rsidRDefault="007B3DED" w:rsidP="00407DD2">
      <w:pPr>
        <w:spacing w:after="240"/>
        <w:jc w:val="center"/>
        <w:rPr>
          <w:rFonts w:cstheme="minorHAnsi"/>
          <w:iCs/>
        </w:rPr>
      </w:pPr>
      <w:r w:rsidRPr="00233A51">
        <w:rPr>
          <w:rFonts w:cstheme="minorHAnsi"/>
          <w:iCs/>
        </w:rPr>
        <w:lastRenderedPageBreak/>
        <w:t>Članak 20.</w:t>
      </w:r>
    </w:p>
    <w:p w14:paraId="773DA2B5" w14:textId="5F616650" w:rsidR="007B3DED" w:rsidRPr="00233A51" w:rsidRDefault="007B3DED" w:rsidP="00407DD2">
      <w:pPr>
        <w:spacing w:after="240"/>
        <w:ind w:firstLine="708"/>
        <w:jc w:val="both"/>
        <w:rPr>
          <w:rFonts w:cstheme="minorHAnsi"/>
          <w:iCs/>
        </w:rPr>
      </w:pPr>
      <w:r w:rsidRPr="00233A51">
        <w:rPr>
          <w:rFonts w:cstheme="minorHAnsi"/>
          <w:iCs/>
        </w:rPr>
        <w:t>Stupanjem na snagu ove Odluke prestaje važiti Odluka o davanju u zakup javnih površina i neizgrađenog građevinskog zemljišta (Službene novine Grada Požege, broj: 21/11., 11/17.</w:t>
      </w:r>
      <w:r w:rsidR="00196C4A" w:rsidRPr="00233A51">
        <w:rPr>
          <w:rFonts w:cstheme="minorHAnsi"/>
          <w:iCs/>
        </w:rPr>
        <w:t xml:space="preserve">, </w:t>
      </w:r>
      <w:r w:rsidRPr="00233A51">
        <w:rPr>
          <w:rFonts w:cstheme="minorHAnsi"/>
          <w:iCs/>
        </w:rPr>
        <w:t>11/18. i 6/20.).</w:t>
      </w:r>
    </w:p>
    <w:p w14:paraId="6BF836C4" w14:textId="369EF8D5" w:rsidR="007B3DED" w:rsidRPr="00233A51" w:rsidRDefault="007B3DED" w:rsidP="00407DD2">
      <w:pPr>
        <w:spacing w:after="240"/>
        <w:jc w:val="center"/>
        <w:rPr>
          <w:rFonts w:cstheme="minorHAnsi"/>
          <w:iCs/>
        </w:rPr>
      </w:pPr>
      <w:r w:rsidRPr="00233A51">
        <w:rPr>
          <w:rFonts w:cstheme="minorHAnsi"/>
          <w:iCs/>
        </w:rPr>
        <w:t>Članak 21.</w:t>
      </w:r>
    </w:p>
    <w:p w14:paraId="0FBADA3B" w14:textId="77777777" w:rsidR="007B3DED" w:rsidRPr="00233A51" w:rsidRDefault="007B3DED" w:rsidP="00407DD2">
      <w:pPr>
        <w:spacing w:after="240"/>
        <w:ind w:firstLine="708"/>
        <w:jc w:val="both"/>
        <w:rPr>
          <w:rFonts w:cstheme="minorHAnsi"/>
          <w:iCs/>
        </w:rPr>
      </w:pPr>
      <w:r w:rsidRPr="00233A51">
        <w:rPr>
          <w:rFonts w:cstheme="minorHAnsi"/>
          <w:iCs/>
        </w:rPr>
        <w:t>Ova Odluka stupa na snagu osmog dana od dana objave u Službenim novinama Grada Požege.</w:t>
      </w:r>
    </w:p>
    <w:p w14:paraId="15573D24" w14:textId="77777777" w:rsidR="007B3DED" w:rsidRPr="00233A51" w:rsidRDefault="007B3DED" w:rsidP="00407DD2">
      <w:pPr>
        <w:rPr>
          <w:rFonts w:cstheme="minorHAnsi"/>
          <w:iCs/>
        </w:rPr>
      </w:pPr>
    </w:p>
    <w:p w14:paraId="4ED14C6B" w14:textId="0BBCE131" w:rsidR="007B3DED" w:rsidRPr="00233A51" w:rsidRDefault="007B3DED" w:rsidP="00407DD2">
      <w:pPr>
        <w:ind w:left="5670"/>
        <w:jc w:val="center"/>
        <w:rPr>
          <w:rFonts w:cstheme="minorHAnsi"/>
          <w:iCs/>
        </w:rPr>
      </w:pPr>
      <w:r w:rsidRPr="00233A51">
        <w:rPr>
          <w:rFonts w:cstheme="minorHAnsi"/>
          <w:iCs/>
        </w:rPr>
        <w:t>PREDSJEDNIK</w:t>
      </w:r>
    </w:p>
    <w:p w14:paraId="4E6D8381" w14:textId="67485EF1" w:rsidR="00407DD2" w:rsidRDefault="007B3DED" w:rsidP="00407DD2">
      <w:pPr>
        <w:ind w:left="5670"/>
        <w:jc w:val="center"/>
        <w:rPr>
          <w:rFonts w:cstheme="minorHAnsi"/>
          <w:iCs/>
        </w:rPr>
      </w:pPr>
      <w:r w:rsidRPr="00233A51">
        <w:rPr>
          <w:rFonts w:cstheme="minorHAnsi"/>
          <w:iCs/>
        </w:rPr>
        <w:t>Tomislav Hajpek</w:t>
      </w:r>
    </w:p>
    <w:p w14:paraId="5E6F421A" w14:textId="77777777" w:rsidR="00407DD2" w:rsidRDefault="00407DD2">
      <w:pPr>
        <w:rPr>
          <w:rFonts w:cstheme="minorHAnsi"/>
          <w:iCs/>
        </w:rPr>
      </w:pPr>
      <w:r>
        <w:rPr>
          <w:rFonts w:cstheme="minorHAnsi"/>
          <w:iCs/>
        </w:rPr>
        <w:br w:type="page"/>
      </w:r>
    </w:p>
    <w:p w14:paraId="050C0277" w14:textId="77777777" w:rsidR="007B3DED" w:rsidRPr="007958F4" w:rsidRDefault="007B3DED" w:rsidP="009B0204">
      <w:pPr>
        <w:spacing w:line="276" w:lineRule="auto"/>
        <w:jc w:val="center"/>
        <w:rPr>
          <w:rFonts w:cstheme="minorHAnsi"/>
        </w:rPr>
      </w:pPr>
      <w:r w:rsidRPr="007958F4">
        <w:rPr>
          <w:rFonts w:cstheme="minorHAnsi"/>
        </w:rPr>
        <w:lastRenderedPageBreak/>
        <w:t>O b r a z l o ž e n j e</w:t>
      </w:r>
    </w:p>
    <w:p w14:paraId="38C75151" w14:textId="77777777" w:rsidR="007B3DED" w:rsidRPr="007958F4" w:rsidRDefault="007B3DED" w:rsidP="00407DD2">
      <w:pPr>
        <w:spacing w:after="240"/>
        <w:jc w:val="center"/>
        <w:rPr>
          <w:rFonts w:cstheme="minorHAnsi"/>
        </w:rPr>
      </w:pPr>
      <w:r w:rsidRPr="007958F4">
        <w:rPr>
          <w:rFonts w:cstheme="minorHAnsi"/>
        </w:rPr>
        <w:t>uz Odluku o davanju u zakup javnih površina i neizgrađenog građevinskog zemljišta</w:t>
      </w:r>
    </w:p>
    <w:p w14:paraId="51877235" w14:textId="77777777" w:rsidR="007B3DED" w:rsidRDefault="007B3DED" w:rsidP="00407DD2">
      <w:pPr>
        <w:rPr>
          <w:rFonts w:cstheme="minorHAnsi"/>
        </w:rPr>
      </w:pPr>
    </w:p>
    <w:p w14:paraId="543536AA" w14:textId="77777777" w:rsidR="007B3DED" w:rsidRPr="007958F4" w:rsidRDefault="007B3DED" w:rsidP="00407DD2">
      <w:pPr>
        <w:pStyle w:val="Odlomakpopisa"/>
        <w:numPr>
          <w:ilvl w:val="0"/>
          <w:numId w:val="6"/>
        </w:numPr>
        <w:spacing w:after="240"/>
        <w:ind w:left="709" w:hanging="720"/>
        <w:contextualSpacing w:val="0"/>
        <w:jc w:val="both"/>
        <w:rPr>
          <w:rFonts w:asciiTheme="minorHAnsi" w:hAnsiTheme="minorHAnsi" w:cstheme="minorHAnsi"/>
          <w:sz w:val="22"/>
          <w:szCs w:val="22"/>
        </w:rPr>
      </w:pPr>
      <w:r w:rsidRPr="007958F4">
        <w:rPr>
          <w:rFonts w:asciiTheme="minorHAnsi" w:hAnsiTheme="minorHAnsi" w:cstheme="minorHAnsi"/>
          <w:sz w:val="22"/>
          <w:szCs w:val="22"/>
        </w:rPr>
        <w:t>PRAVNA OSNOVA</w:t>
      </w:r>
    </w:p>
    <w:p w14:paraId="5C7CA46C" w14:textId="77777777" w:rsidR="007B3DED" w:rsidRPr="007958F4" w:rsidRDefault="007B3DED" w:rsidP="009B0204">
      <w:pPr>
        <w:pStyle w:val="Odlomakpopisa"/>
        <w:ind w:left="0" w:firstLine="708"/>
        <w:jc w:val="both"/>
        <w:rPr>
          <w:rFonts w:asciiTheme="minorHAnsi" w:hAnsiTheme="minorHAnsi" w:cstheme="minorHAnsi"/>
          <w:sz w:val="22"/>
          <w:szCs w:val="22"/>
        </w:rPr>
      </w:pPr>
      <w:r w:rsidRPr="007958F4">
        <w:rPr>
          <w:rFonts w:asciiTheme="minorHAnsi" w:hAnsiTheme="minorHAnsi" w:cstheme="minorHAnsi"/>
          <w:sz w:val="22"/>
          <w:szCs w:val="22"/>
        </w:rPr>
        <w:t>Prijedlog akta temelji se na</w:t>
      </w:r>
    </w:p>
    <w:p w14:paraId="34BC9954" w14:textId="2443160B" w:rsidR="007B3DED" w:rsidRPr="007958F4" w:rsidRDefault="007B3DED" w:rsidP="00196C4A">
      <w:pPr>
        <w:pStyle w:val="Odlomakpopisa"/>
        <w:numPr>
          <w:ilvl w:val="0"/>
          <w:numId w:val="2"/>
        </w:numPr>
        <w:jc w:val="both"/>
        <w:rPr>
          <w:rFonts w:asciiTheme="minorHAnsi" w:hAnsiTheme="minorHAnsi" w:cstheme="minorHAnsi"/>
          <w:sz w:val="22"/>
          <w:szCs w:val="22"/>
        </w:rPr>
      </w:pPr>
      <w:r w:rsidRPr="007958F4">
        <w:rPr>
          <w:rFonts w:asciiTheme="minorHAnsi" w:hAnsiTheme="minorHAnsi" w:cstheme="minorHAnsi"/>
          <w:sz w:val="22"/>
          <w:szCs w:val="22"/>
        </w:rPr>
        <w:t>članku 35. stavku 1. točke 2. Zakona o lokalnoj i područnoj (regionalnoj) samoupravi (Narodne novine, broj: 33/01., 60/01. - vjerodostojno tumačenje, 106/03, 129/05, 109/07, 125/08., 36/09., 150/11., 144/12., 19/13.- pročišćeni tekst, 137/15.- ispravak, 123/17., 98/19. i 144/20.),</w:t>
      </w:r>
    </w:p>
    <w:p w14:paraId="4252FA0A" w14:textId="434C88CD" w:rsidR="007B3DED" w:rsidRDefault="007B3DED" w:rsidP="00196C4A">
      <w:pPr>
        <w:pStyle w:val="Odlomakpopisa"/>
        <w:numPr>
          <w:ilvl w:val="0"/>
          <w:numId w:val="2"/>
        </w:numPr>
        <w:jc w:val="both"/>
        <w:rPr>
          <w:rFonts w:asciiTheme="minorHAnsi" w:hAnsiTheme="minorHAnsi" w:cstheme="minorHAnsi"/>
          <w:sz w:val="22"/>
          <w:szCs w:val="22"/>
        </w:rPr>
      </w:pPr>
      <w:r w:rsidRPr="007958F4">
        <w:rPr>
          <w:rFonts w:asciiTheme="minorHAnsi" w:hAnsiTheme="minorHAnsi" w:cstheme="minorHAnsi"/>
          <w:sz w:val="22"/>
          <w:szCs w:val="22"/>
        </w:rPr>
        <w:t>članku 39. stavku 1. podstavku 3. Statuta Grada Požege (Službene novine Grada Požege, broj: 2/21. i 11/22.).</w:t>
      </w:r>
    </w:p>
    <w:p w14:paraId="6E2AA24E" w14:textId="3ECE47D8" w:rsidR="005D101B" w:rsidRPr="007958F4" w:rsidRDefault="005D101B" w:rsidP="00407DD2">
      <w:pPr>
        <w:pStyle w:val="Odlomakpopisa"/>
        <w:numPr>
          <w:ilvl w:val="0"/>
          <w:numId w:val="2"/>
        </w:numPr>
        <w:spacing w:after="240"/>
        <w:ind w:hanging="357"/>
        <w:contextualSpacing w:val="0"/>
        <w:jc w:val="both"/>
        <w:rPr>
          <w:rFonts w:asciiTheme="minorHAnsi" w:hAnsiTheme="minorHAnsi" w:cstheme="minorHAnsi"/>
          <w:sz w:val="22"/>
          <w:szCs w:val="22"/>
        </w:rPr>
      </w:pPr>
      <w:r>
        <w:rPr>
          <w:rFonts w:asciiTheme="minorHAnsi" w:hAnsiTheme="minorHAnsi" w:cstheme="minorHAnsi"/>
          <w:sz w:val="22"/>
          <w:szCs w:val="22"/>
        </w:rPr>
        <w:t>članku 62. Odluke o komunalnom redu Grada Požege (Službene novine Grada Požege, broj: 14/22., 4/23.).</w:t>
      </w:r>
    </w:p>
    <w:p w14:paraId="39F91FC3" w14:textId="77777777" w:rsidR="007B3DED" w:rsidRPr="007958F4" w:rsidRDefault="007B3DED" w:rsidP="00407DD2">
      <w:pPr>
        <w:pStyle w:val="Odlomakpopisa"/>
        <w:numPr>
          <w:ilvl w:val="0"/>
          <w:numId w:val="6"/>
        </w:numPr>
        <w:spacing w:after="240"/>
        <w:ind w:hanging="357"/>
        <w:contextualSpacing w:val="0"/>
        <w:jc w:val="both"/>
        <w:rPr>
          <w:rFonts w:asciiTheme="minorHAnsi" w:hAnsiTheme="minorHAnsi" w:cstheme="minorHAnsi"/>
          <w:sz w:val="22"/>
          <w:szCs w:val="22"/>
        </w:rPr>
      </w:pPr>
      <w:r w:rsidRPr="007958F4">
        <w:rPr>
          <w:rFonts w:asciiTheme="minorHAnsi" w:hAnsiTheme="minorHAnsi" w:cstheme="minorHAnsi"/>
          <w:sz w:val="22"/>
          <w:szCs w:val="22"/>
        </w:rPr>
        <w:t>SADRŽAJ ODLUKE</w:t>
      </w:r>
    </w:p>
    <w:p w14:paraId="46B22740" w14:textId="77777777" w:rsidR="007B3DED" w:rsidRPr="007958F4" w:rsidRDefault="007B3DED" w:rsidP="009B0204">
      <w:pPr>
        <w:pStyle w:val="Odlomakpopisa"/>
        <w:ind w:left="0" w:firstLine="720"/>
        <w:jc w:val="both"/>
        <w:rPr>
          <w:rFonts w:asciiTheme="minorHAnsi" w:hAnsiTheme="minorHAnsi" w:cstheme="minorHAnsi"/>
          <w:sz w:val="22"/>
          <w:szCs w:val="22"/>
        </w:rPr>
      </w:pPr>
      <w:r w:rsidRPr="007958F4">
        <w:rPr>
          <w:rFonts w:asciiTheme="minorHAnsi" w:hAnsiTheme="minorHAnsi" w:cstheme="minorHAnsi"/>
          <w:sz w:val="22"/>
          <w:szCs w:val="22"/>
        </w:rPr>
        <w:t>Odluka sadrži osnovne odredbe kojima se utvrđuju uvjeti i način o davanja u zakup dijelova javnih površina i neizgrađenog građevinskog zemljišta u vlasništvu Grada Požege.</w:t>
      </w:r>
    </w:p>
    <w:p w14:paraId="670F8907" w14:textId="3FA4D8C5" w:rsidR="007B3DED" w:rsidRPr="00407DD2" w:rsidRDefault="007B3DED" w:rsidP="00407DD2">
      <w:pPr>
        <w:pStyle w:val="Odlomakpopisa"/>
        <w:ind w:left="0" w:firstLine="720"/>
        <w:jc w:val="both"/>
        <w:rPr>
          <w:rFonts w:asciiTheme="minorHAnsi" w:hAnsiTheme="minorHAnsi" w:cstheme="minorHAnsi"/>
          <w:sz w:val="22"/>
          <w:szCs w:val="22"/>
        </w:rPr>
      </w:pPr>
      <w:r w:rsidRPr="007958F4">
        <w:rPr>
          <w:rFonts w:asciiTheme="minorHAnsi" w:hAnsiTheme="minorHAnsi" w:cstheme="minorHAnsi"/>
          <w:sz w:val="22"/>
          <w:szCs w:val="22"/>
        </w:rPr>
        <w:t>Definira se kome se može dati zakup javne površine, te što se sve smatra objektima i napravama privremenog karaktera. Nadalje, definiraju se uvjeti i postupak davanja u zakup površina javne namjene</w:t>
      </w:r>
      <w:r w:rsidR="005D101B">
        <w:rPr>
          <w:rFonts w:asciiTheme="minorHAnsi" w:hAnsiTheme="minorHAnsi" w:cstheme="minorHAnsi"/>
          <w:sz w:val="22"/>
          <w:szCs w:val="22"/>
        </w:rPr>
        <w:t>, te terasa i slično.</w:t>
      </w:r>
      <w:r w:rsidRPr="007958F4">
        <w:rPr>
          <w:rFonts w:asciiTheme="minorHAnsi" w:hAnsiTheme="minorHAnsi" w:cstheme="minorHAnsi"/>
          <w:sz w:val="22"/>
          <w:szCs w:val="22"/>
        </w:rPr>
        <w:t xml:space="preserve"> Propisuje se koji su uvjeti za zakup lokacije neposrednom pogodbom, vrijeme korištenja lokacije, te način na koji može doći do raskida ugovora. </w:t>
      </w:r>
      <w:r w:rsidR="005D101B">
        <w:rPr>
          <w:rFonts w:asciiTheme="minorHAnsi" w:hAnsiTheme="minorHAnsi" w:cstheme="minorHAnsi"/>
          <w:sz w:val="22"/>
          <w:szCs w:val="22"/>
        </w:rPr>
        <w:t xml:space="preserve">Također, u prijelaznim i završnim odredbama utvrđuje se valjanost postojećih ugovora o zakupu, </w:t>
      </w:r>
      <w:r w:rsidR="00196C4A">
        <w:rPr>
          <w:rFonts w:asciiTheme="minorHAnsi" w:hAnsiTheme="minorHAnsi" w:cstheme="minorHAnsi"/>
          <w:sz w:val="22"/>
          <w:szCs w:val="22"/>
        </w:rPr>
        <w:t xml:space="preserve">prestanka važenja </w:t>
      </w:r>
      <w:r w:rsidR="005D101B">
        <w:rPr>
          <w:rFonts w:asciiTheme="minorHAnsi" w:hAnsiTheme="minorHAnsi" w:cstheme="minorHAnsi"/>
          <w:sz w:val="22"/>
          <w:szCs w:val="22"/>
        </w:rPr>
        <w:t xml:space="preserve"> dosadašnje (postojeće) Odluke o davanju u zakup javnih površina i neizgrađenog građevinskog zemljišta, te vrijeme stupanja na snagu nove Odluke (</w:t>
      </w:r>
      <w:proofErr w:type="spellStart"/>
      <w:r w:rsidR="005D101B">
        <w:rPr>
          <w:rFonts w:asciiTheme="minorHAnsi" w:hAnsiTheme="minorHAnsi" w:cstheme="minorHAnsi"/>
          <w:sz w:val="22"/>
          <w:szCs w:val="22"/>
        </w:rPr>
        <w:t>vakacij</w:t>
      </w:r>
      <w:r w:rsidR="00583A47">
        <w:rPr>
          <w:rFonts w:asciiTheme="minorHAnsi" w:hAnsiTheme="minorHAnsi" w:cstheme="minorHAnsi"/>
          <w:sz w:val="22"/>
          <w:szCs w:val="22"/>
        </w:rPr>
        <w:t>s</w:t>
      </w:r>
      <w:r w:rsidR="005D101B">
        <w:rPr>
          <w:rFonts w:asciiTheme="minorHAnsi" w:hAnsiTheme="minorHAnsi" w:cstheme="minorHAnsi"/>
          <w:sz w:val="22"/>
          <w:szCs w:val="22"/>
        </w:rPr>
        <w:t>ki</w:t>
      </w:r>
      <w:proofErr w:type="spellEnd"/>
      <w:r w:rsidR="005D101B">
        <w:rPr>
          <w:rFonts w:asciiTheme="minorHAnsi" w:hAnsiTheme="minorHAnsi" w:cstheme="minorHAnsi"/>
          <w:sz w:val="22"/>
          <w:szCs w:val="22"/>
        </w:rPr>
        <w:t xml:space="preserve"> rok).</w:t>
      </w:r>
    </w:p>
    <w:sectPr w:rsidR="007B3DED" w:rsidRPr="00407DD2" w:rsidSect="00407DD2">
      <w:headerReference w:type="default" r:id="rId10"/>
      <w:footerReference w:type="default" r:id="rId1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B7FED6" w14:textId="77777777" w:rsidR="00E02891" w:rsidRDefault="00E02891" w:rsidP="00407DD2">
      <w:r>
        <w:separator/>
      </w:r>
    </w:p>
  </w:endnote>
  <w:endnote w:type="continuationSeparator" w:id="0">
    <w:p w14:paraId="4B380EE8" w14:textId="77777777" w:rsidR="00E02891" w:rsidRDefault="00E02891" w:rsidP="00407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EB07F1FE-83F3-4CA9-B5C0-9FF43F805BEF}"/>
    <w:embedBold r:id="rId2" w:fontKey="{06259950-0CA7-4854-9329-DD204E605512}"/>
    <w:embedItalic r:id="rId3" w:fontKey="{06418393-DE77-4566-AD0C-369D7166E891}"/>
    <w:embedBoldItalic r:id="rId4" w:fontKey="{D23541AE-2747-435C-BDF6-D1B3D94725DA}"/>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DF417x">
    <w:panose1 w:val="02000000000000000000"/>
    <w:charset w:val="00"/>
    <w:family w:val="auto"/>
    <w:pitch w:val="variable"/>
    <w:sig w:usb0="00000003" w:usb1="00000000" w:usb2="00000000" w:usb3="00000000" w:csb0="00000001" w:csb1="00000000"/>
    <w:embedRegular r:id="rId5" w:fontKey="{853B5A7E-3E93-43C9-AC8C-D4498307EA08}"/>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3722852"/>
      <w:docPartObj>
        <w:docPartGallery w:val="Page Numbers (Bottom of Page)"/>
        <w:docPartUnique/>
      </w:docPartObj>
    </w:sdtPr>
    <w:sdtContent>
      <w:p w14:paraId="4FA1E6D5" w14:textId="4886BC1E" w:rsidR="00407DD2" w:rsidRDefault="00407DD2">
        <w:pPr>
          <w:pStyle w:val="Podnoje"/>
        </w:pPr>
        <w:r>
          <mc:AlternateContent>
            <mc:Choice Requires="wpg">
              <w:drawing>
                <wp:anchor distT="0" distB="0" distL="114300" distR="114300" simplePos="0" relativeHeight="251659264" behindDoc="0" locked="0" layoutInCell="1" allowOverlap="1" wp14:anchorId="374B7105" wp14:editId="1C81ACAC">
                  <wp:simplePos x="0" y="0"/>
                  <wp:positionH relativeFrom="page">
                    <wp:align>center</wp:align>
                  </wp:positionH>
                  <wp:positionV relativeFrom="bottomMargin">
                    <wp:align>center</wp:align>
                  </wp:positionV>
                  <wp:extent cx="7753350" cy="190500"/>
                  <wp:effectExtent l="9525" t="9525" r="9525" b="0"/>
                  <wp:wrapNone/>
                  <wp:docPr id="626619183" name="Grupa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275677738"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B962B" w14:textId="77777777" w:rsidR="00407DD2" w:rsidRDefault="00407DD2">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1700634854" name="Group 31"/>
                          <wpg:cNvGrpSpPr>
                            <a:grpSpLocks/>
                          </wpg:cNvGrpSpPr>
                          <wpg:grpSpPr bwMode="auto">
                            <a:xfrm flipH="1">
                              <a:off x="0" y="14970"/>
                              <a:ext cx="12255" cy="230"/>
                              <a:chOff x="-8" y="14978"/>
                              <a:chExt cx="12255" cy="230"/>
                            </a:xfrm>
                          </wpg:grpSpPr>
                          <wps:wsp>
                            <wps:cNvPr id="305039682"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81700873"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74B7105" id="Grupa 5"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" filled="f" stroked="f">
                    <v:textbox inset="0,0,0,0">
                      <w:txbxContent>
                        <w:p w14:paraId="643B962B" w14:textId="77777777" w:rsidR="00407DD2" w:rsidRDefault="00407DD2">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C388D6" w14:textId="77777777" w:rsidR="00E02891" w:rsidRDefault="00E02891" w:rsidP="00407DD2">
      <w:r>
        <w:separator/>
      </w:r>
    </w:p>
  </w:footnote>
  <w:footnote w:type="continuationSeparator" w:id="0">
    <w:p w14:paraId="2D23A951" w14:textId="77777777" w:rsidR="00E02891" w:rsidRDefault="00E02891" w:rsidP="00407D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30421" w14:textId="17D0E26F" w:rsidR="00407DD2" w:rsidRPr="00407DD2" w:rsidRDefault="00407DD2" w:rsidP="00407DD2">
    <w:pPr>
      <w:tabs>
        <w:tab w:val="center" w:pos="4536"/>
        <w:tab w:val="right" w:pos="9072"/>
      </w:tabs>
      <w:autoSpaceDN w:val="0"/>
      <w:rPr>
        <w:rFonts w:ascii="Calibri" w:eastAsia="Times New Roman" w:hAnsi="Calibri" w:cs="Calibri"/>
        <w:b/>
        <w:noProof w:val="0"/>
        <w:sz w:val="20"/>
        <w:szCs w:val="20"/>
        <w:u w:val="single"/>
        <w:lang w:val="en-US" w:eastAsia="hr-HR"/>
      </w:rPr>
    </w:pPr>
    <w:bookmarkStart w:id="14" w:name="_Hlk145935826"/>
    <w:bookmarkStart w:id="15" w:name="_Hlk135287041"/>
    <w:r w:rsidRPr="00407DD2">
      <w:rPr>
        <w:rFonts w:ascii="Calibri" w:eastAsia="Times New Roman" w:hAnsi="Calibri" w:cs="Calibri"/>
        <w:noProof w:val="0"/>
        <w:sz w:val="20"/>
        <w:szCs w:val="20"/>
        <w:u w:val="single"/>
        <w:lang w:val="en-US" w:eastAsia="hr-HR"/>
      </w:rPr>
      <w:t xml:space="preserve">4. </w:t>
    </w:r>
    <w:proofErr w:type="spellStart"/>
    <w:r w:rsidRPr="00407DD2">
      <w:rPr>
        <w:rFonts w:ascii="Calibri" w:eastAsia="Times New Roman" w:hAnsi="Calibri" w:cs="Calibri"/>
        <w:noProof w:val="0"/>
        <w:sz w:val="20"/>
        <w:szCs w:val="20"/>
        <w:u w:val="single"/>
        <w:lang w:val="en-US" w:eastAsia="hr-HR"/>
      </w:rPr>
      <w:t>sjednica</w:t>
    </w:r>
    <w:proofErr w:type="spellEnd"/>
    <w:r w:rsidRPr="00407DD2">
      <w:rPr>
        <w:rFonts w:ascii="Calibri" w:eastAsia="Times New Roman" w:hAnsi="Calibri" w:cs="Calibri"/>
        <w:noProof w:val="0"/>
        <w:sz w:val="20"/>
        <w:szCs w:val="20"/>
        <w:u w:val="single"/>
        <w:lang w:val="en-US" w:eastAsia="hr-HR"/>
      </w:rPr>
      <w:t xml:space="preserve"> </w:t>
    </w:r>
    <w:proofErr w:type="spellStart"/>
    <w:r w:rsidRPr="00407DD2">
      <w:rPr>
        <w:rFonts w:ascii="Calibri" w:eastAsia="Times New Roman" w:hAnsi="Calibri" w:cs="Calibri"/>
        <w:noProof w:val="0"/>
        <w:sz w:val="20"/>
        <w:szCs w:val="20"/>
        <w:u w:val="single"/>
        <w:lang w:val="en-US" w:eastAsia="hr-HR"/>
      </w:rPr>
      <w:t>Gradskog</w:t>
    </w:r>
    <w:proofErr w:type="spellEnd"/>
    <w:r w:rsidRPr="00407DD2">
      <w:rPr>
        <w:rFonts w:ascii="Calibri" w:eastAsia="Times New Roman" w:hAnsi="Calibri" w:cs="Calibri"/>
        <w:noProof w:val="0"/>
        <w:sz w:val="20"/>
        <w:szCs w:val="20"/>
        <w:u w:val="single"/>
        <w:lang w:val="en-US" w:eastAsia="hr-HR"/>
      </w:rPr>
      <w:t xml:space="preserve"> </w:t>
    </w:r>
    <w:proofErr w:type="spellStart"/>
    <w:r w:rsidRPr="00407DD2">
      <w:rPr>
        <w:rFonts w:ascii="Calibri" w:eastAsia="Times New Roman" w:hAnsi="Calibri" w:cs="Calibri"/>
        <w:noProof w:val="0"/>
        <w:sz w:val="20"/>
        <w:szCs w:val="20"/>
        <w:u w:val="single"/>
        <w:lang w:val="en-US" w:eastAsia="hr-HR"/>
      </w:rPr>
      <w:t>vijeća</w:t>
    </w:r>
    <w:proofErr w:type="spellEnd"/>
    <w:r w:rsidRPr="00407DD2">
      <w:rPr>
        <w:rFonts w:ascii="Calibri" w:eastAsia="Times New Roman" w:hAnsi="Calibri" w:cs="Calibri"/>
        <w:noProof w:val="0"/>
        <w:sz w:val="20"/>
        <w:szCs w:val="20"/>
        <w:u w:val="single"/>
        <w:lang w:val="en-US" w:eastAsia="hr-HR"/>
      </w:rPr>
      <w:tab/>
    </w:r>
    <w:r w:rsidRPr="00407DD2">
      <w:rPr>
        <w:rFonts w:ascii="Calibri" w:eastAsia="Times New Roman" w:hAnsi="Calibri" w:cs="Calibri"/>
        <w:noProof w:val="0"/>
        <w:sz w:val="20"/>
        <w:szCs w:val="20"/>
        <w:u w:val="single"/>
        <w:lang w:val="en-US" w:eastAsia="hr-HR"/>
      </w:rPr>
      <w:tab/>
    </w:r>
    <w:proofErr w:type="spellStart"/>
    <w:r w:rsidRPr="00407DD2">
      <w:rPr>
        <w:rFonts w:ascii="Calibri" w:eastAsia="Times New Roman" w:hAnsi="Calibri" w:cs="Calibri"/>
        <w:noProof w:val="0"/>
        <w:sz w:val="20"/>
        <w:szCs w:val="20"/>
        <w:u w:val="single"/>
        <w:lang w:val="en-US" w:eastAsia="hr-HR"/>
      </w:rPr>
      <w:t>listopad</w:t>
    </w:r>
    <w:proofErr w:type="spellEnd"/>
    <w:r w:rsidRPr="00407DD2">
      <w:rPr>
        <w:rFonts w:ascii="Calibri" w:eastAsia="Times New Roman" w:hAnsi="Calibri" w:cs="Calibri"/>
        <w:noProof w:val="0"/>
        <w:sz w:val="20"/>
        <w:szCs w:val="20"/>
        <w:u w:val="single"/>
        <w:lang w:val="en-US" w:eastAsia="hr-HR"/>
      </w:rPr>
      <w:t>, 2025.</w:t>
    </w:r>
    <w:bookmarkEnd w:id="14"/>
    <w:bookmarkEnd w:id="1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211D9"/>
    <w:multiLevelType w:val="hybridMultilevel"/>
    <w:tmpl w:val="DB8892E8"/>
    <w:lvl w:ilvl="0" w:tplc="041A0013">
      <w:start w:val="1"/>
      <w:numFmt w:val="upp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21A56B2D"/>
    <w:multiLevelType w:val="hybridMultilevel"/>
    <w:tmpl w:val="24A40B78"/>
    <w:lvl w:ilvl="0" w:tplc="C3BA6D0E">
      <w:numFmt w:val="bullet"/>
      <w:lvlText w:val="-"/>
      <w:lvlJc w:val="left"/>
      <w:pPr>
        <w:tabs>
          <w:tab w:val="num" w:pos="1080"/>
        </w:tabs>
        <w:ind w:left="1080" w:hanging="360"/>
      </w:pPr>
      <w:rPr>
        <w:rFonts w:ascii="Times New Roman" w:eastAsia="Times New Roman" w:hAnsi="Times New Roman" w:cs="Times New Roman" w:hint="default"/>
      </w:rPr>
    </w:lvl>
    <w:lvl w:ilvl="1" w:tplc="041A0003">
      <w:start w:val="1"/>
      <w:numFmt w:val="bullet"/>
      <w:lvlText w:val="o"/>
      <w:lvlJc w:val="left"/>
      <w:pPr>
        <w:tabs>
          <w:tab w:val="num" w:pos="1800"/>
        </w:tabs>
        <w:ind w:left="1800" w:hanging="360"/>
      </w:pPr>
      <w:rPr>
        <w:rFonts w:ascii="Courier New" w:hAnsi="Courier New" w:cs="Courier New" w:hint="default"/>
      </w:rPr>
    </w:lvl>
    <w:lvl w:ilvl="2" w:tplc="041A0005">
      <w:start w:val="1"/>
      <w:numFmt w:val="bullet"/>
      <w:lvlText w:val=""/>
      <w:lvlJc w:val="left"/>
      <w:pPr>
        <w:tabs>
          <w:tab w:val="num" w:pos="2520"/>
        </w:tabs>
        <w:ind w:left="2520" w:hanging="360"/>
      </w:pPr>
      <w:rPr>
        <w:rFonts w:ascii="Wingdings" w:hAnsi="Wingdings" w:hint="default"/>
      </w:rPr>
    </w:lvl>
    <w:lvl w:ilvl="3" w:tplc="041A0001">
      <w:start w:val="1"/>
      <w:numFmt w:val="bullet"/>
      <w:lvlText w:val=""/>
      <w:lvlJc w:val="left"/>
      <w:pPr>
        <w:tabs>
          <w:tab w:val="num" w:pos="3240"/>
        </w:tabs>
        <w:ind w:left="3240" w:hanging="360"/>
      </w:pPr>
      <w:rPr>
        <w:rFonts w:ascii="Symbol" w:hAnsi="Symbol" w:hint="default"/>
      </w:rPr>
    </w:lvl>
    <w:lvl w:ilvl="4" w:tplc="041A0003">
      <w:start w:val="1"/>
      <w:numFmt w:val="bullet"/>
      <w:lvlText w:val="o"/>
      <w:lvlJc w:val="left"/>
      <w:pPr>
        <w:tabs>
          <w:tab w:val="num" w:pos="3960"/>
        </w:tabs>
        <w:ind w:left="3960" w:hanging="360"/>
      </w:pPr>
      <w:rPr>
        <w:rFonts w:ascii="Courier New" w:hAnsi="Courier New" w:cs="Courier New" w:hint="default"/>
      </w:rPr>
    </w:lvl>
    <w:lvl w:ilvl="5" w:tplc="041A0005">
      <w:start w:val="1"/>
      <w:numFmt w:val="bullet"/>
      <w:lvlText w:val=""/>
      <w:lvlJc w:val="left"/>
      <w:pPr>
        <w:tabs>
          <w:tab w:val="num" w:pos="4680"/>
        </w:tabs>
        <w:ind w:left="4680" w:hanging="360"/>
      </w:pPr>
      <w:rPr>
        <w:rFonts w:ascii="Wingdings" w:hAnsi="Wingdings" w:hint="default"/>
      </w:rPr>
    </w:lvl>
    <w:lvl w:ilvl="6" w:tplc="041A0001">
      <w:start w:val="1"/>
      <w:numFmt w:val="bullet"/>
      <w:lvlText w:val=""/>
      <w:lvlJc w:val="left"/>
      <w:pPr>
        <w:tabs>
          <w:tab w:val="num" w:pos="5400"/>
        </w:tabs>
        <w:ind w:left="5400" w:hanging="360"/>
      </w:pPr>
      <w:rPr>
        <w:rFonts w:ascii="Symbol" w:hAnsi="Symbol" w:hint="default"/>
      </w:rPr>
    </w:lvl>
    <w:lvl w:ilvl="7" w:tplc="041A0003">
      <w:start w:val="1"/>
      <w:numFmt w:val="bullet"/>
      <w:lvlText w:val="o"/>
      <w:lvlJc w:val="left"/>
      <w:pPr>
        <w:tabs>
          <w:tab w:val="num" w:pos="6120"/>
        </w:tabs>
        <w:ind w:left="6120" w:hanging="360"/>
      </w:pPr>
      <w:rPr>
        <w:rFonts w:ascii="Courier New" w:hAnsi="Courier New" w:cs="Courier New" w:hint="default"/>
      </w:rPr>
    </w:lvl>
    <w:lvl w:ilvl="8" w:tplc="041A0005">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353D2414"/>
    <w:multiLevelType w:val="hybridMultilevel"/>
    <w:tmpl w:val="6E345E2E"/>
    <w:lvl w:ilvl="0" w:tplc="88689C16">
      <w:start w:val="1"/>
      <w:numFmt w:val="decimal"/>
      <w:lvlText w:val="%1."/>
      <w:lvlJc w:val="left"/>
      <w:pPr>
        <w:tabs>
          <w:tab w:val="num" w:pos="1353"/>
        </w:tabs>
        <w:ind w:left="1353" w:hanging="360"/>
      </w:pPr>
    </w:lvl>
    <w:lvl w:ilvl="1" w:tplc="041A0019">
      <w:start w:val="1"/>
      <w:numFmt w:val="lowerLetter"/>
      <w:lvlText w:val="%2."/>
      <w:lvlJc w:val="left"/>
      <w:pPr>
        <w:tabs>
          <w:tab w:val="num" w:pos="2073"/>
        </w:tabs>
        <w:ind w:left="2073" w:hanging="360"/>
      </w:pPr>
    </w:lvl>
    <w:lvl w:ilvl="2" w:tplc="041A001B">
      <w:start w:val="1"/>
      <w:numFmt w:val="lowerRoman"/>
      <w:lvlText w:val="%3."/>
      <w:lvlJc w:val="right"/>
      <w:pPr>
        <w:tabs>
          <w:tab w:val="num" w:pos="2793"/>
        </w:tabs>
        <w:ind w:left="2793" w:hanging="180"/>
      </w:pPr>
    </w:lvl>
    <w:lvl w:ilvl="3" w:tplc="041A000F">
      <w:start w:val="1"/>
      <w:numFmt w:val="decimal"/>
      <w:lvlText w:val="%4."/>
      <w:lvlJc w:val="left"/>
      <w:pPr>
        <w:tabs>
          <w:tab w:val="num" w:pos="3513"/>
        </w:tabs>
        <w:ind w:left="3513" w:hanging="360"/>
      </w:pPr>
    </w:lvl>
    <w:lvl w:ilvl="4" w:tplc="041A0019">
      <w:start w:val="1"/>
      <w:numFmt w:val="lowerLetter"/>
      <w:lvlText w:val="%5."/>
      <w:lvlJc w:val="left"/>
      <w:pPr>
        <w:tabs>
          <w:tab w:val="num" w:pos="4233"/>
        </w:tabs>
        <w:ind w:left="4233" w:hanging="360"/>
      </w:pPr>
    </w:lvl>
    <w:lvl w:ilvl="5" w:tplc="041A001B">
      <w:start w:val="1"/>
      <w:numFmt w:val="lowerRoman"/>
      <w:lvlText w:val="%6."/>
      <w:lvlJc w:val="right"/>
      <w:pPr>
        <w:tabs>
          <w:tab w:val="num" w:pos="4953"/>
        </w:tabs>
        <w:ind w:left="4953" w:hanging="180"/>
      </w:pPr>
    </w:lvl>
    <w:lvl w:ilvl="6" w:tplc="041A000F">
      <w:start w:val="1"/>
      <w:numFmt w:val="decimal"/>
      <w:lvlText w:val="%7."/>
      <w:lvlJc w:val="left"/>
      <w:pPr>
        <w:tabs>
          <w:tab w:val="num" w:pos="5673"/>
        </w:tabs>
        <w:ind w:left="5673" w:hanging="360"/>
      </w:pPr>
    </w:lvl>
    <w:lvl w:ilvl="7" w:tplc="041A0019">
      <w:start w:val="1"/>
      <w:numFmt w:val="lowerLetter"/>
      <w:lvlText w:val="%8."/>
      <w:lvlJc w:val="left"/>
      <w:pPr>
        <w:tabs>
          <w:tab w:val="num" w:pos="6393"/>
        </w:tabs>
        <w:ind w:left="6393" w:hanging="360"/>
      </w:pPr>
    </w:lvl>
    <w:lvl w:ilvl="8" w:tplc="041A001B">
      <w:start w:val="1"/>
      <w:numFmt w:val="lowerRoman"/>
      <w:lvlText w:val="%9."/>
      <w:lvlJc w:val="right"/>
      <w:pPr>
        <w:tabs>
          <w:tab w:val="num" w:pos="7113"/>
        </w:tabs>
        <w:ind w:left="7113" w:hanging="180"/>
      </w:pPr>
    </w:lvl>
  </w:abstractNum>
  <w:abstractNum w:abstractNumId="3" w15:restartNumberingAfterBreak="0">
    <w:nsid w:val="42A04374"/>
    <w:multiLevelType w:val="hybridMultilevel"/>
    <w:tmpl w:val="A83EF4DC"/>
    <w:lvl w:ilvl="0" w:tplc="62361F5E">
      <w:start w:val="1"/>
      <w:numFmt w:val="upperRoman"/>
      <w:lvlText w:val="%1."/>
      <w:lvlJc w:val="left"/>
      <w:pPr>
        <w:ind w:left="1080" w:hanging="72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 w15:restartNumberingAfterBreak="0">
    <w:nsid w:val="4416395A"/>
    <w:multiLevelType w:val="hybridMultilevel"/>
    <w:tmpl w:val="CC6CE3D0"/>
    <w:lvl w:ilvl="0" w:tplc="81729042">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5" w15:restartNumberingAfterBreak="0">
    <w:nsid w:val="50075522"/>
    <w:multiLevelType w:val="hybridMultilevel"/>
    <w:tmpl w:val="2028F8AC"/>
    <w:lvl w:ilvl="0" w:tplc="ABA8F48C">
      <w:start w:val="1"/>
      <w:numFmt w:val="decimal"/>
      <w:lvlText w:val="%1."/>
      <w:lvlJc w:val="left"/>
      <w:pPr>
        <w:tabs>
          <w:tab w:val="num" w:pos="1080"/>
        </w:tabs>
        <w:ind w:left="1080" w:hanging="360"/>
      </w:pPr>
    </w:lvl>
    <w:lvl w:ilvl="1" w:tplc="041A0019">
      <w:start w:val="1"/>
      <w:numFmt w:val="lowerLetter"/>
      <w:lvlText w:val="%2."/>
      <w:lvlJc w:val="left"/>
      <w:pPr>
        <w:tabs>
          <w:tab w:val="num" w:pos="1800"/>
        </w:tabs>
        <w:ind w:left="1800" w:hanging="360"/>
      </w:pPr>
    </w:lvl>
    <w:lvl w:ilvl="2" w:tplc="041A001B">
      <w:start w:val="1"/>
      <w:numFmt w:val="lowerRoman"/>
      <w:lvlText w:val="%3."/>
      <w:lvlJc w:val="right"/>
      <w:pPr>
        <w:tabs>
          <w:tab w:val="num" w:pos="2520"/>
        </w:tabs>
        <w:ind w:left="2520" w:hanging="180"/>
      </w:pPr>
    </w:lvl>
    <w:lvl w:ilvl="3" w:tplc="041A000F">
      <w:start w:val="1"/>
      <w:numFmt w:val="decimal"/>
      <w:lvlText w:val="%4."/>
      <w:lvlJc w:val="left"/>
      <w:pPr>
        <w:tabs>
          <w:tab w:val="num" w:pos="3240"/>
        </w:tabs>
        <w:ind w:left="3240" w:hanging="360"/>
      </w:pPr>
    </w:lvl>
    <w:lvl w:ilvl="4" w:tplc="041A0019">
      <w:start w:val="1"/>
      <w:numFmt w:val="lowerLetter"/>
      <w:lvlText w:val="%5."/>
      <w:lvlJc w:val="left"/>
      <w:pPr>
        <w:tabs>
          <w:tab w:val="num" w:pos="3960"/>
        </w:tabs>
        <w:ind w:left="3960" w:hanging="360"/>
      </w:pPr>
    </w:lvl>
    <w:lvl w:ilvl="5" w:tplc="041A001B">
      <w:start w:val="1"/>
      <w:numFmt w:val="lowerRoman"/>
      <w:lvlText w:val="%6."/>
      <w:lvlJc w:val="right"/>
      <w:pPr>
        <w:tabs>
          <w:tab w:val="num" w:pos="4680"/>
        </w:tabs>
        <w:ind w:left="4680" w:hanging="180"/>
      </w:pPr>
    </w:lvl>
    <w:lvl w:ilvl="6" w:tplc="041A000F">
      <w:start w:val="1"/>
      <w:numFmt w:val="decimal"/>
      <w:lvlText w:val="%7."/>
      <w:lvlJc w:val="left"/>
      <w:pPr>
        <w:tabs>
          <w:tab w:val="num" w:pos="5400"/>
        </w:tabs>
        <w:ind w:left="5400" w:hanging="360"/>
      </w:pPr>
    </w:lvl>
    <w:lvl w:ilvl="7" w:tplc="041A0019">
      <w:start w:val="1"/>
      <w:numFmt w:val="lowerLetter"/>
      <w:lvlText w:val="%8."/>
      <w:lvlJc w:val="left"/>
      <w:pPr>
        <w:tabs>
          <w:tab w:val="num" w:pos="6120"/>
        </w:tabs>
        <w:ind w:left="6120" w:hanging="360"/>
      </w:pPr>
    </w:lvl>
    <w:lvl w:ilvl="8" w:tplc="041A001B">
      <w:start w:val="1"/>
      <w:numFmt w:val="lowerRoman"/>
      <w:lvlText w:val="%9."/>
      <w:lvlJc w:val="right"/>
      <w:pPr>
        <w:tabs>
          <w:tab w:val="num" w:pos="6840"/>
        </w:tabs>
        <w:ind w:left="6840" w:hanging="180"/>
      </w:pPr>
    </w:lvl>
  </w:abstractNum>
  <w:abstractNum w:abstractNumId="6" w15:restartNumberingAfterBreak="0">
    <w:nsid w:val="5467455C"/>
    <w:multiLevelType w:val="hybridMultilevel"/>
    <w:tmpl w:val="6102048C"/>
    <w:lvl w:ilvl="0" w:tplc="1742989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5EC57FA8"/>
    <w:multiLevelType w:val="hybridMultilevel"/>
    <w:tmpl w:val="9A901D26"/>
    <w:lvl w:ilvl="0" w:tplc="23DABD7A">
      <w:start w:val="1"/>
      <w:numFmt w:val="bullet"/>
      <w:lvlText w:val="-"/>
      <w:lvlJc w:val="left"/>
      <w:pPr>
        <w:tabs>
          <w:tab w:val="num" w:pos="1070"/>
        </w:tabs>
        <w:ind w:left="1070" w:hanging="360"/>
      </w:pPr>
      <w:rPr>
        <w:rFonts w:ascii="Times New Roman" w:eastAsia="Times New Roman" w:hAnsi="Times New Roman" w:cs="Times New Roman" w:hint="default"/>
      </w:rPr>
    </w:lvl>
    <w:lvl w:ilvl="1" w:tplc="041A0003">
      <w:start w:val="1"/>
      <w:numFmt w:val="bullet"/>
      <w:lvlText w:val="o"/>
      <w:lvlJc w:val="left"/>
      <w:pPr>
        <w:tabs>
          <w:tab w:val="num" w:pos="1800"/>
        </w:tabs>
        <w:ind w:left="1800" w:hanging="360"/>
      </w:pPr>
      <w:rPr>
        <w:rFonts w:ascii="Courier New" w:hAnsi="Courier New" w:cs="Courier New" w:hint="default"/>
      </w:rPr>
    </w:lvl>
    <w:lvl w:ilvl="2" w:tplc="041A0005">
      <w:start w:val="1"/>
      <w:numFmt w:val="bullet"/>
      <w:lvlText w:val=""/>
      <w:lvlJc w:val="left"/>
      <w:pPr>
        <w:tabs>
          <w:tab w:val="num" w:pos="2520"/>
        </w:tabs>
        <w:ind w:left="2520" w:hanging="360"/>
      </w:pPr>
      <w:rPr>
        <w:rFonts w:ascii="Wingdings" w:hAnsi="Wingdings" w:hint="default"/>
      </w:rPr>
    </w:lvl>
    <w:lvl w:ilvl="3" w:tplc="041A0001">
      <w:start w:val="1"/>
      <w:numFmt w:val="bullet"/>
      <w:lvlText w:val=""/>
      <w:lvlJc w:val="left"/>
      <w:pPr>
        <w:tabs>
          <w:tab w:val="num" w:pos="3240"/>
        </w:tabs>
        <w:ind w:left="3240" w:hanging="360"/>
      </w:pPr>
      <w:rPr>
        <w:rFonts w:ascii="Symbol" w:hAnsi="Symbol" w:hint="default"/>
      </w:rPr>
    </w:lvl>
    <w:lvl w:ilvl="4" w:tplc="041A0003">
      <w:start w:val="1"/>
      <w:numFmt w:val="bullet"/>
      <w:lvlText w:val="o"/>
      <w:lvlJc w:val="left"/>
      <w:pPr>
        <w:tabs>
          <w:tab w:val="num" w:pos="3960"/>
        </w:tabs>
        <w:ind w:left="3960" w:hanging="360"/>
      </w:pPr>
      <w:rPr>
        <w:rFonts w:ascii="Courier New" w:hAnsi="Courier New" w:cs="Courier New" w:hint="default"/>
      </w:rPr>
    </w:lvl>
    <w:lvl w:ilvl="5" w:tplc="041A0005">
      <w:start w:val="1"/>
      <w:numFmt w:val="bullet"/>
      <w:lvlText w:val=""/>
      <w:lvlJc w:val="left"/>
      <w:pPr>
        <w:tabs>
          <w:tab w:val="num" w:pos="4680"/>
        </w:tabs>
        <w:ind w:left="4680" w:hanging="360"/>
      </w:pPr>
      <w:rPr>
        <w:rFonts w:ascii="Wingdings" w:hAnsi="Wingdings" w:hint="default"/>
      </w:rPr>
    </w:lvl>
    <w:lvl w:ilvl="6" w:tplc="041A0001">
      <w:start w:val="1"/>
      <w:numFmt w:val="bullet"/>
      <w:lvlText w:val=""/>
      <w:lvlJc w:val="left"/>
      <w:pPr>
        <w:tabs>
          <w:tab w:val="num" w:pos="5400"/>
        </w:tabs>
        <w:ind w:left="5400" w:hanging="360"/>
      </w:pPr>
      <w:rPr>
        <w:rFonts w:ascii="Symbol" w:hAnsi="Symbol" w:hint="default"/>
      </w:rPr>
    </w:lvl>
    <w:lvl w:ilvl="7" w:tplc="041A0003">
      <w:start w:val="1"/>
      <w:numFmt w:val="bullet"/>
      <w:lvlText w:val="o"/>
      <w:lvlJc w:val="left"/>
      <w:pPr>
        <w:tabs>
          <w:tab w:val="num" w:pos="6120"/>
        </w:tabs>
        <w:ind w:left="6120" w:hanging="360"/>
      </w:pPr>
      <w:rPr>
        <w:rFonts w:ascii="Courier New" w:hAnsi="Courier New" w:cs="Courier New" w:hint="default"/>
      </w:rPr>
    </w:lvl>
    <w:lvl w:ilvl="8" w:tplc="041A0005">
      <w:start w:val="1"/>
      <w:numFmt w:val="bullet"/>
      <w:lvlText w:val=""/>
      <w:lvlJc w:val="left"/>
      <w:pPr>
        <w:tabs>
          <w:tab w:val="num" w:pos="6840"/>
        </w:tabs>
        <w:ind w:left="6840" w:hanging="360"/>
      </w:pPr>
      <w:rPr>
        <w:rFonts w:ascii="Wingdings" w:hAnsi="Wingdings" w:hint="default"/>
      </w:rPr>
    </w:lvl>
  </w:abstractNum>
  <w:num w:numId="1" w16cid:durableId="15276021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66740138">
    <w:abstractNumId w:val="7"/>
  </w:num>
  <w:num w:numId="3" w16cid:durableId="10316081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87744700">
    <w:abstractNumId w:val="1"/>
  </w:num>
  <w:num w:numId="5" w16cid:durableId="9144389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24494706">
    <w:abstractNumId w:val="0"/>
  </w:num>
  <w:num w:numId="7" w16cid:durableId="1048720479">
    <w:abstractNumId w:val="6"/>
  </w:num>
  <w:num w:numId="8" w16cid:durableId="11823533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62A"/>
    <w:rsid w:val="0002287D"/>
    <w:rsid w:val="000428B1"/>
    <w:rsid w:val="000B7CE3"/>
    <w:rsid w:val="000C426D"/>
    <w:rsid w:val="000E0120"/>
    <w:rsid w:val="0013776D"/>
    <w:rsid w:val="00173404"/>
    <w:rsid w:val="00196C4A"/>
    <w:rsid w:val="00204A9B"/>
    <w:rsid w:val="00233A51"/>
    <w:rsid w:val="002B6FC6"/>
    <w:rsid w:val="00310341"/>
    <w:rsid w:val="003365BA"/>
    <w:rsid w:val="00407DD2"/>
    <w:rsid w:val="00514ABA"/>
    <w:rsid w:val="00515C5C"/>
    <w:rsid w:val="00520CC0"/>
    <w:rsid w:val="00583A47"/>
    <w:rsid w:val="005D101B"/>
    <w:rsid w:val="005E75BC"/>
    <w:rsid w:val="005F6DCD"/>
    <w:rsid w:val="00680086"/>
    <w:rsid w:val="00693AB1"/>
    <w:rsid w:val="006C279B"/>
    <w:rsid w:val="006E1BAD"/>
    <w:rsid w:val="007A4FD5"/>
    <w:rsid w:val="007B3DED"/>
    <w:rsid w:val="00860A84"/>
    <w:rsid w:val="00863CB7"/>
    <w:rsid w:val="008807B0"/>
    <w:rsid w:val="008A562A"/>
    <w:rsid w:val="008C5FE5"/>
    <w:rsid w:val="00943331"/>
    <w:rsid w:val="009B0F9B"/>
    <w:rsid w:val="00A836D0"/>
    <w:rsid w:val="00A83F80"/>
    <w:rsid w:val="00AC35DA"/>
    <w:rsid w:val="00B77CF6"/>
    <w:rsid w:val="00B92D0F"/>
    <w:rsid w:val="00BA77BE"/>
    <w:rsid w:val="00BB3DF5"/>
    <w:rsid w:val="00BC50E1"/>
    <w:rsid w:val="00C9578C"/>
    <w:rsid w:val="00D707B3"/>
    <w:rsid w:val="00DE06D8"/>
    <w:rsid w:val="00E02891"/>
    <w:rsid w:val="00EA6FE5"/>
    <w:rsid w:val="00EC4155"/>
    <w:rsid w:val="00EE44BE"/>
    <w:rsid w:val="00F9624F"/>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C94ED3"/>
  <w15:docId w15:val="{7E9C13B6-BB92-4001-B652-D4CCA20A8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Naslov3">
    <w:name w:val="heading 3"/>
    <w:basedOn w:val="Normal"/>
    <w:next w:val="Normal"/>
    <w:link w:val="Naslov3Char"/>
    <w:semiHidden/>
    <w:unhideWhenUsed/>
    <w:qFormat/>
    <w:rsid w:val="007B3DED"/>
    <w:pPr>
      <w:keepNext/>
      <w:jc w:val="center"/>
      <w:outlineLvl w:val="2"/>
    </w:pPr>
    <w:rPr>
      <w:rFonts w:ascii="Times New Roman" w:eastAsia="Times New Roman" w:hAnsi="Times New Roman" w:cs="Times New Roman"/>
      <w:b/>
      <w:i/>
      <w:noProof w:val="0"/>
      <w:szCs w:val="20"/>
      <w:lang w:val="en-US"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Pr>
      <w:rFonts w:ascii="Tahoma" w:hAnsi="Tahoma" w:cs="Tahoma"/>
      <w:sz w:val="16"/>
      <w:szCs w:val="16"/>
    </w:rPr>
  </w:style>
  <w:style w:type="character" w:customStyle="1" w:styleId="TekstbaloniaChar">
    <w:name w:val="Tekst balončića Char"/>
    <w:basedOn w:val="Zadanifontodlomka"/>
    <w:link w:val="Tekstbalonia"/>
    <w:uiPriority w:val="99"/>
    <w:semiHidden/>
    <w:rPr>
      <w:rFonts w:ascii="Tahoma" w:hAnsi="Tahoma" w:cs="Tahoma"/>
      <w:sz w:val="16"/>
      <w:szCs w:val="16"/>
    </w:rPr>
  </w:style>
  <w:style w:type="character" w:styleId="Hiperveza">
    <w:name w:val="Hyperlink"/>
    <w:basedOn w:val="Zadanifontodlomka"/>
    <w:uiPriority w:val="99"/>
    <w:semiHidden/>
    <w:unhideWhenUsed/>
    <w:rPr>
      <w:color w:val="0000FF"/>
      <w:u w:val="single"/>
    </w:rPr>
  </w:style>
  <w:style w:type="table" w:customStyle="1" w:styleId="TableGrid1">
    <w:name w:val="Table Grid1"/>
    <w:basedOn w:val="Obinatablica"/>
    <w:next w:val="Reetkatablic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staknuto">
    <w:name w:val="Emphasis"/>
    <w:basedOn w:val="Zadanifontodlomka"/>
    <w:uiPriority w:val="20"/>
    <w:qFormat/>
    <w:rsid w:val="000B7CE3"/>
    <w:rPr>
      <w:i/>
      <w:iCs/>
    </w:rPr>
  </w:style>
  <w:style w:type="character" w:customStyle="1" w:styleId="Naslov3Char">
    <w:name w:val="Naslov 3 Char"/>
    <w:basedOn w:val="Zadanifontodlomka"/>
    <w:link w:val="Naslov3"/>
    <w:semiHidden/>
    <w:rsid w:val="007B3DED"/>
    <w:rPr>
      <w:rFonts w:ascii="Times New Roman" w:eastAsia="Times New Roman" w:hAnsi="Times New Roman" w:cs="Times New Roman"/>
      <w:b/>
      <w:i/>
      <w:szCs w:val="20"/>
      <w:lang w:val="en-US" w:eastAsia="hr-HR"/>
    </w:rPr>
  </w:style>
  <w:style w:type="paragraph" w:styleId="Tekstkomentara">
    <w:name w:val="annotation text"/>
    <w:basedOn w:val="Normal"/>
    <w:link w:val="TekstkomentaraChar"/>
    <w:uiPriority w:val="99"/>
    <w:semiHidden/>
    <w:unhideWhenUsed/>
    <w:rsid w:val="007B3DED"/>
    <w:rPr>
      <w:rFonts w:ascii="Times New Roman" w:eastAsia="Times New Roman" w:hAnsi="Times New Roman" w:cs="Times New Roman"/>
      <w:noProof w:val="0"/>
      <w:sz w:val="20"/>
      <w:szCs w:val="20"/>
      <w:lang w:eastAsia="hr-HR"/>
    </w:rPr>
  </w:style>
  <w:style w:type="character" w:customStyle="1" w:styleId="TekstkomentaraChar">
    <w:name w:val="Tekst komentara Char"/>
    <w:basedOn w:val="Zadanifontodlomka"/>
    <w:link w:val="Tekstkomentara"/>
    <w:uiPriority w:val="99"/>
    <w:semiHidden/>
    <w:rsid w:val="007B3DED"/>
    <w:rPr>
      <w:rFonts w:ascii="Times New Roman" w:eastAsia="Times New Roman" w:hAnsi="Times New Roman" w:cs="Times New Roman"/>
      <w:sz w:val="20"/>
      <w:szCs w:val="20"/>
      <w:lang w:eastAsia="hr-HR"/>
    </w:rPr>
  </w:style>
  <w:style w:type="paragraph" w:styleId="Odlomakpopisa">
    <w:name w:val="List Paragraph"/>
    <w:basedOn w:val="Normal"/>
    <w:uiPriority w:val="34"/>
    <w:qFormat/>
    <w:rsid w:val="007B3DED"/>
    <w:pPr>
      <w:ind w:left="720"/>
      <w:contextualSpacing/>
    </w:pPr>
    <w:rPr>
      <w:rFonts w:ascii="Times New Roman" w:eastAsia="Times New Roman" w:hAnsi="Times New Roman" w:cs="Times New Roman"/>
      <w:noProof w:val="0"/>
      <w:sz w:val="24"/>
      <w:szCs w:val="24"/>
      <w:lang w:eastAsia="hr-HR"/>
    </w:rPr>
  </w:style>
  <w:style w:type="character" w:styleId="Referencakomentara">
    <w:name w:val="annotation reference"/>
    <w:basedOn w:val="Zadanifontodlomka"/>
    <w:uiPriority w:val="99"/>
    <w:semiHidden/>
    <w:unhideWhenUsed/>
    <w:rsid w:val="007B3DED"/>
    <w:rPr>
      <w:sz w:val="16"/>
      <w:szCs w:val="16"/>
    </w:rPr>
  </w:style>
  <w:style w:type="paragraph" w:styleId="Zaglavlje">
    <w:name w:val="header"/>
    <w:basedOn w:val="Normal"/>
    <w:link w:val="ZaglavljeChar"/>
    <w:uiPriority w:val="99"/>
    <w:unhideWhenUsed/>
    <w:rsid w:val="00407DD2"/>
    <w:pPr>
      <w:tabs>
        <w:tab w:val="center" w:pos="4536"/>
        <w:tab w:val="right" w:pos="9072"/>
      </w:tabs>
    </w:pPr>
  </w:style>
  <w:style w:type="character" w:customStyle="1" w:styleId="ZaglavljeChar">
    <w:name w:val="Zaglavlje Char"/>
    <w:basedOn w:val="Zadanifontodlomka"/>
    <w:link w:val="Zaglavlje"/>
    <w:uiPriority w:val="99"/>
    <w:rsid w:val="00407DD2"/>
    <w:rPr>
      <w:noProof/>
    </w:rPr>
  </w:style>
  <w:style w:type="paragraph" w:styleId="Podnoje">
    <w:name w:val="footer"/>
    <w:basedOn w:val="Normal"/>
    <w:link w:val="PodnojeChar"/>
    <w:uiPriority w:val="99"/>
    <w:unhideWhenUsed/>
    <w:rsid w:val="00407DD2"/>
    <w:pPr>
      <w:tabs>
        <w:tab w:val="center" w:pos="4536"/>
        <w:tab w:val="right" w:pos="9072"/>
      </w:tabs>
    </w:pPr>
  </w:style>
  <w:style w:type="character" w:customStyle="1" w:styleId="PodnojeChar">
    <w:name w:val="Podnožje Char"/>
    <w:basedOn w:val="Zadanifontodlomka"/>
    <w:link w:val="Podnoje"/>
    <w:uiPriority w:val="99"/>
    <w:rsid w:val="00407DD2"/>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6894867">
      <w:bodyDiv w:val="1"/>
      <w:marLeft w:val="0"/>
      <w:marRight w:val="0"/>
      <w:marTop w:val="0"/>
      <w:marBottom w:val="0"/>
      <w:divBdr>
        <w:top w:val="none" w:sz="0" w:space="0" w:color="auto"/>
        <w:left w:val="none" w:sz="0" w:space="0" w:color="auto"/>
        <w:bottom w:val="none" w:sz="0" w:space="0" w:color="auto"/>
        <w:right w:val="none" w:sz="0" w:space="0" w:color="auto"/>
      </w:divBdr>
    </w:div>
    <w:div w:id="1191338269">
      <w:bodyDiv w:val="1"/>
      <w:marLeft w:val="0"/>
      <w:marRight w:val="0"/>
      <w:marTop w:val="0"/>
      <w:marBottom w:val="0"/>
      <w:divBdr>
        <w:top w:val="none" w:sz="0" w:space="0" w:color="auto"/>
        <w:left w:val="none" w:sz="0" w:space="0" w:color="auto"/>
        <w:bottom w:val="none" w:sz="0" w:space="0" w:color="auto"/>
        <w:right w:val="none" w:sz="0" w:space="0" w:color="auto"/>
      </w:divBdr>
    </w:div>
    <w:div w:id="1268467025">
      <w:bodyDiv w:val="1"/>
      <w:marLeft w:val="0"/>
      <w:marRight w:val="0"/>
      <w:marTop w:val="0"/>
      <w:marBottom w:val="0"/>
      <w:divBdr>
        <w:top w:val="none" w:sz="0" w:space="0" w:color="auto"/>
        <w:left w:val="none" w:sz="0" w:space="0" w:color="auto"/>
        <w:bottom w:val="none" w:sz="0" w:space="0" w:color="auto"/>
        <w:right w:val="none" w:sz="0" w:space="0" w:color="auto"/>
      </w:divBdr>
    </w:div>
    <w:div w:id="1400326082">
      <w:bodyDiv w:val="1"/>
      <w:marLeft w:val="0"/>
      <w:marRight w:val="0"/>
      <w:marTop w:val="0"/>
      <w:marBottom w:val="0"/>
      <w:divBdr>
        <w:top w:val="none" w:sz="0" w:space="0" w:color="auto"/>
        <w:left w:val="none" w:sz="0" w:space="0" w:color="auto"/>
        <w:bottom w:val="none" w:sz="0" w:space="0" w:color="auto"/>
        <w:right w:val="none" w:sz="0" w:space="0" w:color="auto"/>
      </w:divBdr>
    </w:div>
    <w:div w:id="1460034233">
      <w:bodyDiv w:val="1"/>
      <w:marLeft w:val="0"/>
      <w:marRight w:val="0"/>
      <w:marTop w:val="0"/>
      <w:marBottom w:val="0"/>
      <w:divBdr>
        <w:top w:val="none" w:sz="0" w:space="0" w:color="auto"/>
        <w:left w:val="none" w:sz="0" w:space="0" w:color="auto"/>
        <w:bottom w:val="none" w:sz="0" w:space="0" w:color="auto"/>
        <w:right w:val="none" w:sz="0" w:space="0" w:color="auto"/>
      </w:divBdr>
    </w:div>
    <w:div w:id="163382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r="http://schemas.openxmlformats.org/officeDocument/2006/relationships" xmlns:m="http://schemas.openxmlformats.org/officeDocument/2006/math" xmlns:sl="http://schemas.openxmlformats.org/schemaLibrary/2006/main" xmlns:w15="http://schemas.microsoft.com/office/word/2012/wordml" xmlns:w14="http://schemas.microsoft.com/office/word/2010/wordml" xmlns:mc="http://schemas.openxmlformats.org/markup-compatibility/2006" xmlns:a="http://schemas.openxmlformats.org/drawingml/2006/main" xmlns:a14="http://schemas.microsoft.com/office/drawing/2010/main" xmlns:wp="http://schemas.openxmlformats.org/drawingml/2006/wordprocessingDrawing" xmlns:wp14="http://schemas.microsoft.com/office/word/2010/wordprocessingDrawing"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811FBF18-9302-42BF-AE0E-C923B0CF42CA}">
  <ds:schemaRefs>
    <ds:schemaRef ds:uri="http://schemas.openxmlformats.org/wordprocessingml/2006/main"/>
    <ds:schemaRef ds:uri="http://schemas.openxmlformats.org/officeDocument/2006/relationships"/>
    <ds:schemaRef ds:uri="http://schemas.openxmlformats.org/officeDocument/2006/math"/>
    <ds:schemaRef ds:uri="http://schemas.openxmlformats.org/schemaLibrary/2006/main"/>
    <ds:schemaRef ds:uri="http://schemas.microsoft.com/office/word/2012/wordml"/>
    <ds:schemaRef ds:uri="http://schemas.microsoft.com/office/word/2010/wordml"/>
    <ds:schemaRef ds:uri="http://schemas.openxmlformats.org/markup-compatibility/2006"/>
    <ds:schemaRef ds:uri="http://schemas.openxmlformats.org/drawingml/2006/main"/>
    <ds:schemaRef ds:uri="http://schemas.microsoft.com/office/drawing/2010/main"/>
    <ds:schemaRef ds:uri="http://schemas.openxmlformats.org/drawingml/2006/wordprocessingDrawing"/>
    <ds:schemaRef ds:uri="http://schemas.microsoft.com/office/word/2010/wordprocessingDrawing"/>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2809</Words>
  <Characters>16016</Characters>
  <Application>Microsoft Office Word</Application>
  <DocSecurity>0</DocSecurity>
  <Lines>133</Lines>
  <Paragraphs>37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MIKRESIMIR</dc:creator>
  <cp:lastModifiedBy>Mario Krizanac</cp:lastModifiedBy>
  <cp:revision>2</cp:revision>
  <cp:lastPrinted>2014-11-26T14:09:00Z</cp:lastPrinted>
  <dcterms:created xsi:type="dcterms:W3CDTF">2025-09-29T12:11:00Z</dcterms:created>
  <dcterms:modified xsi:type="dcterms:W3CDTF">2025-09-29T12:11:00Z</dcterms:modified>
</cp:coreProperties>
</file>