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47FB" w14:textId="77777777" w:rsidR="004962F5" w:rsidRDefault="004962F5" w:rsidP="004962F5">
      <w:pPr>
        <w:tabs>
          <w:tab w:val="left" w:pos="8080"/>
        </w:tabs>
        <w:ind w:right="3401"/>
        <w:jc w:val="center"/>
        <w:rPr>
          <w:rFonts w:ascii="Times New Roman" w:hAnsi="Times New Roman"/>
          <w:i w:val="0"/>
          <w:noProof/>
          <w:color w:val="auto"/>
          <w:lang w:val="hr-HR"/>
        </w:rPr>
      </w:pP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  <w:r>
        <w:rPr>
          <w:rFonts w:ascii="Times New Roman" w:hAnsi="Times New Roman"/>
          <w:i w:val="0"/>
          <w:noProof/>
          <w:color w:val="auto"/>
          <w:lang w:val="hr-HR"/>
        </w:rPr>
        <w:tab/>
      </w:r>
    </w:p>
    <w:p w14:paraId="178B2960" w14:textId="77777777" w:rsidR="00DD6349" w:rsidRPr="00F14938" w:rsidRDefault="00EA00BA" w:rsidP="00EA00BA">
      <w:pPr>
        <w:ind w:right="3401"/>
        <w:rPr>
          <w:rFonts w:ascii="Times New Roman" w:hAnsi="Times New Roman"/>
          <w:i w:val="0"/>
          <w:noProof/>
          <w:color w:val="auto"/>
          <w:lang w:val="hr-HR"/>
        </w:rPr>
      </w:pPr>
      <w:r>
        <w:rPr>
          <w:rFonts w:ascii="Times New Roman" w:hAnsi="Times New Roman"/>
          <w:i w:val="0"/>
          <w:noProof/>
          <w:color w:val="auto"/>
          <w:lang w:val="hr-HR"/>
        </w:rPr>
        <w:t xml:space="preserve">                                </w:t>
      </w:r>
      <w:r w:rsidR="00FA6E81">
        <w:rPr>
          <w:rFonts w:ascii="Times New Roman" w:hAnsi="Times New Roman"/>
          <w:i w:val="0"/>
          <w:noProof/>
          <w:color w:val="auto"/>
          <w:lang w:val="hr-HR"/>
        </w:rPr>
        <w:t xml:space="preserve">      </w:t>
      </w:r>
      <w:r w:rsidR="00DD6349">
        <w:rPr>
          <w:rFonts w:ascii="Times New Roman" w:hAnsi="Times New Roman"/>
          <w:i w:val="0"/>
          <w:noProof/>
          <w:color w:val="auto"/>
          <w:lang w:val="hr-HR"/>
        </w:rPr>
        <w:fldChar w:fldCharType="begin"/>
      </w:r>
      <w:r w:rsidR="00DD6349">
        <w:rPr>
          <w:rFonts w:ascii="Times New Roman" w:hAnsi="Times New Roman"/>
          <w:i w:val="0"/>
          <w:noProof/>
          <w:color w:val="auto"/>
          <w:lang w:val="hr-HR"/>
        </w:rPr>
        <w:instrText xml:space="preserve">0020 </w:instrText>
      </w:r>
      <w:r w:rsidR="00DD6349">
        <w:rPr>
          <w:rFonts w:ascii="Times New Roman" w:hAnsi="Times New Roman"/>
          <w:i w:val="0"/>
          <w:noProof/>
          <w:color w:val="auto"/>
          <w:lang w:val="hr-HR"/>
        </w:rPr>
        <w:fldChar w:fldCharType="end"/>
      </w:r>
      <w:r w:rsidR="00DD6349">
        <w:rPr>
          <w:rFonts w:ascii="Times New Roman" w:hAnsi="Times New Roman"/>
          <w:i w:val="0"/>
          <w:noProof/>
          <w:color w:val="auto"/>
          <w:lang w:val="hr-HR"/>
        </w:rPr>
        <w:t xml:space="preserve">   </w:t>
      </w:r>
      <w:r w:rsidR="00DD6349" w:rsidRPr="00F14938">
        <w:rPr>
          <w:rFonts w:ascii="Times New Roman" w:hAnsi="Times New Roman"/>
          <w:i w:val="0"/>
          <w:noProof/>
          <w:color w:val="auto"/>
          <w:lang w:val="hr-HR"/>
        </w:rPr>
        <w:object w:dxaOrig="1872" w:dyaOrig="2392" w14:anchorId="6B891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5.2pt" o:ole="">
            <v:imagedata r:id="rId8" o:title=""/>
          </v:shape>
          <o:OLEObject Type="Embed" ProgID="Word.Document.8" ShapeID="_x0000_i1025" DrawAspect="Content" ObjectID="_1782538850" r:id="rId9"/>
        </w:object>
      </w:r>
    </w:p>
    <w:p w14:paraId="50BEFC66" w14:textId="77777777" w:rsidR="00DD6349" w:rsidRDefault="005104F7" w:rsidP="00DD6349">
      <w:pPr>
        <w:ind w:right="3401"/>
        <w:jc w:val="center"/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</w:pPr>
      <w:r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>R E P U B L I K A  H R V A T S</w:t>
      </w:r>
      <w:r w:rsidR="00EA00BA"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>K</w:t>
      </w:r>
      <w:r w:rsidR="00EA00BA"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 xml:space="preserve"> </w:t>
      </w:r>
      <w:r w:rsidR="00DD6349"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>A</w:t>
      </w:r>
      <w:r w:rsidR="00B7225F">
        <w:rPr>
          <w:rFonts w:ascii="Calibri" w:hAnsi="Calibri" w:cs="Calibri"/>
          <w:i w:val="0"/>
          <w:noProof/>
          <w:color w:val="auto"/>
          <w:spacing w:val="20"/>
          <w:sz w:val="22"/>
          <w:szCs w:val="22"/>
          <w:lang w:val="hr-HR"/>
        </w:rPr>
        <w:tab/>
      </w:r>
    </w:p>
    <w:p w14:paraId="49E5BB8E" w14:textId="77777777" w:rsidR="00DD6349" w:rsidRDefault="00DD6349" w:rsidP="00DD6349">
      <w:pPr>
        <w:ind w:right="3401"/>
        <w:jc w:val="center"/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POŽEŠKO-SLAVONSKA ŽUPANIJA</w:t>
      </w:r>
    </w:p>
    <w:p w14:paraId="0D592303" w14:textId="156704C6" w:rsidR="00DD6349" w:rsidRDefault="00703F99" w:rsidP="00DD6349">
      <w:pPr>
        <w:ind w:right="3401"/>
        <w:jc w:val="center"/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0" locked="0" layoutInCell="0" allowOverlap="1" wp14:anchorId="3ACCA539" wp14:editId="169CB8B7">
            <wp:simplePos x="0" y="0"/>
            <wp:positionH relativeFrom="page">
              <wp:posOffset>888365</wp:posOffset>
            </wp:positionH>
            <wp:positionV relativeFrom="paragraph">
              <wp:posOffset>51435</wp:posOffset>
            </wp:positionV>
            <wp:extent cx="523875" cy="51244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49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GRAD POŽEGA</w:t>
      </w:r>
    </w:p>
    <w:p w14:paraId="2FA0D733" w14:textId="77777777" w:rsidR="00C5594A" w:rsidRDefault="00DD6349" w:rsidP="00C5594A">
      <w:pPr>
        <w:ind w:right="3374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              </w:t>
      </w:r>
      <w:r w:rsidR="00235652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          </w:t>
      </w:r>
      <w:r w:rsidR="00EA00BA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          </w:t>
      </w:r>
      <w:r w:rsidR="00C5594A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       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GRADONAČELNI</w:t>
      </w:r>
      <w:r w:rsidR="00C5594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K</w:t>
      </w:r>
    </w:p>
    <w:p w14:paraId="486C8057" w14:textId="77777777" w:rsidR="00DD6349" w:rsidRDefault="00DD6349" w:rsidP="00DD6349">
      <w:pPr>
        <w:ind w:firstLine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5846805" w14:textId="77777777" w:rsidR="006826BC" w:rsidRDefault="006826BC" w:rsidP="000217E6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3973632" w14:textId="77777777" w:rsidR="006826BC" w:rsidRDefault="006826BC" w:rsidP="006826BC">
      <w:pPr>
        <w:ind w:left="-709" w:firstLine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KLASA:</w:t>
      </w:r>
      <w:bookmarkStart w:id="0" w:name="_Hlk169243987"/>
      <w:r w:rsidR="00F970E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351-01/22-04/3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bookmarkEnd w:id="0"/>
    </w:p>
    <w:p w14:paraId="1B0706B7" w14:textId="77777777" w:rsidR="006826BC" w:rsidRDefault="006826BC" w:rsidP="006826BC">
      <w:pPr>
        <w:ind w:left="-709" w:firstLine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URBROJ: 2177-1-01/01-2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4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</w:t>
      </w:r>
    </w:p>
    <w:p w14:paraId="77995931" w14:textId="77777777" w:rsidR="00C5594A" w:rsidRDefault="006826BC" w:rsidP="006826BC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Požega,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10.srpnja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202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4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50FFAE47" w14:textId="77777777" w:rsidR="00F970E1" w:rsidRDefault="00F970E1" w:rsidP="006826BC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BCDAED5" w14:textId="77777777" w:rsidR="00DD6349" w:rsidRDefault="00DD6349" w:rsidP="00DD6349">
      <w:pPr>
        <w:ind w:firstLine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Na temelju </w:t>
      </w:r>
      <w:r w:rsidR="00F0054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članka 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64</w:t>
      </w:r>
      <w:r w:rsidR="00F0054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stavak 3.</w:t>
      </w:r>
      <w:r w:rsidR="00F0054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Zakona o 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zaštiti okoliša</w:t>
      </w:r>
      <w:r w:rsidR="00F0054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(NN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80/13, 153/13</w:t>
      </w:r>
      <w:r w:rsidR="00F76449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78/15</w:t>
      </w:r>
      <w:r w:rsidR="00C64F8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</w:t>
      </w:r>
      <w:r w:rsidR="00F76449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12/18</w:t>
      </w:r>
      <w:r w:rsidR="00C64F8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 118/18</w:t>
      </w:r>
      <w:r w:rsidR="00F0054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) i </w:t>
      </w:r>
      <w:r w:rsidR="0087310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članka 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31</w:t>
      </w:r>
      <w:r w:rsidR="0087310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stavak 4.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Uredbe o strateškoj procjeni utjecaja </w:t>
      </w:r>
      <w:r w:rsidR="00F76449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strategije, 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plana i programa na okoliš (NN </w:t>
      </w:r>
      <w:r w:rsidR="00F76449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3/17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), te 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članka 6</w:t>
      </w:r>
      <w:r w:rsidR="00F970E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 i članka 1</w:t>
      </w:r>
      <w:r w:rsidR="00F970E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20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. Statuta Grada Požege </w:t>
      </w:r>
      <w:r w:rsidR="00C64F8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(Službene novine Grada Požege, broj:</w:t>
      </w:r>
      <w:r w:rsidR="00F970E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2/21.,11/22</w:t>
      </w:r>
      <w:r w:rsidR="00C64F8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0E349E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), 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Gradonačelnik</w:t>
      </w:r>
      <w:r w:rsidR="00597F96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Grada Požege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, dana 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10</w:t>
      </w:r>
      <w:r w:rsidR="00C5594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1A4AE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srpnja</w:t>
      </w:r>
      <w:r w:rsidR="001A4AE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202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4</w:t>
      </w:r>
      <w:r w:rsidR="00B31739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  <w:r w:rsidR="0023565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godine </w:t>
      </w:r>
      <w:r w:rsidR="00FA6E8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donosi</w:t>
      </w:r>
    </w:p>
    <w:p w14:paraId="1CB927CE" w14:textId="77777777" w:rsidR="00DD6349" w:rsidRDefault="00DD6349" w:rsidP="00F31CE5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638B838" w14:textId="77777777" w:rsidR="00B24A02" w:rsidRDefault="00B24A02" w:rsidP="00F31CE5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9000087" w14:textId="77777777" w:rsidR="00DD6349" w:rsidRDefault="00FA6E81" w:rsidP="0007453A">
      <w:pPr>
        <w:jc w:val="center"/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ODLUKU</w:t>
      </w:r>
    </w:p>
    <w:p w14:paraId="20212020" w14:textId="77777777" w:rsidR="00873103" w:rsidRDefault="00CD063D" w:rsidP="0007453A">
      <w:pPr>
        <w:jc w:val="center"/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kojom se utvrđuje da nije potrebno provesti postupak</w:t>
      </w:r>
      <w:r w:rsidR="00FA6E81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 strateške procjene utjecaja na okoliš za </w:t>
      </w:r>
      <w:r w:rsidR="00CB65DC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I</w:t>
      </w:r>
      <w:r w:rsidR="000E349E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>V</w:t>
      </w:r>
      <w:r w:rsidR="00FA6E81">
        <w:rPr>
          <w:rFonts w:ascii="Calibri" w:hAnsi="Calibri" w:cs="Calibri"/>
          <w:i w:val="0"/>
          <w:noProof/>
          <w:color w:val="auto"/>
          <w:sz w:val="22"/>
          <w:szCs w:val="22"/>
          <w:lang w:val="hr-HR"/>
        </w:rPr>
        <w:t xml:space="preserve">. izmjene i dopune </w:t>
      </w:r>
      <w:r w:rsidR="00CB65DC">
        <w:rPr>
          <w:rFonts w:ascii="Calibri" w:hAnsi="Calibri" w:cs="Calibri"/>
          <w:bCs/>
          <w:i w:val="0"/>
          <w:noProof/>
          <w:color w:val="auto"/>
          <w:sz w:val="22"/>
          <w:szCs w:val="22"/>
          <w:lang w:val="hr-HR"/>
        </w:rPr>
        <w:t>Prostornog plana uređenja Grada Požege</w:t>
      </w:r>
    </w:p>
    <w:p w14:paraId="31DA2060" w14:textId="77777777" w:rsidR="00CB65DC" w:rsidRDefault="00CB65DC" w:rsidP="0007453A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818D7EC" w14:textId="77777777" w:rsidR="00873103" w:rsidRDefault="009E7A2A" w:rsidP="00C65980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Članak </w:t>
      </w:r>
      <w:r w:rsidR="0087310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I.</w:t>
      </w:r>
    </w:p>
    <w:p w14:paraId="0C20326F" w14:textId="77777777" w:rsidR="00B24A02" w:rsidRDefault="00B24A02" w:rsidP="00C65980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A3B7A8E" w14:textId="77777777" w:rsidR="00BA3122" w:rsidRDefault="00F970E1" w:rsidP="00BA3122">
      <w:pPr>
        <w:ind w:firstLine="11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</w:t>
      </w:r>
      <w:r w:rsidR="00CD063D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Dana 21.studenog 2023.godine gradonačelnik Grada Požege donio je Odluku</w:t>
      </w:r>
      <w:r w:rsidR="00BA312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o započinjanju postupka Ocjene o potrebi strateške procjene utjecaja na okoliš za IV.Izmjene i dopune Prostornog plana uređenja Grada Požege pod KLASA: 351-01/22-04/3;URBROJ: 2177-1-01/01-22-1.</w:t>
      </w:r>
    </w:p>
    <w:p w14:paraId="66D97632" w14:textId="77777777" w:rsidR="00BA3122" w:rsidRDefault="00BA3122" w:rsidP="00BA3122">
      <w:pPr>
        <w:ind w:firstLine="11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U provedenom postupku ocjene o potrebi strateške procjene utjecaja na okoliš za IV.Izmjene i dopune Prostornog plana uređenja Grada Požege utvrđeno je da Izmjena i dopuna Plana </w:t>
      </w:r>
      <w:r w:rsidR="009C4F3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neće imati vjerojatno značajan utjecaj na okoliš na osnovu čega se donosi Odluka kojom se utvrđuje da nije potrebno provesti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9C4F3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stratešku procjenu utjecaja na okoliš za IV. izmjene i dopune Prostornog plana uređenja Grada Požege.</w:t>
      </w:r>
    </w:p>
    <w:p w14:paraId="3F98497C" w14:textId="77777777" w:rsidR="007B5C35" w:rsidRDefault="007B5C35" w:rsidP="009C4F37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5047F469" w14:textId="77777777" w:rsidR="00873103" w:rsidRDefault="009E7A2A" w:rsidP="00873103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Članak </w:t>
      </w:r>
      <w:r w:rsidR="00873103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II.</w:t>
      </w:r>
    </w:p>
    <w:p w14:paraId="73783C3B" w14:textId="77777777" w:rsidR="00EA00BA" w:rsidRDefault="00EA00BA" w:rsidP="00873103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6AB8656" w14:textId="77777777" w:rsidR="00C65980" w:rsidRDefault="00C65980" w:rsidP="00C65980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 Razlozi</w:t>
      </w:r>
      <w:r w:rsidR="009C4F3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za izradu i donošenje IV Izmjena i dopuna Prostornog plana uređenja Grada Požege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</w:t>
      </w:r>
      <w:r w:rsidR="009C4F37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su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:</w:t>
      </w:r>
    </w:p>
    <w:p w14:paraId="5D4D8874" w14:textId="77777777" w:rsidR="00EA00BA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Definiranje lokacija retencija kao građevina za zaštitu od poplava na području Grada Požege 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</w:p>
    <w:p w14:paraId="0278A39C" w14:textId="77777777" w:rsidR="00F429D2" w:rsidRDefault="00EA00BA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    </w:t>
      </w:r>
      <w:r w:rsidR="00F42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prema zahtjevu Hrvatskih voda</w:t>
      </w:r>
    </w:p>
    <w:p w14:paraId="69294680" w14:textId="77777777" w:rsidR="007B5C35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Usklađenje s Prostornim planom Požeško-slavonske županije</w:t>
      </w:r>
    </w:p>
    <w:p w14:paraId="6F828A7F" w14:textId="77777777" w:rsidR="00EA00BA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 xml:space="preserve">Korekcije granica građevinskog područja naselja i građevinskih područja izdvojenih namjena </w:t>
      </w:r>
      <w:r w:rsid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</w:p>
    <w:p w14:paraId="7E080D7D" w14:textId="77777777" w:rsidR="00F429D2" w:rsidRDefault="00EA00BA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   </w:t>
      </w:r>
      <w:r w:rsidR="00F42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izvan naselja sukladno pojedinačnim zahtjevima</w:t>
      </w:r>
    </w:p>
    <w:p w14:paraId="15FA6F38" w14:textId="77777777" w:rsidR="00EA00BA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 xml:space="preserve">Usuglašavanje javnog interesa i različitih interesa i potreba korisnika prostora odnosno </w:t>
      </w:r>
    </w:p>
    <w:p w14:paraId="43898618" w14:textId="77777777" w:rsidR="00F429D2" w:rsidRDefault="00EA00BA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   </w:t>
      </w:r>
      <w:r w:rsidR="00F42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vlasnika zemljišta</w:t>
      </w:r>
    </w:p>
    <w:p w14:paraId="0DEA1CE4" w14:textId="77777777" w:rsidR="00F429D2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Preispitivanje i ažuriranja Odredbi za provođenje</w:t>
      </w:r>
    </w:p>
    <w:p w14:paraId="696305F5" w14:textId="77777777" w:rsidR="00F429D2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Izmjene granice obuhvata GUP-a Grada Požega po potrebi</w:t>
      </w:r>
    </w:p>
    <w:p w14:paraId="16E86B83" w14:textId="77777777" w:rsidR="00F429D2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Korigiranje trasa i koridora za prometne i infrastrukturne građevine</w:t>
      </w:r>
    </w:p>
    <w:p w14:paraId="6D713C75" w14:textId="77777777" w:rsidR="00EA00BA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 xml:space="preserve">Usklađivanje i ažuriranja stanja ekološke mreže – Natura 2000 i drugih elemenata koji se </w:t>
      </w:r>
    </w:p>
    <w:p w14:paraId="2C29335D" w14:textId="77777777" w:rsidR="00F429D2" w:rsidRDefault="00EA00BA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   </w:t>
      </w:r>
      <w:r w:rsidR="00F42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odnose na zaštitu okoliša i prirode</w:t>
      </w:r>
    </w:p>
    <w:p w14:paraId="43A44F20" w14:textId="77777777" w:rsidR="00F429D2" w:rsidRDefault="00F429D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>Ostale korekcije prema zahtjevima nadležnih tijela</w:t>
      </w:r>
    </w:p>
    <w:p w14:paraId="117C5E63" w14:textId="77777777" w:rsidR="00B24A02" w:rsidRDefault="00B24A02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B3DB4AF" w14:textId="77777777" w:rsidR="009C4F37" w:rsidRDefault="009C4F37" w:rsidP="00F429D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9498AAC" w14:textId="77777777" w:rsidR="00494AFC" w:rsidRDefault="009C4F37" w:rsidP="00F42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Članak III.</w:t>
      </w:r>
    </w:p>
    <w:p w14:paraId="5559ADF1" w14:textId="77777777" w:rsidR="00494AFC" w:rsidRDefault="00494AFC" w:rsidP="00F42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C72DF00" w14:textId="77777777" w:rsidR="009C4F37" w:rsidRDefault="000A63AC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Ciljevi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izrade 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IV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.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izmjena i dopuna Prostornog plana </w:t>
      </w:r>
      <w:r w:rsidR="000C00D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uređenja</w:t>
      </w:r>
      <w:r w:rsidR="00DA5331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Grada Požege:</w:t>
      </w:r>
    </w:p>
    <w:p w14:paraId="0DE1E4C9" w14:textId="77777777" w:rsidR="009E7A2A" w:rsidRDefault="009E7A2A" w:rsidP="009E7A2A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(1) Polazišta za izradu IV.  izmjena i dopuna utvrđena su : </w:t>
      </w:r>
    </w:p>
    <w:p w14:paraId="2E12A825" w14:textId="77777777" w:rsidR="009E7A2A" w:rsidRDefault="009E7A2A" w:rsidP="009E7A2A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    Prostornim planom Požeško-slavonske županije (Požeško</w:t>
      </w:r>
      <w:r w:rsidR="00EA00B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slavonski službeni glasnik, broj: 5/02, 5A/02, 4/11, 4/15 , 5/19, 6/19-pročišćeni tekst,17/23 i  1/24 – pročišćeni tekst) ;</w:t>
      </w:r>
    </w:p>
    <w:p w14:paraId="1CC964F7" w14:textId="77777777" w:rsidR="009E7A2A" w:rsidRDefault="009E7A2A" w:rsidP="009E7A2A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     Prostorni plan uređenja Grada Požege (Službene novine Grada Požege, broj: 16/05, 27/08, 19/13 i 11/17).</w:t>
      </w:r>
    </w:p>
    <w:p w14:paraId="7533232E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(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2) Ciljevi IV izmjena i dopuna 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PPUG Grada Požega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su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:</w:t>
      </w:r>
    </w:p>
    <w:p w14:paraId="45D9988B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očuvanje identiteta i specifičnosti područja Grada Požege</w:t>
      </w:r>
    </w:p>
    <w:p w14:paraId="47BDD7A6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očuvanje prirodnih i povijesnih vrijednosti, zaštita okoliša i održivi razvoj</w:t>
      </w:r>
    </w:p>
    <w:p w14:paraId="5906DC43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očuvanje neizgrađenih područja (planiranih zelenih površina)</w:t>
      </w:r>
    </w:p>
    <w:p w14:paraId="773CD1D3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- </w:t>
      </w:r>
      <w:r w:rsidR="009E7A2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p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oboljšanje kakvoće življenja i standarda stanovništva</w:t>
      </w:r>
    </w:p>
    <w:p w14:paraId="734A8389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osiguravanje prostora i koridora za promet, energetsku, vodoprivrednu i ostalu komunalnu</w:t>
      </w:r>
    </w:p>
    <w:p w14:paraId="0CA51097" w14:textId="77777777" w:rsidR="009C4F37" w:rsidRDefault="00EA00BA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  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infrastrukturu</w:t>
      </w:r>
    </w:p>
    <w:p w14:paraId="337A2109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omogućavanje daljnjeg razvitka uloge upravnog, gospodarskog, kulturnog, prosvjetnog i</w:t>
      </w:r>
    </w:p>
    <w:p w14:paraId="6F52283D" w14:textId="77777777" w:rsidR="009C4F37" w:rsidRDefault="00EA00BA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  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športskog središta županije</w:t>
      </w:r>
    </w:p>
    <w:p w14:paraId="3DDEA16C" w14:textId="77777777" w:rsidR="009C4F37" w:rsidRDefault="009C4F37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- ostvarivanje prostornih preduvjeta za razvoj i prestrukturiranje gospodarstva od značaja za</w:t>
      </w:r>
    </w:p>
    <w:p w14:paraId="20E3906A" w14:textId="77777777" w:rsidR="009C4F37" w:rsidRDefault="00EA00BA" w:rsidP="009C4F37">
      <w:pPr>
        <w:overflowPunct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  </w:t>
      </w:r>
      <w:r w:rsidR="009C4F37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područje grada i Požeško-slavonske županije</w:t>
      </w:r>
    </w:p>
    <w:p w14:paraId="552806BA" w14:textId="77777777" w:rsidR="009C4F37" w:rsidRDefault="009C4F37" w:rsidP="000217E6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B96EDB3" w14:textId="77777777" w:rsidR="006A69D2" w:rsidRDefault="009E7A2A" w:rsidP="006A6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Članak IV.</w:t>
      </w:r>
    </w:p>
    <w:p w14:paraId="6829EDF3" w14:textId="77777777" w:rsidR="00DA5331" w:rsidRDefault="00DA5331" w:rsidP="006A6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B9A8248" w14:textId="77777777" w:rsidR="006A69D2" w:rsidRDefault="006A69D2" w:rsidP="00B24A02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 </w:t>
      </w:r>
      <w:r w:rsidRPr="006A69D2"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t xml:space="preserve"> Temeljem članka 29. 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Uredbe o strateškoj procjeni utjecaja strategije, plana i programa </w:t>
      </w:r>
      <w:r w:rsidRPr="006A69D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n</w:t>
      </w:r>
      <w:r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a </w:t>
      </w:r>
      <w:r w:rsidRPr="006A69D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okoliš 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(„Narodne novine, br. 03/17) u postupku  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o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cjene o potrebi strateške procjene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utjecaja na okoliš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nadležno tijelo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, zahtjevom KLASA: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Pr="006A6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351-01/22-04/3 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;URBROJ: </w:t>
      </w:r>
      <w:r w:rsidRPr="006A6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2177-1-0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7</w:t>
      </w:r>
      <w:r w:rsidRPr="006A6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/01-2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2</w:t>
      </w:r>
      <w:r w:rsidRPr="006A69D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-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3 od 21.studenog 2023.godine  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zatražilo je mišljenja tijela i /ili osoba određenih posebnim propisima , 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mišljenje o potrebi strateške procjene za predmetnu izmjenu i dopunu  Plan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a </w:t>
      </w:r>
      <w:r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>.</w:t>
      </w:r>
    </w:p>
    <w:p w14:paraId="6184D96C" w14:textId="77777777" w:rsidR="006A69D2" w:rsidRPr="006A69D2" w:rsidRDefault="006A69D2" w:rsidP="00B24A02">
      <w:pPr>
        <w:overflowPunct/>
        <w:autoSpaceDE/>
        <w:autoSpaceDN/>
        <w:adjustRightInd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  <w:r w:rsidRPr="006A69D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  </w:t>
      </w:r>
      <w:r w:rsid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   </w:t>
      </w:r>
      <w:r w:rsidRPr="006A69D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Po istom u zakonu otvorenom roku ( čl.29.stavak 11. Uredbe </w:t>
      </w:r>
      <w:r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) </w:t>
      </w:r>
      <w:r w:rsidRPr="006A69D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>zaprimljena su mišljenja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tijela</w:t>
      </w:r>
      <w:r w:rsidR="00EA00BA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     </w:t>
      </w:r>
      <w:r w:rsidRPr="006A69D2"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  <w:t xml:space="preserve"> i /ili osoba određenih posebnim propisima da nije potrebno provesti postupak strateške procjene utjecaja na okoliš za IV Izmjene i dopune Prostornog plana uređenja Grada Požege, a kako slijedi:</w:t>
      </w:r>
    </w:p>
    <w:p w14:paraId="4095F933" w14:textId="77777777" w:rsidR="006A69D2" w:rsidRPr="006A69D2" w:rsidRDefault="006A69D2" w:rsidP="006A69D2">
      <w:pPr>
        <w:overflowPunct/>
        <w:autoSpaceDE/>
        <w:autoSpaceDN/>
        <w:adjustRightInd/>
        <w:textAlignment w:val="auto"/>
        <w:rPr>
          <w:rFonts w:ascii="Calibri" w:hAnsi="Calibri" w:cs="Calibri"/>
          <w:b w:val="0"/>
          <w:i w:val="0"/>
          <w:color w:val="auto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637"/>
        <w:gridCol w:w="2716"/>
        <w:gridCol w:w="2372"/>
      </w:tblGrid>
      <w:tr w:rsidR="006A69D2" w:rsidRPr="006A69D2" w14:paraId="5BB51CBA" w14:textId="77777777" w:rsidTr="00B24A02">
        <w:tc>
          <w:tcPr>
            <w:tcW w:w="1342" w:type="dxa"/>
            <w:shd w:val="clear" w:color="auto" w:fill="auto"/>
          </w:tcPr>
          <w:p w14:paraId="5485E1C2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Datum primitka</w:t>
            </w:r>
          </w:p>
        </w:tc>
        <w:tc>
          <w:tcPr>
            <w:tcW w:w="2735" w:type="dxa"/>
            <w:shd w:val="clear" w:color="auto" w:fill="auto"/>
          </w:tcPr>
          <w:p w14:paraId="2F32AD37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 xml:space="preserve">    Javnopravno tijelo </w:t>
            </w:r>
          </w:p>
        </w:tc>
        <w:tc>
          <w:tcPr>
            <w:tcW w:w="2751" w:type="dxa"/>
            <w:shd w:val="clear" w:color="auto" w:fill="auto"/>
          </w:tcPr>
          <w:p w14:paraId="462BD35F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KLASA/URBROJ/datum</w:t>
            </w:r>
          </w:p>
        </w:tc>
        <w:tc>
          <w:tcPr>
            <w:tcW w:w="2460" w:type="dxa"/>
            <w:shd w:val="clear" w:color="auto" w:fill="auto"/>
          </w:tcPr>
          <w:p w14:paraId="1A58CCCA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Mišljenje</w:t>
            </w:r>
          </w:p>
        </w:tc>
      </w:tr>
      <w:tr w:rsidR="006A69D2" w:rsidRPr="006A69D2" w14:paraId="34A8B488" w14:textId="77777777" w:rsidTr="00B24A02">
        <w:tc>
          <w:tcPr>
            <w:tcW w:w="1342" w:type="dxa"/>
            <w:shd w:val="clear" w:color="auto" w:fill="auto"/>
          </w:tcPr>
          <w:p w14:paraId="4E1BE004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06.12.2023.</w:t>
            </w:r>
          </w:p>
        </w:tc>
        <w:tc>
          <w:tcPr>
            <w:tcW w:w="2735" w:type="dxa"/>
            <w:shd w:val="clear" w:color="auto" w:fill="auto"/>
          </w:tcPr>
          <w:p w14:paraId="1E6DC821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Općina Jakšić</w:t>
            </w:r>
          </w:p>
        </w:tc>
        <w:tc>
          <w:tcPr>
            <w:tcW w:w="2751" w:type="dxa"/>
            <w:shd w:val="clear" w:color="auto" w:fill="auto"/>
          </w:tcPr>
          <w:p w14:paraId="74A3692F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KLASA:351-01/23-01/09;</w:t>
            </w:r>
          </w:p>
          <w:p w14:paraId="3C07300D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URBROJ:2177-4-02-23-02</w:t>
            </w:r>
          </w:p>
          <w:p w14:paraId="7ACB45D9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od 05.prosinca 2023.</w:t>
            </w:r>
          </w:p>
        </w:tc>
        <w:tc>
          <w:tcPr>
            <w:tcW w:w="2460" w:type="dxa"/>
            <w:shd w:val="clear" w:color="auto" w:fill="auto"/>
          </w:tcPr>
          <w:p w14:paraId="6343A1F2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Nije potrebno provesti postupak strateške procjene utjecaja na okoliš</w:t>
            </w:r>
          </w:p>
        </w:tc>
      </w:tr>
      <w:tr w:rsidR="006A69D2" w:rsidRPr="006A69D2" w14:paraId="5A16CBC9" w14:textId="77777777" w:rsidTr="00B24A02">
        <w:tc>
          <w:tcPr>
            <w:tcW w:w="1342" w:type="dxa"/>
            <w:shd w:val="clear" w:color="auto" w:fill="auto"/>
          </w:tcPr>
          <w:p w14:paraId="4722834C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18.12.2023.</w:t>
            </w:r>
          </w:p>
        </w:tc>
        <w:tc>
          <w:tcPr>
            <w:tcW w:w="2735" w:type="dxa"/>
            <w:shd w:val="clear" w:color="auto" w:fill="auto"/>
          </w:tcPr>
          <w:p w14:paraId="1213D5CD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bCs/>
                <w:i w:val="0"/>
                <w:color w:val="auto"/>
                <w:sz w:val="22"/>
                <w:szCs w:val="22"/>
                <w:lang w:val="hr-HR"/>
              </w:rPr>
              <w:t>Hrvatske vode, VGO za srednju i donju Savu, Industrijska 13D, 34000 Požega</w:t>
            </w:r>
          </w:p>
        </w:tc>
        <w:tc>
          <w:tcPr>
            <w:tcW w:w="2751" w:type="dxa"/>
            <w:shd w:val="clear" w:color="auto" w:fill="auto"/>
          </w:tcPr>
          <w:p w14:paraId="1DFDCF20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KLASA:350-02/23-01/0000321</w:t>
            </w:r>
          </w:p>
          <w:p w14:paraId="2CFFB433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URBROJ:374-3103-1-23-5</w:t>
            </w:r>
          </w:p>
          <w:p w14:paraId="68B0DD7E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od 06.prosinca 2023.</w:t>
            </w:r>
          </w:p>
        </w:tc>
        <w:tc>
          <w:tcPr>
            <w:tcW w:w="2460" w:type="dxa"/>
            <w:shd w:val="clear" w:color="auto" w:fill="auto"/>
          </w:tcPr>
          <w:p w14:paraId="642E2A39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Nije potrebno raditi stratešku procjenu</w:t>
            </w:r>
          </w:p>
        </w:tc>
      </w:tr>
      <w:tr w:rsidR="006A69D2" w:rsidRPr="006A69D2" w14:paraId="59D5C3FE" w14:textId="77777777" w:rsidTr="00B24A02">
        <w:tc>
          <w:tcPr>
            <w:tcW w:w="1342" w:type="dxa"/>
            <w:shd w:val="clear" w:color="auto" w:fill="auto"/>
          </w:tcPr>
          <w:p w14:paraId="3794BA42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03.01.2024.</w:t>
            </w:r>
          </w:p>
        </w:tc>
        <w:tc>
          <w:tcPr>
            <w:tcW w:w="2735" w:type="dxa"/>
            <w:shd w:val="clear" w:color="auto" w:fill="auto"/>
          </w:tcPr>
          <w:p w14:paraId="5FBA4074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Općina Brestovac</w:t>
            </w:r>
          </w:p>
        </w:tc>
        <w:tc>
          <w:tcPr>
            <w:tcW w:w="2751" w:type="dxa"/>
            <w:shd w:val="clear" w:color="auto" w:fill="auto"/>
          </w:tcPr>
          <w:p w14:paraId="0747911D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KLASA:351-01/23-01/18;</w:t>
            </w:r>
          </w:p>
          <w:p w14:paraId="5F96B962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URBROJ:2177/02-02-23-2</w:t>
            </w:r>
          </w:p>
          <w:p w14:paraId="3452D91E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od 28.prosinca 2023.</w:t>
            </w:r>
          </w:p>
        </w:tc>
        <w:tc>
          <w:tcPr>
            <w:tcW w:w="2460" w:type="dxa"/>
            <w:shd w:val="clear" w:color="auto" w:fill="auto"/>
          </w:tcPr>
          <w:p w14:paraId="696018AE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Nije potrebno provesti</w:t>
            </w:r>
          </w:p>
          <w:p w14:paraId="269FC1AD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stratešku procjenu utjecaja na okoliš</w:t>
            </w:r>
          </w:p>
        </w:tc>
      </w:tr>
      <w:tr w:rsidR="006A69D2" w:rsidRPr="006A69D2" w14:paraId="6C746380" w14:textId="77777777" w:rsidTr="00B24A02">
        <w:tc>
          <w:tcPr>
            <w:tcW w:w="1342" w:type="dxa"/>
            <w:shd w:val="clear" w:color="auto" w:fill="auto"/>
          </w:tcPr>
          <w:p w14:paraId="78CCBF50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24.05.2024.</w:t>
            </w:r>
          </w:p>
        </w:tc>
        <w:tc>
          <w:tcPr>
            <w:tcW w:w="2735" w:type="dxa"/>
            <w:shd w:val="clear" w:color="auto" w:fill="auto"/>
          </w:tcPr>
          <w:p w14:paraId="61D44A4F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  <w:t>Požeško-slavonska županija, Upravni odjel za prostorno uređenje, graditeljstvo i zaštitu okoliša , Odsjek za zaštitu okoliša i prirode, Županijska 7, 34000 Požega</w:t>
            </w:r>
          </w:p>
        </w:tc>
        <w:tc>
          <w:tcPr>
            <w:tcW w:w="2751" w:type="dxa"/>
            <w:shd w:val="clear" w:color="auto" w:fill="auto"/>
          </w:tcPr>
          <w:p w14:paraId="2833A86B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iCs/>
                <w:noProof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iCs/>
                <w:noProof/>
                <w:color w:val="auto"/>
                <w:sz w:val="22"/>
                <w:szCs w:val="22"/>
                <w:lang w:val="hr-HR"/>
              </w:rPr>
              <w:t xml:space="preserve">KLASA: 351-03/21- 01/19, URBROJ: 2177/1-07-02/2-24-13 </w:t>
            </w:r>
          </w:p>
          <w:p w14:paraId="60D0E40A" w14:textId="77777777" w:rsidR="006A69D2" w:rsidRPr="006A69D2" w:rsidRDefault="006A69D2" w:rsidP="006A69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iCs/>
                <w:noProof/>
                <w:color w:val="auto"/>
                <w:sz w:val="22"/>
                <w:szCs w:val="22"/>
                <w:lang w:val="hr-HR"/>
              </w:rPr>
              <w:t>od 21.svibnja 2024. godine</w:t>
            </w:r>
          </w:p>
        </w:tc>
        <w:tc>
          <w:tcPr>
            <w:tcW w:w="2460" w:type="dxa"/>
            <w:shd w:val="clear" w:color="auto" w:fill="auto"/>
          </w:tcPr>
          <w:p w14:paraId="48C9454C" w14:textId="77777777" w:rsidR="006A69D2" w:rsidRPr="006A69D2" w:rsidRDefault="006A69D2" w:rsidP="006A69D2">
            <w:pPr>
              <w:tabs>
                <w:tab w:val="left" w:pos="1275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i w:val="0"/>
                <w:iCs/>
                <w:noProof/>
                <w:color w:val="auto"/>
                <w:sz w:val="22"/>
                <w:szCs w:val="22"/>
                <w:lang w:val="hr-HR"/>
              </w:rPr>
            </w:pPr>
            <w:r w:rsidRPr="006A69D2">
              <w:rPr>
                <w:rFonts w:ascii="Calibri" w:hAnsi="Calibri" w:cs="Calibri"/>
                <w:b w:val="0"/>
                <w:i w:val="0"/>
                <w:iCs/>
                <w:noProof/>
                <w:color w:val="auto"/>
                <w:sz w:val="22"/>
                <w:szCs w:val="22"/>
                <w:lang w:val="hr-HR"/>
              </w:rPr>
              <w:t>Ne treba provesti postupak strateške  procjene utjecaja na okoliš , te da su izmjene prihvatljive za ekološku mrežu</w:t>
            </w:r>
          </w:p>
        </w:tc>
      </w:tr>
    </w:tbl>
    <w:p w14:paraId="481A1F1C" w14:textId="77777777" w:rsidR="009C4F37" w:rsidRDefault="009C4F37" w:rsidP="000217E6">
      <w:pPr>
        <w:rPr>
          <w:rFonts w:ascii="Times New Roman" w:hAnsi="Times New Roman"/>
          <w:b w:val="0"/>
          <w:i w:val="0"/>
          <w:noProof/>
          <w:color w:val="auto"/>
          <w:szCs w:val="24"/>
          <w:lang w:val="hr-HR"/>
        </w:rPr>
      </w:pPr>
    </w:p>
    <w:p w14:paraId="2D284785" w14:textId="77777777" w:rsidR="000C00DA" w:rsidRDefault="000C00DA" w:rsidP="00DA5331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D4C84B1" w14:textId="77777777" w:rsidR="000C00DA" w:rsidRDefault="000C00DA" w:rsidP="00DA5331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B8B7029" w14:textId="77777777" w:rsidR="009C4F37" w:rsidRDefault="00DA5331" w:rsidP="00DA5331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Članak V.</w:t>
      </w:r>
    </w:p>
    <w:p w14:paraId="2F5ACA75" w14:textId="77777777" w:rsidR="0011049B" w:rsidRDefault="0011049B" w:rsidP="00DA5331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915C431" w14:textId="77777777" w:rsidR="00DA5331" w:rsidRDefault="00DA5331" w:rsidP="00DA5331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U provedenom postupku Ocjene o potrebi strateške procjene sagledan je mogući utjecaj </w:t>
      </w:r>
    </w:p>
    <w:p w14:paraId="631475E6" w14:textId="77777777" w:rsidR="00DA5331" w:rsidRDefault="00DA5331" w:rsidP="00DA5331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lastRenderedPageBreak/>
        <w:t xml:space="preserve">IV.Izmjena i dopuna Prostornog plana uređenja Grada Požege na sastavnice okoliša, te primjenom kriterija za utvrđivanje vjerojatno značajnog utjecaja na okoliš predmetnih izmjena i dopuna Plana, iz Priloga III. </w:t>
      </w:r>
      <w:r w:rsidRPr="00DA533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Uredbe o strateškoj procjeni utjecaja strategije, plana i programa na okoliš (NN 3/17)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i slijedom zaprimljenih mišljenja tijela , utvrđeno je da se vjerojatno ne očekuju značajni negativni utjecaji na okoliš i prirodu.</w:t>
      </w:r>
    </w:p>
    <w:p w14:paraId="22FBDA30" w14:textId="77777777" w:rsidR="00DA5331" w:rsidRDefault="00DA5331" w:rsidP="00DA5331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2EE30EA" w14:textId="77777777" w:rsidR="00DA5331" w:rsidRDefault="00376A28" w:rsidP="00DA5331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   </w:t>
      </w:r>
      <w:r w:rsidR="00DA5331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Na području obuhvata Plana ne nalaze se područja ekološke mreže ( Uredba o ekološkoj 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mreži i nadlžnostima javnih ustanova za upravljanje područjima ekološke mreže , NN br.80/19). U provedenom postupku prethodne ocjene prihvatljivosti zahvata na ekološku mrežu koju je proveo Upravni odjel za prostorno uređenje , graditeljstvo i zaštitu okoliša Požeško-slavonske županije, analizom mogućih utjecaja provedbe Plana na ciljeve očuvanja i cjelovitost područja ekološke mreže  utvrđeno je da se s obzirom na obilježja i smještaj planiranih sadržaja može isključiti mogućnost značajnog negativnog utjecaja Plana na ciljeve očuvanja </w:t>
      </w:r>
      <w:r w:rsidRPr="00376A28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 cjelovitost područja ekološke mreže</w:t>
      </w:r>
      <w:r w:rsid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11049B"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uz provedbu ocjene prihvatljivosti za pojedinačne zahvate koji mogu imati utjecaj na ekološku mrežu</w:t>
      </w:r>
      <w:r w:rsid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 te da nije potrebno provesti Glavnu ocjenu.</w:t>
      </w:r>
    </w:p>
    <w:p w14:paraId="76D753CD" w14:textId="77777777" w:rsidR="00F83C71" w:rsidRDefault="00F83C71" w:rsidP="00DA5331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DB6D4A9" w14:textId="77777777" w:rsidR="00F83C71" w:rsidRPr="00EA00BA" w:rsidRDefault="00F83C71" w:rsidP="00F83C71">
      <w:pPr>
        <w:rPr>
          <w:rFonts w:ascii="Calibri" w:hAnsi="Calibri" w:cs="Calibri"/>
          <w:b w:val="0"/>
          <w:bCs/>
          <w:i w:val="0"/>
          <w:iCs/>
          <w:color w:val="auto"/>
          <w:sz w:val="22"/>
          <w:szCs w:val="22"/>
        </w:rPr>
      </w:pPr>
      <w:r w:rsidRPr="00F83C71">
        <w:rPr>
          <w:rFonts w:ascii="Calibri" w:hAnsi="Calibri" w:cs="Calibri"/>
          <w:b w:val="0"/>
          <w:bCs/>
          <w:i w:val="0"/>
          <w:iCs/>
          <w:color w:val="FF0000"/>
          <w:sz w:val="22"/>
          <w:szCs w:val="22"/>
        </w:rPr>
        <w:t xml:space="preserve">     </w:t>
      </w:r>
      <w:r w:rsidRPr="00EA00BA">
        <w:rPr>
          <w:rFonts w:ascii="Calibri" w:hAnsi="Calibri" w:cs="Calibri"/>
          <w:b w:val="0"/>
          <w:bCs/>
          <w:i w:val="0"/>
          <w:iCs/>
          <w:color w:val="auto"/>
          <w:sz w:val="22"/>
          <w:szCs w:val="22"/>
        </w:rPr>
        <w:t>Upravni odjel za prostorno uređenje, graditeljstvo i zaštitu okoliša Požeško-slavonske županije      je mišljenjem  KLASA:351-03/21-01/19 ; URBROJ: 2177-07-02/2-24-13 od 21.svibnja 2024.godine u postupku Prethodne ocjene prihvatljivosti zahvata za ekološku mrežu propisao slijedeće uvjete zaštite prirode:</w:t>
      </w:r>
    </w:p>
    <w:p w14:paraId="2A093488" w14:textId="77777777" w:rsidR="00651064" w:rsidRPr="00EA00BA" w:rsidRDefault="00651064" w:rsidP="00F83C71">
      <w:pPr>
        <w:numPr>
          <w:ilvl w:val="0"/>
          <w:numId w:val="7"/>
        </w:num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uslijed izgradnje prometne infrastrukture, poučnih , pješačkih i biciklističkih staza osigurati očuvanje rijetkih i ugraoženih šumskih stanišnih tipova, odnosno izvoditi samo nužno uklanjanje vegetacije</w:t>
      </w:r>
    </w:p>
    <w:p w14:paraId="3E3116C7" w14:textId="77777777" w:rsidR="00651064" w:rsidRPr="00EA00BA" w:rsidRDefault="00651064" w:rsidP="00651064">
      <w:pPr>
        <w:numPr>
          <w:ilvl w:val="0"/>
          <w:numId w:val="7"/>
        </w:num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očuvati riparijsku vegetaciju uz rubove vodotoka,</w:t>
      </w:r>
    </w:p>
    <w:p w14:paraId="7C43B42B" w14:textId="77777777" w:rsidR="000A63AC" w:rsidRDefault="00651064" w:rsidP="000A63AC">
      <w:pPr>
        <w:numPr>
          <w:ilvl w:val="0"/>
          <w:numId w:val="7"/>
        </w:num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sadržaje u blizini vodotoka planirati na način da ne zahtjevaju uređenje obale s ciljem sprečavanja erozije i urušavanja obale ( npr.izgradnju novih vodnih građevina, obaloutvrda i slično), odnosno potrebno je očuvati vegetaciju uz obale rijeka te prirodnu morfologiju vodotoka</w:t>
      </w:r>
      <w:r w:rsidR="00F83C71" w:rsidRPr="00EA00B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,</w:t>
      </w:r>
    </w:p>
    <w:p w14:paraId="4C63DAB1" w14:textId="77777777" w:rsidR="000A63AC" w:rsidRDefault="000A63AC" w:rsidP="000A63AC">
      <w:pPr>
        <w:ind w:left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DC9A8EB" w14:textId="77777777" w:rsidR="00BC029F" w:rsidRPr="000A63AC" w:rsidRDefault="00EA00BA" w:rsidP="000A63AC">
      <w:pPr>
        <w:ind w:left="720"/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A63A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8A73DD" w:rsidRPr="000A63A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F83C71" w:rsidRPr="000A63A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te će isti biti </w:t>
      </w:r>
      <w:r w:rsidR="008A73DD" w:rsidRPr="000A63A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ugrađeni prilikom izrade IV izmjena i dopuna Prostornog plana uređenja Grada Požege.</w:t>
      </w:r>
    </w:p>
    <w:p w14:paraId="2C621970" w14:textId="77777777" w:rsidR="00873103" w:rsidRDefault="0011049B" w:rsidP="00F42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Članak </w:t>
      </w:r>
      <w:r w:rsidR="00873103"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V</w:t>
      </w: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</w:t>
      </w:r>
      <w:r w:rsidR="00873103"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4A769DE7" w14:textId="77777777" w:rsidR="0011049B" w:rsidRPr="0011049B" w:rsidRDefault="0011049B" w:rsidP="00F429D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39473F2" w14:textId="77777777" w:rsidR="0082205F" w:rsidRDefault="0011049B" w:rsidP="0011049B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 </w:t>
      </w: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Slijedom prethodno utvrđenog i obzirom na članak 69. Zakona o zaštiti okoliša (NN 80/13, 153/13, 78/15, 12/18, 118/18), ocijenjeno je da nije potrebno provesti postupak strateške procjene utjecaja na okoliš IV. izmjena i dopuna Prostornog plana uređenja Grada Požege, te se sukladno članku 64.stavak 3. Zakona o zaštiti okoliša (NN 80/13, 153/13, 78/15, 12/18, 118/18) i  članku 31.stavku 4. Uredbe o strateškoj procjeni utjecaja strategije, plana i programa na okoliš (NN 3/17) donosi odluka da nije potrebno provesti stratešku procjenu utjecaja na okoliš za IV. izmjene i dopune Prostornog plana uređenja Grada Požege.</w:t>
      </w:r>
    </w:p>
    <w:p w14:paraId="3130DA44" w14:textId="77777777" w:rsidR="0011049B" w:rsidRDefault="0011049B" w:rsidP="0011049B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A3223E4" w14:textId="77777777" w:rsidR="00B24A02" w:rsidRDefault="00B24A02" w:rsidP="00B24A02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Članak VI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</w:t>
      </w: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3097BCB8" w14:textId="77777777" w:rsidR="0011049B" w:rsidRDefault="0011049B" w:rsidP="0011049B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82F9EFB" w14:textId="77777777" w:rsidR="00B24A02" w:rsidRDefault="00B24A02" w:rsidP="0011049B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 Prije donošenja ove Odluke zatraženo je mišljenje Požeško-slavonske županije, Upravnog odjela za prostorno uređenje, graditeljstvo i zaštitu okoliša, o provedenom postupku ocjene odnosno potrebi</w:t>
      </w:r>
      <w:r w:rsidRPr="00B24A0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Pr="0011049B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strateške procjene utjecaja na okoliš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i Prethodna ocjena prihvatljivosti za ekološku mrežu VI . Izmjena i dopuna Prostornog plana uređenja Grada Požege (</w:t>
      </w:r>
      <w:r w:rsidRPr="00B24A02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KLASA: 351-01/22-04/3;URBROJ: 2177-1-07/01-22-2 od 21.studenog 2023.godine.</w:t>
      </w:r>
    </w:p>
    <w:p w14:paraId="65F2EF9A" w14:textId="77777777" w:rsidR="0011049B" w:rsidRPr="0011049B" w:rsidRDefault="00B24A02" w:rsidP="0011049B">
      <w:pP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Dana 21.svibnja 2024.godine po istom je izdano mišljenje KLASA:351-03/21-01/19, URBROJ:2177-07-02/2-24-13 kojim se utvrđuje :</w:t>
      </w:r>
    </w:p>
    <w:p w14:paraId="33DEE0C8" w14:textId="77777777" w:rsidR="00B24A02" w:rsidRPr="00B24A02" w:rsidRDefault="00B24A02" w:rsidP="00B24A02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</w:pPr>
      <w:r w:rsidRP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I.   da za </w:t>
      </w:r>
      <w:r w:rsidRPr="00B24A02"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t>IV Izmjene i dopune Prostornog plana Grada Požege</w:t>
      </w:r>
      <w:r w:rsidRP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ne treba provesti postupak strateške   </w:t>
      </w:r>
    </w:p>
    <w:p w14:paraId="08621979" w14:textId="77777777" w:rsidR="00B24A02" w:rsidRPr="00B24A02" w:rsidRDefault="00B24A02" w:rsidP="00B24A02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</w:pPr>
      <w:r w:rsidRP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     procjene utjecaja na okoliš vezano uz područje zaštite i očuvanja prirode ( bioraznolikost,  </w:t>
      </w:r>
    </w:p>
    <w:p w14:paraId="3677EF01" w14:textId="77777777" w:rsidR="00B24A02" w:rsidRPr="00B24A02" w:rsidRDefault="00B24A02" w:rsidP="00B24A02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</w:pPr>
      <w:r w:rsidRP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       zaštičena područja)</w:t>
      </w:r>
    </w:p>
    <w:p w14:paraId="3218CE1C" w14:textId="77777777" w:rsidR="00B24A02" w:rsidRDefault="00B24A02" w:rsidP="00B24A02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</w:pPr>
      <w:r w:rsidRPr="00B24A02">
        <w:rPr>
          <w:rFonts w:ascii="Calibri" w:hAnsi="Calibri" w:cs="Calibri"/>
          <w:b w:val="0"/>
          <w:i w:val="0"/>
          <w:iCs/>
          <w:noProof/>
          <w:color w:val="auto"/>
          <w:sz w:val="22"/>
          <w:szCs w:val="22"/>
          <w:lang w:val="hr-HR"/>
        </w:rPr>
        <w:t xml:space="preserve">II.   da su </w:t>
      </w:r>
      <w:r w:rsidRPr="00B24A02"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t>IV Izmjene i dopune Prostornog plana Grada Požege prihvatljive za ekološku mrežu</w:t>
      </w:r>
      <w:r w:rsidR="000C00DA"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t>.</w:t>
      </w:r>
    </w:p>
    <w:p w14:paraId="7CA7CC5A" w14:textId="77777777" w:rsidR="000C00DA" w:rsidRDefault="000C00DA" w:rsidP="00B24A02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</w:pPr>
    </w:p>
    <w:p w14:paraId="4C57A423" w14:textId="77777777" w:rsidR="000C00DA" w:rsidRDefault="000C00DA" w:rsidP="000C00DA">
      <w:pPr>
        <w:tabs>
          <w:tab w:val="left" w:pos="1275"/>
        </w:tabs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lastRenderedPageBreak/>
        <w:t>Članak VIII.</w:t>
      </w:r>
    </w:p>
    <w:p w14:paraId="5940ADE7" w14:textId="77777777" w:rsidR="000C00DA" w:rsidRDefault="000C00DA" w:rsidP="000C00DA">
      <w:pPr>
        <w:tabs>
          <w:tab w:val="left" w:pos="1275"/>
        </w:tabs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</w:pPr>
    </w:p>
    <w:p w14:paraId="215C52EF" w14:textId="77777777" w:rsidR="000C00DA" w:rsidRDefault="000C00DA" w:rsidP="000C00DA">
      <w:pPr>
        <w:tabs>
          <w:tab w:val="left" w:pos="1275"/>
        </w:tabs>
        <w:overflowPunct/>
        <w:autoSpaceDE/>
        <w:autoSpaceDN/>
        <w:adjustRightInd/>
        <w:textAlignment w:val="auto"/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bCs/>
          <w:i w:val="0"/>
          <w:color w:val="auto"/>
          <w:sz w:val="22"/>
          <w:szCs w:val="22"/>
          <w:lang w:val="hr-HR"/>
        </w:rPr>
        <w:t>Grad Požega, Upravni odjel za komunalne djelatnosti i gospodarenje će o ovoj Odluci informirati javnost sukladno odredbama Zakona o zaštiti okoliša i odredbama Uredbe o informiranju javnosti i zainteresirane javnosti u pitanjima zaštite okoliša (NN br.64/08).</w:t>
      </w:r>
    </w:p>
    <w:p w14:paraId="6DE65065" w14:textId="77777777" w:rsidR="0082205F" w:rsidRDefault="0082205F" w:rsidP="000A63AC">
      <w:pPr>
        <w:rPr>
          <w:rFonts w:ascii="Times New Roman" w:hAnsi="Times New Roman"/>
          <w:b w:val="0"/>
          <w:i w:val="0"/>
          <w:noProof/>
          <w:color w:val="auto"/>
          <w:szCs w:val="24"/>
          <w:lang w:val="hr-HR"/>
        </w:rPr>
      </w:pPr>
    </w:p>
    <w:p w14:paraId="37A72E06" w14:textId="77777777" w:rsidR="00D86BF0" w:rsidRDefault="000A63AC" w:rsidP="00D86BF0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Članak </w:t>
      </w:r>
      <w:r w:rsidR="00227C33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IX</w:t>
      </w:r>
      <w:r w:rsidR="00D86BF0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239D756C" w14:textId="77777777" w:rsidR="000C00DA" w:rsidRPr="000C00DA" w:rsidRDefault="000C00DA" w:rsidP="00D86BF0">
      <w:pPr>
        <w:jc w:val="center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AAE7085" w14:textId="77777777" w:rsidR="00DD6349" w:rsidRPr="000C00DA" w:rsidRDefault="005A1E46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Ova Odluka stupa na snagu danom donošenja i objavit će se u Službenim novinama Grada Požege, te na Internet stranicama Grada Požege</w:t>
      </w:r>
      <w:r w:rsidR="00DD6349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.</w:t>
      </w:r>
    </w:p>
    <w:p w14:paraId="411F98AD" w14:textId="77777777" w:rsidR="00DD6349" w:rsidRDefault="00DD6349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430F013" w14:textId="77777777" w:rsidR="000A63AC" w:rsidRDefault="000A63AC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476F0D5" w14:textId="77777777" w:rsidR="000A63AC" w:rsidRPr="000C00DA" w:rsidRDefault="000A63AC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201CC75" w14:textId="77777777" w:rsidR="00873103" w:rsidRPr="000C00DA" w:rsidRDefault="00873103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A0D7D5F" w14:textId="77777777" w:rsidR="00DD6349" w:rsidRPr="000C00DA" w:rsidRDefault="00DD6349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873103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  </w:t>
      </w:r>
      <w:r w:rsidR="0050210C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 </w:t>
      </w:r>
      <w:r w:rsidR="00873103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GRADONAČELNIK</w:t>
      </w:r>
      <w:r w:rsidR="009141FF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:</w:t>
      </w:r>
    </w:p>
    <w:p w14:paraId="428F6952" w14:textId="77777777" w:rsidR="007B5C35" w:rsidRPr="000C00DA" w:rsidRDefault="00F1027B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</w:r>
      <w:r w:rsidR="000E74A3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ab/>
        <w:t xml:space="preserve">    </w:t>
      </w:r>
      <w:r w:rsidR="004B5C16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 </w:t>
      </w:r>
      <w:r w:rsidR="000E74A3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 xml:space="preserve"> </w:t>
      </w:r>
      <w:r w:rsidR="00CB65DC"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Dr. sc. Željko Glavić</w:t>
      </w:r>
    </w:p>
    <w:p w14:paraId="12C85764" w14:textId="77777777" w:rsidR="00CB65DC" w:rsidRPr="000C00DA" w:rsidRDefault="00CB65DC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ACD60AF" w14:textId="77777777" w:rsidR="001A4AE3" w:rsidRPr="000C00DA" w:rsidRDefault="001A4AE3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402ECBF" w14:textId="77777777" w:rsidR="009141FF" w:rsidRDefault="009141FF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F4126B1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1761CD5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B3CEAA0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B01CE65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F57E378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9BE1FED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4DDB9CD1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7D1BCFF8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F065954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19DA54A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37DABD15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5D94A71E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2ADC1798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5881F90F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D3CA24C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A2AFC06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0E1357C9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71B7930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404DEA3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19DDCF89" w14:textId="77777777" w:rsid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D6F76B6" w14:textId="77777777" w:rsidR="000C00DA" w:rsidRPr="000C00DA" w:rsidRDefault="000C00DA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p w14:paraId="682A09F1" w14:textId="77777777" w:rsidR="00D86BF0" w:rsidRPr="000C00DA" w:rsidRDefault="00D86BF0" w:rsidP="00DD6349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DOSTAVITI:</w:t>
      </w:r>
    </w:p>
    <w:p w14:paraId="2FCC5D0F" w14:textId="77777777" w:rsidR="00D86BF0" w:rsidRPr="000C00DA" w:rsidRDefault="00D86BF0" w:rsidP="00D86BF0">
      <w:pPr>
        <w:numPr>
          <w:ilvl w:val="0"/>
          <w:numId w:val="1"/>
        </w:num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Upravnom odjelu za komunalne djelatnosti i gospodarenje, ovdje</w:t>
      </w:r>
    </w:p>
    <w:p w14:paraId="4E1AE19D" w14:textId="77777777" w:rsidR="00F0054C" w:rsidRPr="000C00DA" w:rsidRDefault="00F0054C" w:rsidP="00D86BF0">
      <w:pPr>
        <w:numPr>
          <w:ilvl w:val="0"/>
          <w:numId w:val="1"/>
        </w:num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Upravnom odjelu za samoupravu, ovdje</w:t>
      </w:r>
    </w:p>
    <w:p w14:paraId="784E23B7" w14:textId="77777777" w:rsidR="00F0054C" w:rsidRPr="000C00DA" w:rsidRDefault="00F0054C" w:rsidP="00D86BF0">
      <w:pPr>
        <w:numPr>
          <w:ilvl w:val="0"/>
          <w:numId w:val="1"/>
        </w:num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  <w:r w:rsidRPr="000C00DA"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  <w:t>Pismohrana</w:t>
      </w:r>
    </w:p>
    <w:p w14:paraId="68BD21F5" w14:textId="77777777" w:rsidR="00EA07A8" w:rsidRPr="000A63AC" w:rsidRDefault="00EA07A8" w:rsidP="00EA07A8">
      <w:pPr>
        <w:jc w:val="both"/>
        <w:rPr>
          <w:rFonts w:ascii="Calibri" w:hAnsi="Calibri" w:cs="Calibri"/>
          <w:b w:val="0"/>
          <w:i w:val="0"/>
          <w:noProof/>
          <w:color w:val="auto"/>
          <w:sz w:val="22"/>
          <w:szCs w:val="22"/>
          <w:lang w:val="hr-HR"/>
        </w:rPr>
      </w:pPr>
    </w:p>
    <w:sectPr w:rsidR="00EA07A8" w:rsidRPr="000A63AC" w:rsidSect="00B0302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9287" w14:textId="77777777" w:rsidR="00AA4D60" w:rsidRDefault="00AA4D60" w:rsidP="004C136E">
      <w:r>
        <w:separator/>
      </w:r>
    </w:p>
  </w:endnote>
  <w:endnote w:type="continuationSeparator" w:id="0">
    <w:p w14:paraId="29AE6145" w14:textId="77777777" w:rsidR="00AA4D60" w:rsidRDefault="00AA4D60" w:rsidP="004C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715A" w14:textId="77777777" w:rsidR="00AA4D60" w:rsidRDefault="00AA4D60" w:rsidP="004C136E">
      <w:r>
        <w:separator/>
      </w:r>
    </w:p>
  </w:footnote>
  <w:footnote w:type="continuationSeparator" w:id="0">
    <w:p w14:paraId="696C7F2A" w14:textId="77777777" w:rsidR="00AA4D60" w:rsidRDefault="00AA4D60" w:rsidP="004C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430"/>
    <w:multiLevelType w:val="hybridMultilevel"/>
    <w:tmpl w:val="3E8E1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6247"/>
    <w:multiLevelType w:val="hybridMultilevel"/>
    <w:tmpl w:val="6048469A"/>
    <w:lvl w:ilvl="0" w:tplc="9C10BDC2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C5D4483"/>
    <w:multiLevelType w:val="hybridMultilevel"/>
    <w:tmpl w:val="163EC76A"/>
    <w:lvl w:ilvl="0" w:tplc="7B747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235CB2"/>
    <w:multiLevelType w:val="hybridMultilevel"/>
    <w:tmpl w:val="9FEA61F0"/>
    <w:lvl w:ilvl="0" w:tplc="6F463B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12E7"/>
    <w:multiLevelType w:val="hybridMultilevel"/>
    <w:tmpl w:val="D248D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E43FD"/>
    <w:multiLevelType w:val="hybridMultilevel"/>
    <w:tmpl w:val="E0BA0310"/>
    <w:lvl w:ilvl="0" w:tplc="626C5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38F2"/>
    <w:multiLevelType w:val="hybridMultilevel"/>
    <w:tmpl w:val="CB16C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24996">
    <w:abstractNumId w:val="6"/>
  </w:num>
  <w:num w:numId="2" w16cid:durableId="2046129546">
    <w:abstractNumId w:val="0"/>
  </w:num>
  <w:num w:numId="3" w16cid:durableId="210730549">
    <w:abstractNumId w:val="4"/>
  </w:num>
  <w:num w:numId="4" w16cid:durableId="434594515">
    <w:abstractNumId w:val="1"/>
  </w:num>
  <w:num w:numId="5" w16cid:durableId="242685148">
    <w:abstractNumId w:val="3"/>
  </w:num>
  <w:num w:numId="6" w16cid:durableId="2060400812">
    <w:abstractNumId w:val="2"/>
  </w:num>
  <w:num w:numId="7" w16cid:durableId="1633485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4"/>
    <w:rsid w:val="00000FD1"/>
    <w:rsid w:val="000027E4"/>
    <w:rsid w:val="00002F5F"/>
    <w:rsid w:val="00006EAE"/>
    <w:rsid w:val="00007B48"/>
    <w:rsid w:val="00017DD6"/>
    <w:rsid w:val="000217E6"/>
    <w:rsid w:val="00042519"/>
    <w:rsid w:val="000452F6"/>
    <w:rsid w:val="00050597"/>
    <w:rsid w:val="00051330"/>
    <w:rsid w:val="000523DB"/>
    <w:rsid w:val="00052BBA"/>
    <w:rsid w:val="000532DA"/>
    <w:rsid w:val="000540BA"/>
    <w:rsid w:val="000577BA"/>
    <w:rsid w:val="00067F0D"/>
    <w:rsid w:val="00070B28"/>
    <w:rsid w:val="00071D85"/>
    <w:rsid w:val="00072C03"/>
    <w:rsid w:val="0007453A"/>
    <w:rsid w:val="0008261C"/>
    <w:rsid w:val="00094114"/>
    <w:rsid w:val="000A208E"/>
    <w:rsid w:val="000A63AC"/>
    <w:rsid w:val="000A66E8"/>
    <w:rsid w:val="000A6E7F"/>
    <w:rsid w:val="000B7739"/>
    <w:rsid w:val="000B78F8"/>
    <w:rsid w:val="000C00DA"/>
    <w:rsid w:val="000C10E0"/>
    <w:rsid w:val="000C2C3D"/>
    <w:rsid w:val="000C4BAD"/>
    <w:rsid w:val="000C4E57"/>
    <w:rsid w:val="000C69D0"/>
    <w:rsid w:val="000D1BA4"/>
    <w:rsid w:val="000E1D3C"/>
    <w:rsid w:val="000E1F48"/>
    <w:rsid w:val="000E349E"/>
    <w:rsid w:val="000E50A8"/>
    <w:rsid w:val="000E74A3"/>
    <w:rsid w:val="00100750"/>
    <w:rsid w:val="00100E2D"/>
    <w:rsid w:val="00104AA8"/>
    <w:rsid w:val="0010630F"/>
    <w:rsid w:val="0011049B"/>
    <w:rsid w:val="001105DE"/>
    <w:rsid w:val="0011335C"/>
    <w:rsid w:val="001145D2"/>
    <w:rsid w:val="00116AAA"/>
    <w:rsid w:val="001178FC"/>
    <w:rsid w:val="0012383D"/>
    <w:rsid w:val="00123C35"/>
    <w:rsid w:val="001241B1"/>
    <w:rsid w:val="001242E4"/>
    <w:rsid w:val="00126A45"/>
    <w:rsid w:val="00130DDE"/>
    <w:rsid w:val="00134D31"/>
    <w:rsid w:val="001373F0"/>
    <w:rsid w:val="001374D1"/>
    <w:rsid w:val="00142AF6"/>
    <w:rsid w:val="00143437"/>
    <w:rsid w:val="001466B5"/>
    <w:rsid w:val="00147690"/>
    <w:rsid w:val="0015226D"/>
    <w:rsid w:val="00152FB5"/>
    <w:rsid w:val="00154B37"/>
    <w:rsid w:val="001575B5"/>
    <w:rsid w:val="00162265"/>
    <w:rsid w:val="001648C2"/>
    <w:rsid w:val="0016502D"/>
    <w:rsid w:val="001652F1"/>
    <w:rsid w:val="00167A74"/>
    <w:rsid w:val="00167EFA"/>
    <w:rsid w:val="00170090"/>
    <w:rsid w:val="00180BB9"/>
    <w:rsid w:val="001810A7"/>
    <w:rsid w:val="00185F27"/>
    <w:rsid w:val="0019153B"/>
    <w:rsid w:val="001959B8"/>
    <w:rsid w:val="001A01A7"/>
    <w:rsid w:val="001A1CD2"/>
    <w:rsid w:val="001A29D2"/>
    <w:rsid w:val="001A44ED"/>
    <w:rsid w:val="001A481A"/>
    <w:rsid w:val="001A4AE3"/>
    <w:rsid w:val="001B262E"/>
    <w:rsid w:val="001C0ADD"/>
    <w:rsid w:val="001C1D6D"/>
    <w:rsid w:val="001C2DDC"/>
    <w:rsid w:val="001C4E27"/>
    <w:rsid w:val="001E14A9"/>
    <w:rsid w:val="001E1EE7"/>
    <w:rsid w:val="001E2029"/>
    <w:rsid w:val="001E52D8"/>
    <w:rsid w:val="001E585A"/>
    <w:rsid w:val="001E720D"/>
    <w:rsid w:val="001F027E"/>
    <w:rsid w:val="001F1D58"/>
    <w:rsid w:val="001F7110"/>
    <w:rsid w:val="002016EA"/>
    <w:rsid w:val="00203866"/>
    <w:rsid w:val="002119FA"/>
    <w:rsid w:val="00213B00"/>
    <w:rsid w:val="00222956"/>
    <w:rsid w:val="0022354B"/>
    <w:rsid w:val="0022366F"/>
    <w:rsid w:val="00223E02"/>
    <w:rsid w:val="00225B6C"/>
    <w:rsid w:val="00227C33"/>
    <w:rsid w:val="0023288C"/>
    <w:rsid w:val="00235652"/>
    <w:rsid w:val="00235E51"/>
    <w:rsid w:val="00236D5E"/>
    <w:rsid w:val="00246026"/>
    <w:rsid w:val="00247F22"/>
    <w:rsid w:val="002507C8"/>
    <w:rsid w:val="00251401"/>
    <w:rsid w:val="002529FE"/>
    <w:rsid w:val="0026128E"/>
    <w:rsid w:val="00265E5C"/>
    <w:rsid w:val="00270A4C"/>
    <w:rsid w:val="00271012"/>
    <w:rsid w:val="0027153B"/>
    <w:rsid w:val="002735B7"/>
    <w:rsid w:val="00277902"/>
    <w:rsid w:val="002814A8"/>
    <w:rsid w:val="0028272A"/>
    <w:rsid w:val="00283AB0"/>
    <w:rsid w:val="00286C48"/>
    <w:rsid w:val="002A1478"/>
    <w:rsid w:val="002A3B12"/>
    <w:rsid w:val="002A7D7A"/>
    <w:rsid w:val="002B7667"/>
    <w:rsid w:val="002C0BDD"/>
    <w:rsid w:val="002C0FE0"/>
    <w:rsid w:val="002D142D"/>
    <w:rsid w:val="002D1EDB"/>
    <w:rsid w:val="002D28B5"/>
    <w:rsid w:val="002D29C7"/>
    <w:rsid w:val="002D4F12"/>
    <w:rsid w:val="002D5FEC"/>
    <w:rsid w:val="002E4BED"/>
    <w:rsid w:val="002F1C9D"/>
    <w:rsid w:val="002F4736"/>
    <w:rsid w:val="002F6320"/>
    <w:rsid w:val="002F7E22"/>
    <w:rsid w:val="0030335B"/>
    <w:rsid w:val="00303B38"/>
    <w:rsid w:val="00303EB6"/>
    <w:rsid w:val="00306CFD"/>
    <w:rsid w:val="0030755C"/>
    <w:rsid w:val="003101A4"/>
    <w:rsid w:val="003102A7"/>
    <w:rsid w:val="00317F19"/>
    <w:rsid w:val="00320543"/>
    <w:rsid w:val="003246E4"/>
    <w:rsid w:val="003247A1"/>
    <w:rsid w:val="00325595"/>
    <w:rsid w:val="00327AA3"/>
    <w:rsid w:val="00327BE8"/>
    <w:rsid w:val="003305D4"/>
    <w:rsid w:val="00330B82"/>
    <w:rsid w:val="00331957"/>
    <w:rsid w:val="00337777"/>
    <w:rsid w:val="00342272"/>
    <w:rsid w:val="00343E9F"/>
    <w:rsid w:val="0034445E"/>
    <w:rsid w:val="0034492B"/>
    <w:rsid w:val="00346DA2"/>
    <w:rsid w:val="00361E31"/>
    <w:rsid w:val="003642BC"/>
    <w:rsid w:val="00370797"/>
    <w:rsid w:val="003714FB"/>
    <w:rsid w:val="00376A28"/>
    <w:rsid w:val="003833B7"/>
    <w:rsid w:val="0038521F"/>
    <w:rsid w:val="0038627F"/>
    <w:rsid w:val="003866FC"/>
    <w:rsid w:val="003909B0"/>
    <w:rsid w:val="00393632"/>
    <w:rsid w:val="003A6417"/>
    <w:rsid w:val="003B43F5"/>
    <w:rsid w:val="003B4AF6"/>
    <w:rsid w:val="003C066C"/>
    <w:rsid w:val="003C0AE9"/>
    <w:rsid w:val="003C17D9"/>
    <w:rsid w:val="003C2DCB"/>
    <w:rsid w:val="003D12F0"/>
    <w:rsid w:val="003D1DCC"/>
    <w:rsid w:val="003E0C15"/>
    <w:rsid w:val="003E1A36"/>
    <w:rsid w:val="003E4C62"/>
    <w:rsid w:val="003E5623"/>
    <w:rsid w:val="003E5CCA"/>
    <w:rsid w:val="003E5F6F"/>
    <w:rsid w:val="003F0261"/>
    <w:rsid w:val="003F328F"/>
    <w:rsid w:val="00403DF7"/>
    <w:rsid w:val="004063C5"/>
    <w:rsid w:val="004070C0"/>
    <w:rsid w:val="0041181F"/>
    <w:rsid w:val="0041429A"/>
    <w:rsid w:val="00422D87"/>
    <w:rsid w:val="004232EF"/>
    <w:rsid w:val="00424DB9"/>
    <w:rsid w:val="00427045"/>
    <w:rsid w:val="004355EE"/>
    <w:rsid w:val="00436090"/>
    <w:rsid w:val="004452FA"/>
    <w:rsid w:val="0044669E"/>
    <w:rsid w:val="00457237"/>
    <w:rsid w:val="00463CD6"/>
    <w:rsid w:val="004705CB"/>
    <w:rsid w:val="00471E1D"/>
    <w:rsid w:val="00472A03"/>
    <w:rsid w:val="0047365D"/>
    <w:rsid w:val="0047448F"/>
    <w:rsid w:val="00483A99"/>
    <w:rsid w:val="00487991"/>
    <w:rsid w:val="00487A9A"/>
    <w:rsid w:val="0049252B"/>
    <w:rsid w:val="004926B9"/>
    <w:rsid w:val="004935A8"/>
    <w:rsid w:val="00493F77"/>
    <w:rsid w:val="00494711"/>
    <w:rsid w:val="00494AFC"/>
    <w:rsid w:val="00494B62"/>
    <w:rsid w:val="00495E1A"/>
    <w:rsid w:val="004962F5"/>
    <w:rsid w:val="00496AB7"/>
    <w:rsid w:val="00497FA1"/>
    <w:rsid w:val="004A13B9"/>
    <w:rsid w:val="004A44A8"/>
    <w:rsid w:val="004A7B7D"/>
    <w:rsid w:val="004B123A"/>
    <w:rsid w:val="004B5C16"/>
    <w:rsid w:val="004C136E"/>
    <w:rsid w:val="004C25D9"/>
    <w:rsid w:val="004C4F11"/>
    <w:rsid w:val="004C7DB5"/>
    <w:rsid w:val="004D116C"/>
    <w:rsid w:val="004D19A2"/>
    <w:rsid w:val="004E00CB"/>
    <w:rsid w:val="004E3203"/>
    <w:rsid w:val="004E4781"/>
    <w:rsid w:val="004E5540"/>
    <w:rsid w:val="004E6646"/>
    <w:rsid w:val="004E6BC0"/>
    <w:rsid w:val="004E710D"/>
    <w:rsid w:val="004F01E2"/>
    <w:rsid w:val="004F28BB"/>
    <w:rsid w:val="004F4FB6"/>
    <w:rsid w:val="00501305"/>
    <w:rsid w:val="0050210C"/>
    <w:rsid w:val="005104F4"/>
    <w:rsid w:val="005104F7"/>
    <w:rsid w:val="00510646"/>
    <w:rsid w:val="00510ACF"/>
    <w:rsid w:val="00510DEF"/>
    <w:rsid w:val="00512D57"/>
    <w:rsid w:val="0051518F"/>
    <w:rsid w:val="0051712F"/>
    <w:rsid w:val="00532131"/>
    <w:rsid w:val="00533AE7"/>
    <w:rsid w:val="00535B91"/>
    <w:rsid w:val="00543087"/>
    <w:rsid w:val="00544C28"/>
    <w:rsid w:val="00546FDC"/>
    <w:rsid w:val="00547474"/>
    <w:rsid w:val="005476D9"/>
    <w:rsid w:val="005540B8"/>
    <w:rsid w:val="00554D15"/>
    <w:rsid w:val="00555C73"/>
    <w:rsid w:val="00557887"/>
    <w:rsid w:val="00562841"/>
    <w:rsid w:val="00563552"/>
    <w:rsid w:val="00567AAB"/>
    <w:rsid w:val="005742DC"/>
    <w:rsid w:val="0057760E"/>
    <w:rsid w:val="00577CCF"/>
    <w:rsid w:val="00584B36"/>
    <w:rsid w:val="0058534F"/>
    <w:rsid w:val="00585E7F"/>
    <w:rsid w:val="00590CB4"/>
    <w:rsid w:val="005913A2"/>
    <w:rsid w:val="00592298"/>
    <w:rsid w:val="005937C2"/>
    <w:rsid w:val="00595ACF"/>
    <w:rsid w:val="00596111"/>
    <w:rsid w:val="00596BB5"/>
    <w:rsid w:val="0059787F"/>
    <w:rsid w:val="00597F96"/>
    <w:rsid w:val="005A1E46"/>
    <w:rsid w:val="005A3450"/>
    <w:rsid w:val="005A537D"/>
    <w:rsid w:val="005B7B2A"/>
    <w:rsid w:val="005C2BD1"/>
    <w:rsid w:val="005C4A30"/>
    <w:rsid w:val="005C5D3A"/>
    <w:rsid w:val="005C5EB3"/>
    <w:rsid w:val="005C5F17"/>
    <w:rsid w:val="005D04B5"/>
    <w:rsid w:val="005D541C"/>
    <w:rsid w:val="005D6622"/>
    <w:rsid w:val="005E0C0F"/>
    <w:rsid w:val="005E1702"/>
    <w:rsid w:val="005E7A9F"/>
    <w:rsid w:val="005F4296"/>
    <w:rsid w:val="006075C1"/>
    <w:rsid w:val="00615CA4"/>
    <w:rsid w:val="00620537"/>
    <w:rsid w:val="00620ED1"/>
    <w:rsid w:val="006239E1"/>
    <w:rsid w:val="00635C72"/>
    <w:rsid w:val="00636513"/>
    <w:rsid w:val="006377D5"/>
    <w:rsid w:val="006441DB"/>
    <w:rsid w:val="0064440C"/>
    <w:rsid w:val="00644A8E"/>
    <w:rsid w:val="00651064"/>
    <w:rsid w:val="00651615"/>
    <w:rsid w:val="00656226"/>
    <w:rsid w:val="00656977"/>
    <w:rsid w:val="00657C0D"/>
    <w:rsid w:val="006618A0"/>
    <w:rsid w:val="00663ECF"/>
    <w:rsid w:val="00665550"/>
    <w:rsid w:val="006708D7"/>
    <w:rsid w:val="0067357D"/>
    <w:rsid w:val="006771FC"/>
    <w:rsid w:val="006826BC"/>
    <w:rsid w:val="00687DEB"/>
    <w:rsid w:val="00690AA4"/>
    <w:rsid w:val="00691108"/>
    <w:rsid w:val="006915D9"/>
    <w:rsid w:val="00694F2A"/>
    <w:rsid w:val="00695611"/>
    <w:rsid w:val="00696ACD"/>
    <w:rsid w:val="006A366C"/>
    <w:rsid w:val="006A4BF6"/>
    <w:rsid w:val="006A5536"/>
    <w:rsid w:val="006A58B4"/>
    <w:rsid w:val="006A68C3"/>
    <w:rsid w:val="006A69D2"/>
    <w:rsid w:val="006B7875"/>
    <w:rsid w:val="006C7967"/>
    <w:rsid w:val="006C7FD3"/>
    <w:rsid w:val="006D4DE8"/>
    <w:rsid w:val="006D78E8"/>
    <w:rsid w:val="006D7A46"/>
    <w:rsid w:val="006E0932"/>
    <w:rsid w:val="006E0D95"/>
    <w:rsid w:val="006E2B6D"/>
    <w:rsid w:val="006E5569"/>
    <w:rsid w:val="006E7950"/>
    <w:rsid w:val="006F0CCE"/>
    <w:rsid w:val="006F0DC9"/>
    <w:rsid w:val="006F2A36"/>
    <w:rsid w:val="006F7D0C"/>
    <w:rsid w:val="00701AC3"/>
    <w:rsid w:val="0070242C"/>
    <w:rsid w:val="00703F99"/>
    <w:rsid w:val="00704197"/>
    <w:rsid w:val="00712E31"/>
    <w:rsid w:val="00713AD5"/>
    <w:rsid w:val="00717FA1"/>
    <w:rsid w:val="007237CC"/>
    <w:rsid w:val="00726EAC"/>
    <w:rsid w:val="00730098"/>
    <w:rsid w:val="007308D6"/>
    <w:rsid w:val="0073148B"/>
    <w:rsid w:val="00731DC4"/>
    <w:rsid w:val="00732E8C"/>
    <w:rsid w:val="007341CD"/>
    <w:rsid w:val="00735437"/>
    <w:rsid w:val="00736112"/>
    <w:rsid w:val="007404AB"/>
    <w:rsid w:val="007417EF"/>
    <w:rsid w:val="0074365A"/>
    <w:rsid w:val="00746B3A"/>
    <w:rsid w:val="00747667"/>
    <w:rsid w:val="007533DF"/>
    <w:rsid w:val="0075525B"/>
    <w:rsid w:val="00756A68"/>
    <w:rsid w:val="00757B48"/>
    <w:rsid w:val="00760197"/>
    <w:rsid w:val="00762CD8"/>
    <w:rsid w:val="007662F1"/>
    <w:rsid w:val="007665C8"/>
    <w:rsid w:val="00770873"/>
    <w:rsid w:val="0077386C"/>
    <w:rsid w:val="0078317E"/>
    <w:rsid w:val="00793AF4"/>
    <w:rsid w:val="007A0B44"/>
    <w:rsid w:val="007A1ACC"/>
    <w:rsid w:val="007A21F1"/>
    <w:rsid w:val="007A5714"/>
    <w:rsid w:val="007A72AE"/>
    <w:rsid w:val="007B3F66"/>
    <w:rsid w:val="007B5C35"/>
    <w:rsid w:val="007B5DE4"/>
    <w:rsid w:val="007B7E9E"/>
    <w:rsid w:val="007C3B30"/>
    <w:rsid w:val="007C6A98"/>
    <w:rsid w:val="007D68EB"/>
    <w:rsid w:val="007E3AFE"/>
    <w:rsid w:val="007E4CDA"/>
    <w:rsid w:val="007E528F"/>
    <w:rsid w:val="007F622C"/>
    <w:rsid w:val="007F6D1A"/>
    <w:rsid w:val="007F78B7"/>
    <w:rsid w:val="00800FE1"/>
    <w:rsid w:val="008044C9"/>
    <w:rsid w:val="0080703B"/>
    <w:rsid w:val="00812363"/>
    <w:rsid w:val="00816605"/>
    <w:rsid w:val="0082205F"/>
    <w:rsid w:val="0082366A"/>
    <w:rsid w:val="00830E82"/>
    <w:rsid w:val="00833E32"/>
    <w:rsid w:val="0083585D"/>
    <w:rsid w:val="00836A87"/>
    <w:rsid w:val="00841C14"/>
    <w:rsid w:val="008430AC"/>
    <w:rsid w:val="008458E0"/>
    <w:rsid w:val="0085233E"/>
    <w:rsid w:val="008536CB"/>
    <w:rsid w:val="008552DD"/>
    <w:rsid w:val="00855B1C"/>
    <w:rsid w:val="00860D7E"/>
    <w:rsid w:val="00861F0A"/>
    <w:rsid w:val="008628C2"/>
    <w:rsid w:val="00864CBA"/>
    <w:rsid w:val="0087043E"/>
    <w:rsid w:val="00873103"/>
    <w:rsid w:val="00874BF1"/>
    <w:rsid w:val="00880C11"/>
    <w:rsid w:val="00881E33"/>
    <w:rsid w:val="00882F16"/>
    <w:rsid w:val="0089013E"/>
    <w:rsid w:val="00893FEE"/>
    <w:rsid w:val="00895C9D"/>
    <w:rsid w:val="008A02E7"/>
    <w:rsid w:val="008A73DD"/>
    <w:rsid w:val="008A7A31"/>
    <w:rsid w:val="008B19F3"/>
    <w:rsid w:val="008B36D0"/>
    <w:rsid w:val="008B4A58"/>
    <w:rsid w:val="008C07B5"/>
    <w:rsid w:val="008C477F"/>
    <w:rsid w:val="008C4C81"/>
    <w:rsid w:val="008D639E"/>
    <w:rsid w:val="008E31CF"/>
    <w:rsid w:val="008E4874"/>
    <w:rsid w:val="008E4B56"/>
    <w:rsid w:val="008E554E"/>
    <w:rsid w:val="008E6AAC"/>
    <w:rsid w:val="008F4146"/>
    <w:rsid w:val="00901A9A"/>
    <w:rsid w:val="00901DE7"/>
    <w:rsid w:val="00913C9F"/>
    <w:rsid w:val="009141FF"/>
    <w:rsid w:val="0091495F"/>
    <w:rsid w:val="009154AD"/>
    <w:rsid w:val="00915DBD"/>
    <w:rsid w:val="00920272"/>
    <w:rsid w:val="009249B0"/>
    <w:rsid w:val="0093019E"/>
    <w:rsid w:val="00934CC6"/>
    <w:rsid w:val="00936986"/>
    <w:rsid w:val="00936D04"/>
    <w:rsid w:val="009410E0"/>
    <w:rsid w:val="00941BC0"/>
    <w:rsid w:val="009453C3"/>
    <w:rsid w:val="0094711C"/>
    <w:rsid w:val="00951A04"/>
    <w:rsid w:val="009559CB"/>
    <w:rsid w:val="00955D40"/>
    <w:rsid w:val="00956248"/>
    <w:rsid w:val="009664C0"/>
    <w:rsid w:val="00967BCC"/>
    <w:rsid w:val="00973237"/>
    <w:rsid w:val="009822E9"/>
    <w:rsid w:val="00984D03"/>
    <w:rsid w:val="00991934"/>
    <w:rsid w:val="00991FB7"/>
    <w:rsid w:val="00994124"/>
    <w:rsid w:val="00995B95"/>
    <w:rsid w:val="009A0960"/>
    <w:rsid w:val="009A1F0C"/>
    <w:rsid w:val="009A53B1"/>
    <w:rsid w:val="009B0A4E"/>
    <w:rsid w:val="009B2451"/>
    <w:rsid w:val="009B2E41"/>
    <w:rsid w:val="009B39B8"/>
    <w:rsid w:val="009B4905"/>
    <w:rsid w:val="009C01EB"/>
    <w:rsid w:val="009C4697"/>
    <w:rsid w:val="009C4F37"/>
    <w:rsid w:val="009D06BB"/>
    <w:rsid w:val="009D0826"/>
    <w:rsid w:val="009D11E8"/>
    <w:rsid w:val="009D47BE"/>
    <w:rsid w:val="009D5B47"/>
    <w:rsid w:val="009D765B"/>
    <w:rsid w:val="009E7A2A"/>
    <w:rsid w:val="009F657D"/>
    <w:rsid w:val="00A02CA2"/>
    <w:rsid w:val="00A078F9"/>
    <w:rsid w:val="00A07C71"/>
    <w:rsid w:val="00A10A9D"/>
    <w:rsid w:val="00A15B65"/>
    <w:rsid w:val="00A15C43"/>
    <w:rsid w:val="00A16115"/>
    <w:rsid w:val="00A17349"/>
    <w:rsid w:val="00A20405"/>
    <w:rsid w:val="00A2632E"/>
    <w:rsid w:val="00A36387"/>
    <w:rsid w:val="00A41E55"/>
    <w:rsid w:val="00A42017"/>
    <w:rsid w:val="00A42803"/>
    <w:rsid w:val="00A50686"/>
    <w:rsid w:val="00A51A93"/>
    <w:rsid w:val="00A541EE"/>
    <w:rsid w:val="00A570E5"/>
    <w:rsid w:val="00A60830"/>
    <w:rsid w:val="00A661FF"/>
    <w:rsid w:val="00A67168"/>
    <w:rsid w:val="00A7370C"/>
    <w:rsid w:val="00A742B3"/>
    <w:rsid w:val="00A745EB"/>
    <w:rsid w:val="00A816CE"/>
    <w:rsid w:val="00A86FCE"/>
    <w:rsid w:val="00A951C7"/>
    <w:rsid w:val="00A97C54"/>
    <w:rsid w:val="00AA4D60"/>
    <w:rsid w:val="00AB02E2"/>
    <w:rsid w:val="00AB0717"/>
    <w:rsid w:val="00AB26B3"/>
    <w:rsid w:val="00AB273B"/>
    <w:rsid w:val="00AB2D32"/>
    <w:rsid w:val="00AB36CC"/>
    <w:rsid w:val="00AB67EF"/>
    <w:rsid w:val="00AC05CF"/>
    <w:rsid w:val="00AC6331"/>
    <w:rsid w:val="00AC7DD2"/>
    <w:rsid w:val="00AD04B1"/>
    <w:rsid w:val="00AD2824"/>
    <w:rsid w:val="00AD2A84"/>
    <w:rsid w:val="00AD2D98"/>
    <w:rsid w:val="00AD35B7"/>
    <w:rsid w:val="00AD4565"/>
    <w:rsid w:val="00AE215A"/>
    <w:rsid w:val="00AF25C1"/>
    <w:rsid w:val="00AF29BD"/>
    <w:rsid w:val="00B00CB0"/>
    <w:rsid w:val="00B0157E"/>
    <w:rsid w:val="00B03022"/>
    <w:rsid w:val="00B074CF"/>
    <w:rsid w:val="00B13647"/>
    <w:rsid w:val="00B13A71"/>
    <w:rsid w:val="00B16381"/>
    <w:rsid w:val="00B21257"/>
    <w:rsid w:val="00B21A9D"/>
    <w:rsid w:val="00B24417"/>
    <w:rsid w:val="00B24A02"/>
    <w:rsid w:val="00B24DF8"/>
    <w:rsid w:val="00B25232"/>
    <w:rsid w:val="00B3049A"/>
    <w:rsid w:val="00B3071B"/>
    <w:rsid w:val="00B31171"/>
    <w:rsid w:val="00B312F1"/>
    <w:rsid w:val="00B31739"/>
    <w:rsid w:val="00B34837"/>
    <w:rsid w:val="00B371B0"/>
    <w:rsid w:val="00B37FB6"/>
    <w:rsid w:val="00B42503"/>
    <w:rsid w:val="00B47778"/>
    <w:rsid w:val="00B50174"/>
    <w:rsid w:val="00B52109"/>
    <w:rsid w:val="00B563DB"/>
    <w:rsid w:val="00B721F0"/>
    <w:rsid w:val="00B7225F"/>
    <w:rsid w:val="00B74FEB"/>
    <w:rsid w:val="00B775AA"/>
    <w:rsid w:val="00B8456B"/>
    <w:rsid w:val="00B85378"/>
    <w:rsid w:val="00B90607"/>
    <w:rsid w:val="00B94DFE"/>
    <w:rsid w:val="00B95CF2"/>
    <w:rsid w:val="00B9611A"/>
    <w:rsid w:val="00B96E93"/>
    <w:rsid w:val="00BA3122"/>
    <w:rsid w:val="00BA3DDF"/>
    <w:rsid w:val="00BA493C"/>
    <w:rsid w:val="00BA5573"/>
    <w:rsid w:val="00BB41C0"/>
    <w:rsid w:val="00BB4B10"/>
    <w:rsid w:val="00BB6479"/>
    <w:rsid w:val="00BB7C1E"/>
    <w:rsid w:val="00BC029F"/>
    <w:rsid w:val="00BC0EB1"/>
    <w:rsid w:val="00BC1F31"/>
    <w:rsid w:val="00BC2936"/>
    <w:rsid w:val="00BC4A89"/>
    <w:rsid w:val="00BC68EC"/>
    <w:rsid w:val="00BD3A65"/>
    <w:rsid w:val="00BD4AE2"/>
    <w:rsid w:val="00BE476F"/>
    <w:rsid w:val="00BE4EFB"/>
    <w:rsid w:val="00BE79A3"/>
    <w:rsid w:val="00BF2B6A"/>
    <w:rsid w:val="00BF453D"/>
    <w:rsid w:val="00C030F3"/>
    <w:rsid w:val="00C06305"/>
    <w:rsid w:val="00C07AA4"/>
    <w:rsid w:val="00C106CC"/>
    <w:rsid w:val="00C154DB"/>
    <w:rsid w:val="00C15F2D"/>
    <w:rsid w:val="00C16335"/>
    <w:rsid w:val="00C1692F"/>
    <w:rsid w:val="00C203D2"/>
    <w:rsid w:val="00C261F1"/>
    <w:rsid w:val="00C27C91"/>
    <w:rsid w:val="00C3675B"/>
    <w:rsid w:val="00C37007"/>
    <w:rsid w:val="00C40C5A"/>
    <w:rsid w:val="00C42E76"/>
    <w:rsid w:val="00C4303F"/>
    <w:rsid w:val="00C5096C"/>
    <w:rsid w:val="00C54607"/>
    <w:rsid w:val="00C5594A"/>
    <w:rsid w:val="00C56325"/>
    <w:rsid w:val="00C57289"/>
    <w:rsid w:val="00C614AC"/>
    <w:rsid w:val="00C61B9C"/>
    <w:rsid w:val="00C61E57"/>
    <w:rsid w:val="00C64F83"/>
    <w:rsid w:val="00C65980"/>
    <w:rsid w:val="00C72412"/>
    <w:rsid w:val="00C811A4"/>
    <w:rsid w:val="00C817B8"/>
    <w:rsid w:val="00C83D69"/>
    <w:rsid w:val="00C8456A"/>
    <w:rsid w:val="00C87462"/>
    <w:rsid w:val="00C92B6B"/>
    <w:rsid w:val="00C957D9"/>
    <w:rsid w:val="00C95B5C"/>
    <w:rsid w:val="00C96491"/>
    <w:rsid w:val="00CA07E8"/>
    <w:rsid w:val="00CA3DDE"/>
    <w:rsid w:val="00CB01A2"/>
    <w:rsid w:val="00CB65DC"/>
    <w:rsid w:val="00CB7073"/>
    <w:rsid w:val="00CC2CBA"/>
    <w:rsid w:val="00CC4A62"/>
    <w:rsid w:val="00CC4BB4"/>
    <w:rsid w:val="00CD037F"/>
    <w:rsid w:val="00CD063D"/>
    <w:rsid w:val="00CD1114"/>
    <w:rsid w:val="00CD73F1"/>
    <w:rsid w:val="00CE0691"/>
    <w:rsid w:val="00CE3AA4"/>
    <w:rsid w:val="00CE66DA"/>
    <w:rsid w:val="00CF3671"/>
    <w:rsid w:val="00D019C6"/>
    <w:rsid w:val="00D02691"/>
    <w:rsid w:val="00D0553D"/>
    <w:rsid w:val="00D10C4A"/>
    <w:rsid w:val="00D1580C"/>
    <w:rsid w:val="00D16128"/>
    <w:rsid w:val="00D216B5"/>
    <w:rsid w:val="00D221E6"/>
    <w:rsid w:val="00D232BC"/>
    <w:rsid w:val="00D241D0"/>
    <w:rsid w:val="00D3339B"/>
    <w:rsid w:val="00D41483"/>
    <w:rsid w:val="00D427AA"/>
    <w:rsid w:val="00D45E87"/>
    <w:rsid w:val="00D52338"/>
    <w:rsid w:val="00D5252F"/>
    <w:rsid w:val="00D55F99"/>
    <w:rsid w:val="00D5620D"/>
    <w:rsid w:val="00D576FA"/>
    <w:rsid w:val="00D6027D"/>
    <w:rsid w:val="00D61DFF"/>
    <w:rsid w:val="00D62148"/>
    <w:rsid w:val="00D62C4B"/>
    <w:rsid w:val="00D633FD"/>
    <w:rsid w:val="00D65C87"/>
    <w:rsid w:val="00D7329E"/>
    <w:rsid w:val="00D76211"/>
    <w:rsid w:val="00D8613B"/>
    <w:rsid w:val="00D86BF0"/>
    <w:rsid w:val="00D877E1"/>
    <w:rsid w:val="00D87D4A"/>
    <w:rsid w:val="00D87F16"/>
    <w:rsid w:val="00D90022"/>
    <w:rsid w:val="00DA0064"/>
    <w:rsid w:val="00DA2744"/>
    <w:rsid w:val="00DA3516"/>
    <w:rsid w:val="00DA3D75"/>
    <w:rsid w:val="00DA5331"/>
    <w:rsid w:val="00DB2A8D"/>
    <w:rsid w:val="00DB3988"/>
    <w:rsid w:val="00DB4EC6"/>
    <w:rsid w:val="00DC03F8"/>
    <w:rsid w:val="00DC440B"/>
    <w:rsid w:val="00DD2457"/>
    <w:rsid w:val="00DD33E4"/>
    <w:rsid w:val="00DD464E"/>
    <w:rsid w:val="00DD62E9"/>
    <w:rsid w:val="00DD6349"/>
    <w:rsid w:val="00DE1E2A"/>
    <w:rsid w:val="00DE3D87"/>
    <w:rsid w:val="00DF201E"/>
    <w:rsid w:val="00DF2940"/>
    <w:rsid w:val="00DF52A7"/>
    <w:rsid w:val="00DF718F"/>
    <w:rsid w:val="00E0432B"/>
    <w:rsid w:val="00E04A2C"/>
    <w:rsid w:val="00E051EA"/>
    <w:rsid w:val="00E072FC"/>
    <w:rsid w:val="00E07D62"/>
    <w:rsid w:val="00E1420B"/>
    <w:rsid w:val="00E16075"/>
    <w:rsid w:val="00E22E26"/>
    <w:rsid w:val="00E25C26"/>
    <w:rsid w:val="00E30C6A"/>
    <w:rsid w:val="00E337E8"/>
    <w:rsid w:val="00E33AEF"/>
    <w:rsid w:val="00E3633E"/>
    <w:rsid w:val="00E40A54"/>
    <w:rsid w:val="00E42BC1"/>
    <w:rsid w:val="00E4438D"/>
    <w:rsid w:val="00E456E5"/>
    <w:rsid w:val="00E4643D"/>
    <w:rsid w:val="00E51D93"/>
    <w:rsid w:val="00E614D0"/>
    <w:rsid w:val="00E62C0B"/>
    <w:rsid w:val="00E6315B"/>
    <w:rsid w:val="00E66A64"/>
    <w:rsid w:val="00E66EA5"/>
    <w:rsid w:val="00E81517"/>
    <w:rsid w:val="00E853A3"/>
    <w:rsid w:val="00E92A67"/>
    <w:rsid w:val="00E92BCA"/>
    <w:rsid w:val="00E93A56"/>
    <w:rsid w:val="00E94AC4"/>
    <w:rsid w:val="00EA00BA"/>
    <w:rsid w:val="00EA07A8"/>
    <w:rsid w:val="00EA0E5C"/>
    <w:rsid w:val="00EA17A9"/>
    <w:rsid w:val="00EA1E64"/>
    <w:rsid w:val="00EA3DFA"/>
    <w:rsid w:val="00EA5CE5"/>
    <w:rsid w:val="00EA5F1C"/>
    <w:rsid w:val="00EA72BA"/>
    <w:rsid w:val="00EB269D"/>
    <w:rsid w:val="00EB46E6"/>
    <w:rsid w:val="00EB568D"/>
    <w:rsid w:val="00EB5A91"/>
    <w:rsid w:val="00EB6279"/>
    <w:rsid w:val="00EB6583"/>
    <w:rsid w:val="00ED0531"/>
    <w:rsid w:val="00ED4308"/>
    <w:rsid w:val="00ED6BE3"/>
    <w:rsid w:val="00ED742C"/>
    <w:rsid w:val="00ED7DC6"/>
    <w:rsid w:val="00EE02B3"/>
    <w:rsid w:val="00EE4BF0"/>
    <w:rsid w:val="00EF0AE7"/>
    <w:rsid w:val="00EF460D"/>
    <w:rsid w:val="00EF49BD"/>
    <w:rsid w:val="00EF74C7"/>
    <w:rsid w:val="00F0054C"/>
    <w:rsid w:val="00F012F3"/>
    <w:rsid w:val="00F06D01"/>
    <w:rsid w:val="00F1027B"/>
    <w:rsid w:val="00F1579F"/>
    <w:rsid w:val="00F17BF0"/>
    <w:rsid w:val="00F31CE5"/>
    <w:rsid w:val="00F349B2"/>
    <w:rsid w:val="00F34E6F"/>
    <w:rsid w:val="00F37741"/>
    <w:rsid w:val="00F37CB4"/>
    <w:rsid w:val="00F41CCB"/>
    <w:rsid w:val="00F429D2"/>
    <w:rsid w:val="00F4461B"/>
    <w:rsid w:val="00F450EE"/>
    <w:rsid w:val="00F533B8"/>
    <w:rsid w:val="00F5773F"/>
    <w:rsid w:val="00F578B6"/>
    <w:rsid w:val="00F60996"/>
    <w:rsid w:val="00F632A1"/>
    <w:rsid w:val="00F64F07"/>
    <w:rsid w:val="00F75D2F"/>
    <w:rsid w:val="00F76449"/>
    <w:rsid w:val="00F831A8"/>
    <w:rsid w:val="00F83855"/>
    <w:rsid w:val="00F83C71"/>
    <w:rsid w:val="00F939A3"/>
    <w:rsid w:val="00F967DB"/>
    <w:rsid w:val="00F970E1"/>
    <w:rsid w:val="00FA0ADD"/>
    <w:rsid w:val="00FA3C0D"/>
    <w:rsid w:val="00FA669B"/>
    <w:rsid w:val="00FA6E81"/>
    <w:rsid w:val="00FA6FB0"/>
    <w:rsid w:val="00FB2481"/>
    <w:rsid w:val="00FB7A85"/>
    <w:rsid w:val="00FC3320"/>
    <w:rsid w:val="00FC6F20"/>
    <w:rsid w:val="00FE610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9BB55A"/>
  <w15:chartTrackingRefBased/>
  <w15:docId w15:val="{61D37B12-0A4C-4F4F-8382-B50999E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49"/>
    <w:pPr>
      <w:overflowPunct w:val="0"/>
      <w:autoSpaceDE w:val="0"/>
      <w:autoSpaceDN w:val="0"/>
      <w:adjustRightInd w:val="0"/>
      <w:textAlignment w:val="baseline"/>
    </w:pPr>
    <w:rPr>
      <w:rFonts w:ascii="HRAvantgard" w:hAnsi="HRAvantgard"/>
      <w:b/>
      <w:i/>
      <w:color w:val="0000FF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3">
    <w:name w:val="Body Text 3"/>
    <w:basedOn w:val="Uvuenotijeloteksta"/>
    <w:rsid w:val="00DD6349"/>
    <w:pPr>
      <w:ind w:left="360"/>
    </w:pPr>
    <w:rPr>
      <w:b w:val="0"/>
      <w:i w:val="0"/>
      <w:color w:val="auto"/>
    </w:rPr>
  </w:style>
  <w:style w:type="paragraph" w:styleId="Uvuenotijeloteksta">
    <w:name w:val="Body Text Indent"/>
    <w:basedOn w:val="Normal"/>
    <w:rsid w:val="00DD6349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semiHidden/>
    <w:unhideWhenUsed/>
    <w:rsid w:val="004C1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C13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Tekstbalonia">
    <w:name w:val="Balloon Text"/>
    <w:basedOn w:val="Normal"/>
    <w:semiHidden/>
    <w:rsid w:val="00AF25C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 New Roman" w:eastAsia="Calibri" w:hAnsi="Times New Roman"/>
      <w:b w:val="0"/>
      <w:i w:val="0"/>
      <w:color w:val="auto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912D-204F-49C5-83F1-BDD03C3B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 Company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Josip Lisjak</dc:creator>
  <cp:keywords/>
  <cp:lastModifiedBy>Mario</cp:lastModifiedBy>
  <cp:revision>2</cp:revision>
  <cp:lastPrinted>2024-07-10T07:10:00Z</cp:lastPrinted>
  <dcterms:created xsi:type="dcterms:W3CDTF">2024-07-15T06:54:00Z</dcterms:created>
  <dcterms:modified xsi:type="dcterms:W3CDTF">2024-07-15T06:54:00Z</dcterms:modified>
</cp:coreProperties>
</file>