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</w:tblGrid>
      <w:tr w:rsidR="001674A1" w14:paraId="61BEC462" w14:textId="77777777" w:rsidTr="001674A1">
        <w:trPr>
          <w:trHeight w:val="396"/>
        </w:trPr>
        <w:tc>
          <w:tcPr>
            <w:tcW w:w="3236" w:type="dxa"/>
          </w:tcPr>
          <w:p w14:paraId="7190F974" w14:textId="77777777" w:rsidR="001674A1" w:rsidRDefault="001674A1" w:rsidP="001674A1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+*xfs*pvs*lsu*cvA*xBj*tCi*ssq*rba*ckk*Dak*pBk*-</w:t>
            </w:r>
            <w:r>
              <w:rPr>
                <w:rFonts w:ascii="PDF417x" w:eastAsia="Times New Roman" w:hAnsi="PDF417x" w:cs="Times New Roman"/>
              </w:rPr>
              <w:br/>
              <w:t>+*yqw*sEu*bui*lnt*oxA*zbd*wpA*ywu*zaf*jus*zew*-</w:t>
            </w:r>
            <w:r>
              <w:rPr>
                <w:rFonts w:ascii="PDF417x" w:eastAsia="Times New Roman" w:hAnsi="PDF417x" w:cs="Times New Roman"/>
              </w:rPr>
              <w:br/>
              <w:t>+*eDs*lyd*lyd*lyd*lyd*Dkf*trx*DvD*CEy*zEh*zfE*-</w:t>
            </w:r>
            <w:r>
              <w:rPr>
                <w:rFonts w:ascii="PDF417x" w:eastAsia="Times New Roman" w:hAnsi="PDF417x" w:cs="Times New Roman"/>
              </w:rPr>
              <w:br/>
              <w:t>+*ftw*lcg*eAk*csg*oEa*nBB*nlm*pAs*Bll*nvo*onA*-</w:t>
            </w:r>
            <w:r>
              <w:rPr>
                <w:rFonts w:ascii="PDF417x" w:eastAsia="Times New Roman" w:hAnsi="PDF417x" w:cs="Times New Roman"/>
              </w:rPr>
              <w:br/>
              <w:t>+*ftA*qjn*xAo*xAe*rdz*cbl*lBt*Ejq*yxv*lDm*uws*-</w:t>
            </w:r>
            <w:r>
              <w:rPr>
                <w:rFonts w:ascii="PDF417x" w:eastAsia="Times New Roman" w:hAnsi="PDF417x" w:cs="Times New Roman"/>
              </w:rPr>
              <w:br/>
              <w:t>+*xjq*Bmw*Bcy*Cvw*Dkq*bmc*kuj*rEi*bkd*vyo*uzq*-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3A4E12C3" w14:textId="77777777" w:rsidR="00CD57B7" w:rsidRPr="00375405" w:rsidRDefault="00DC34C3">
      <w:pPr>
        <w:ind w:left="142" w:right="5386"/>
        <w:jc w:val="center"/>
        <w:rPr>
          <w:rFonts w:cstheme="minorHAnsi"/>
          <w:b/>
        </w:rPr>
      </w:pPr>
      <w:r w:rsidRPr="00375405">
        <w:rPr>
          <w:rFonts w:cstheme="minorHAnsi"/>
          <w:b/>
        </w:rPr>
        <w:drawing>
          <wp:inline distT="0" distB="0" distL="0" distR="0" wp14:anchorId="563F1A49" wp14:editId="4DE03C0F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2879F" w14:textId="77777777" w:rsidR="00CD57B7" w:rsidRPr="00375405" w:rsidRDefault="00DC34C3">
      <w:pPr>
        <w:ind w:right="5386"/>
        <w:jc w:val="center"/>
        <w:rPr>
          <w:rFonts w:cstheme="minorHAnsi"/>
        </w:rPr>
      </w:pPr>
      <w:r w:rsidRPr="00375405">
        <w:rPr>
          <w:rFonts w:cstheme="minorHAnsi"/>
        </w:rPr>
        <w:t>R  E  P  U  B  L  I  K  A    H  R  V  A  T  S  K  A</w:t>
      </w:r>
    </w:p>
    <w:p w14:paraId="0D89D53A" w14:textId="551855E8" w:rsidR="00CD57B7" w:rsidRPr="00375405" w:rsidRDefault="002357A9" w:rsidP="002357A9">
      <w:pPr>
        <w:ind w:right="5386" w:firstLine="284"/>
        <w:rPr>
          <w:rFonts w:cstheme="minorHAnsi"/>
        </w:rPr>
      </w:pPr>
      <w:r>
        <w:rPr>
          <w:rFonts w:cstheme="minorHAnsi"/>
        </w:rPr>
        <w:t xml:space="preserve"> </w:t>
      </w:r>
      <w:r w:rsidR="00DC34C3" w:rsidRPr="00375405">
        <w:rPr>
          <w:rFonts w:cstheme="minorHAnsi"/>
        </w:rPr>
        <w:t>POŽEŠKO-SLAVONSKA ŽUPANIJA</w:t>
      </w:r>
    </w:p>
    <w:p w14:paraId="7BC5CC36" w14:textId="6E80DD82" w:rsidR="00CD57B7" w:rsidRPr="00375405" w:rsidRDefault="002357A9">
      <w:pPr>
        <w:ind w:right="5386"/>
        <w:jc w:val="center"/>
        <w:rPr>
          <w:rFonts w:cstheme="minorHAnsi"/>
        </w:rPr>
      </w:pPr>
      <w:r w:rsidRPr="00375405">
        <w:rPr>
          <w:rFonts w:eastAsia="Times New Roman" w:cstheme="minorHAnsi"/>
        </w:rPr>
        <w:drawing>
          <wp:anchor distT="0" distB="0" distL="114300" distR="114300" simplePos="0" relativeHeight="251673600" behindDoc="0" locked="0" layoutInCell="1" allowOverlap="1" wp14:anchorId="45D452AB" wp14:editId="4872765B">
            <wp:simplePos x="0" y="0"/>
            <wp:positionH relativeFrom="column">
              <wp:posOffset>30210</wp:posOffset>
            </wp:positionH>
            <wp:positionV relativeFrom="paragraph">
              <wp:posOffset>1923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4C3" w:rsidRPr="00375405">
        <w:rPr>
          <w:rFonts w:cstheme="minorHAnsi"/>
        </w:rPr>
        <w:t>GRAD POŽEGA</w:t>
      </w:r>
    </w:p>
    <w:p w14:paraId="6E383205" w14:textId="60BEB25F" w:rsidR="00CD57B7" w:rsidRPr="00375405" w:rsidRDefault="00DC34C3" w:rsidP="001674A1">
      <w:pPr>
        <w:spacing w:after="240"/>
        <w:ind w:right="5386"/>
        <w:jc w:val="center"/>
        <w:rPr>
          <w:rFonts w:eastAsia="Calibri" w:cstheme="minorHAnsi"/>
        </w:rPr>
      </w:pPr>
      <w:r w:rsidRPr="00375405">
        <w:rPr>
          <w:rFonts w:eastAsia="Calibri" w:cstheme="minorHAnsi"/>
        </w:rPr>
        <w:t>GRADONAČELNIK</w:t>
      </w:r>
    </w:p>
    <w:p w14:paraId="4B4E3953" w14:textId="77777777" w:rsidR="00CD57B7" w:rsidRPr="00375405" w:rsidRDefault="00DC34C3">
      <w:pPr>
        <w:rPr>
          <w:rFonts w:eastAsia="Times New Roman" w:cstheme="minorHAnsi"/>
          <w:noProof w:val="0"/>
          <w:color w:val="000000"/>
          <w:lang w:eastAsia="hr-HR"/>
        </w:rPr>
      </w:pPr>
      <w:r w:rsidRPr="00375405">
        <w:rPr>
          <w:rFonts w:eastAsia="Times New Roman" w:cstheme="minorHAnsi"/>
          <w:noProof w:val="0"/>
          <w:color w:val="000000"/>
          <w:lang w:eastAsia="hr-HR"/>
        </w:rPr>
        <w:t xml:space="preserve">KLASA: 008-06/26-01/1 </w:t>
      </w:r>
    </w:p>
    <w:p w14:paraId="12FA13AD" w14:textId="77777777" w:rsidR="00CD57B7" w:rsidRPr="00375405" w:rsidRDefault="00DC34C3">
      <w:pPr>
        <w:rPr>
          <w:rFonts w:eastAsia="Times New Roman" w:cstheme="minorHAnsi"/>
          <w:noProof w:val="0"/>
          <w:color w:val="000000"/>
          <w:lang w:eastAsia="hr-HR"/>
        </w:rPr>
      </w:pPr>
      <w:r w:rsidRPr="00375405">
        <w:rPr>
          <w:rFonts w:eastAsia="Times New Roman" w:cstheme="minorHAnsi"/>
          <w:noProof w:val="0"/>
          <w:color w:val="000000"/>
          <w:lang w:eastAsia="hr-HR"/>
        </w:rPr>
        <w:t>URBROJ: 2177-1-01/01-26-6</w:t>
      </w:r>
    </w:p>
    <w:p w14:paraId="1ED18441" w14:textId="49EF7CAB" w:rsidR="00D3474B" w:rsidRPr="00375405" w:rsidRDefault="00D3474B" w:rsidP="001674A1">
      <w:pPr>
        <w:spacing w:after="240"/>
        <w:rPr>
          <w:rFonts w:eastAsia="Times New Roman" w:cstheme="minorHAnsi"/>
          <w:noProof w:val="0"/>
          <w:lang w:eastAsia="hr-HR"/>
        </w:rPr>
      </w:pPr>
      <w:r w:rsidRPr="00375405">
        <w:rPr>
          <w:rFonts w:eastAsia="Times New Roman" w:cstheme="minorHAnsi"/>
          <w:noProof w:val="0"/>
          <w:lang w:eastAsia="hr-HR"/>
        </w:rPr>
        <w:t>Požega, 11.</w:t>
      </w:r>
      <w:r w:rsidR="00375405" w:rsidRPr="00375405">
        <w:rPr>
          <w:rFonts w:eastAsia="Times New Roman" w:cstheme="minorHAnsi"/>
          <w:noProof w:val="0"/>
          <w:lang w:eastAsia="hr-HR"/>
        </w:rPr>
        <w:t xml:space="preserve"> lipnja 2</w:t>
      </w:r>
      <w:r w:rsidRPr="00375405">
        <w:rPr>
          <w:rFonts w:eastAsia="Times New Roman" w:cstheme="minorHAnsi"/>
          <w:noProof w:val="0"/>
          <w:lang w:eastAsia="hr-HR"/>
        </w:rPr>
        <w:t>026.</w:t>
      </w:r>
    </w:p>
    <w:p w14:paraId="44D78C09" w14:textId="3786FF8E" w:rsidR="00554BF5" w:rsidRDefault="00554BF5" w:rsidP="001674A1">
      <w:pPr>
        <w:spacing w:after="240"/>
        <w:ind w:firstLine="708"/>
        <w:jc w:val="both"/>
        <w:rPr>
          <w:rFonts w:cstheme="minorHAnsi"/>
          <w:b/>
          <w:bCs/>
        </w:rPr>
      </w:pPr>
      <w:r w:rsidRPr="00375405">
        <w:rPr>
          <w:rFonts w:cstheme="minorHAnsi"/>
        </w:rPr>
        <w:t xml:space="preserve">Na temelju članka 11. stavka 5. Zakona o pravu na pristup informacijama (Narodne novine, broj: </w:t>
      </w:r>
      <w:r w:rsidRPr="00375405">
        <w:rPr>
          <w:rFonts w:cstheme="minorHAnsi"/>
          <w:color w:val="000000"/>
        </w:rPr>
        <w:t xml:space="preserve">25/13., 85/15. i 69/22.) </w:t>
      </w:r>
      <w:r w:rsidRPr="00375405">
        <w:rPr>
          <w:rFonts w:cstheme="minorHAnsi"/>
        </w:rPr>
        <w:t xml:space="preserve">i članka 62. stavka 1. podstavka 34. i članka 120. Statuta Grada Požege (Službene novine Grada Požege, broj: 2/21., 11/22. i 3/26.), Gradonačelnik Grada Požege, dana 11.  </w:t>
      </w:r>
      <w:r>
        <w:rPr>
          <w:rFonts w:cstheme="minorHAnsi"/>
        </w:rPr>
        <w:t xml:space="preserve">lipnja </w:t>
      </w:r>
      <w:r w:rsidRPr="00375405">
        <w:rPr>
          <w:rFonts w:cstheme="minorHAnsi"/>
        </w:rPr>
        <w:t>2026. godine, donosi</w:t>
      </w:r>
    </w:p>
    <w:p w14:paraId="1C241D59" w14:textId="77777777" w:rsidR="00554BF5" w:rsidRPr="001674A1" w:rsidRDefault="00554BF5" w:rsidP="00554BF5">
      <w:pPr>
        <w:jc w:val="center"/>
        <w:rPr>
          <w:rFonts w:cstheme="minorHAnsi"/>
        </w:rPr>
      </w:pPr>
      <w:r w:rsidRPr="001674A1">
        <w:rPr>
          <w:rFonts w:cstheme="minorHAnsi"/>
        </w:rPr>
        <w:t>P L A N</w:t>
      </w:r>
    </w:p>
    <w:p w14:paraId="30869E46" w14:textId="77777777" w:rsidR="00554BF5" w:rsidRPr="00375405" w:rsidRDefault="00554BF5" w:rsidP="00554BF5">
      <w:pPr>
        <w:spacing w:after="240"/>
        <w:jc w:val="center"/>
        <w:rPr>
          <w:rFonts w:cstheme="minorHAnsi"/>
        </w:rPr>
      </w:pPr>
      <w:r w:rsidRPr="00375405">
        <w:rPr>
          <w:rFonts w:cstheme="minorHAnsi"/>
        </w:rPr>
        <w:t>o dopuni Plana savjetovanja s javnošću za 2026. godinu</w:t>
      </w:r>
    </w:p>
    <w:p w14:paraId="3772AD16" w14:textId="77777777" w:rsidR="00554BF5" w:rsidRPr="001674A1" w:rsidRDefault="00554BF5" w:rsidP="00554BF5">
      <w:pPr>
        <w:spacing w:after="240"/>
        <w:jc w:val="center"/>
        <w:rPr>
          <w:rFonts w:cstheme="minorHAnsi"/>
        </w:rPr>
      </w:pPr>
      <w:r w:rsidRPr="001674A1">
        <w:rPr>
          <w:rFonts w:cstheme="minorHAnsi"/>
        </w:rPr>
        <w:t>I.</w:t>
      </w:r>
    </w:p>
    <w:p w14:paraId="4566EDAC" w14:textId="77777777" w:rsidR="00554BF5" w:rsidRDefault="00554BF5" w:rsidP="00554BF5">
      <w:pPr>
        <w:ind w:firstLine="708"/>
        <w:jc w:val="both"/>
        <w:rPr>
          <w:rFonts w:cstheme="minorHAnsi"/>
        </w:rPr>
      </w:pPr>
      <w:r w:rsidRPr="00375405">
        <w:rPr>
          <w:rFonts w:cstheme="minorHAnsi"/>
        </w:rPr>
        <w:t xml:space="preserve">Ovim se Planom dopunjuje Plan savjetovanja s javnošću za 2026. godinu, </w:t>
      </w:r>
      <w:r w:rsidRPr="00375405">
        <w:rPr>
          <w:rFonts w:eastAsia="Times New Roman" w:cstheme="minorHAnsi"/>
          <w:noProof w:val="0"/>
          <w:color w:val="000000"/>
          <w:lang w:eastAsia="hr-HR"/>
        </w:rPr>
        <w:t xml:space="preserve">KLASA: 008-06/25-01/5, URBROJ: 2177-1-01/01-25-1 od </w:t>
      </w:r>
      <w:r w:rsidRPr="00375405">
        <w:rPr>
          <w:rFonts w:cstheme="minorHAnsi"/>
        </w:rPr>
        <w:t>30. prosinca 2025. godine (Službene novine Grada Požege, broj: 19/25.),  Plan o dopuni Plana savjetovanja s javnošću za 2026. godinu</w:t>
      </w:r>
      <w:r w:rsidRPr="00375405">
        <w:rPr>
          <w:rFonts w:eastAsia="Times New Roman" w:cstheme="minorHAnsi"/>
          <w:noProof w:val="0"/>
          <w:color w:val="000000"/>
          <w:lang w:eastAsia="hr-HR"/>
        </w:rPr>
        <w:t xml:space="preserve"> KLASA: 008-06/26-01/1, URBROJ: 2177-1-01/01-26-3 od 14. </w:t>
      </w:r>
      <w:r w:rsidRPr="00375405">
        <w:rPr>
          <w:rFonts w:cstheme="minorHAnsi"/>
        </w:rPr>
        <w:t xml:space="preserve">svibnja 2026. godine i Plan o dopuni Plana savjetovanja s javnošću za 2026. godinu, </w:t>
      </w:r>
      <w:r w:rsidRPr="00375405">
        <w:rPr>
          <w:rFonts w:eastAsia="Times New Roman" w:cstheme="minorHAnsi"/>
          <w:noProof w:val="0"/>
          <w:color w:val="000000"/>
          <w:lang w:eastAsia="hr-HR"/>
        </w:rPr>
        <w:t xml:space="preserve">KLASA: 008-06/26-01/1, URBROJ: 2177-1-01/01-26-3 od 15. </w:t>
      </w:r>
      <w:r w:rsidRPr="00375405">
        <w:rPr>
          <w:rFonts w:cstheme="minorHAnsi"/>
        </w:rPr>
        <w:t>svibnja 2026. godine (u nastavku teksta: Plan).</w:t>
      </w:r>
    </w:p>
    <w:p w14:paraId="18B8C0AB" w14:textId="77777777" w:rsidR="00554BF5" w:rsidRPr="001674A1" w:rsidRDefault="00554BF5" w:rsidP="001674A1">
      <w:pPr>
        <w:spacing w:before="240" w:after="240"/>
        <w:jc w:val="center"/>
        <w:rPr>
          <w:rFonts w:cstheme="minorHAnsi"/>
        </w:rPr>
      </w:pPr>
      <w:r w:rsidRPr="001674A1">
        <w:rPr>
          <w:rFonts w:cstheme="minorHAnsi"/>
        </w:rPr>
        <w:t>II.</w:t>
      </w:r>
    </w:p>
    <w:p w14:paraId="02C42A28" w14:textId="77777777" w:rsidR="00554BF5" w:rsidRPr="00375405" w:rsidRDefault="00554BF5" w:rsidP="00554BF5">
      <w:pPr>
        <w:spacing w:after="240"/>
        <w:ind w:firstLine="708"/>
        <w:jc w:val="both"/>
        <w:rPr>
          <w:rFonts w:cstheme="minorHAnsi"/>
        </w:rPr>
      </w:pPr>
      <w:r w:rsidRPr="00375405">
        <w:rPr>
          <w:rFonts w:cstheme="minorHAnsi"/>
        </w:rPr>
        <w:t xml:space="preserve">U Prilogu 1. Plana (u tablici) iza točke 4. dodaje se nova točka 5. koja glasi: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276"/>
        <w:gridCol w:w="1276"/>
        <w:gridCol w:w="992"/>
        <w:gridCol w:w="1134"/>
        <w:gridCol w:w="1134"/>
        <w:gridCol w:w="1134"/>
        <w:gridCol w:w="1134"/>
      </w:tblGrid>
      <w:tr w:rsidR="00554BF5" w:rsidRPr="00375405" w14:paraId="3DF9E61C" w14:textId="77777777" w:rsidTr="00554BF5">
        <w:trPr>
          <w:trHeight w:val="1056"/>
          <w:jc w:val="center"/>
        </w:trPr>
        <w:tc>
          <w:tcPr>
            <w:tcW w:w="421" w:type="dxa"/>
            <w:vAlign w:val="center"/>
          </w:tcPr>
          <w:p w14:paraId="3A91DF54" w14:textId="20BDA2CA" w:rsidR="00554BF5" w:rsidRPr="00375405" w:rsidRDefault="00554BF5" w:rsidP="00594679">
            <w:pPr>
              <w:pStyle w:val="t-9-8"/>
              <w:spacing w:before="0" w:beforeAutospacing="0" w:after="0" w:afterAutospacing="0"/>
              <w:ind w:left="-120" w:right="-111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R.br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.</w:t>
            </w:r>
            <w:r w:rsidRPr="0037540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9316619" w14:textId="77777777" w:rsidR="00554BF5" w:rsidRPr="00375405" w:rsidRDefault="00554BF5" w:rsidP="00594679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Naziv akta ili dokumenta</w:t>
            </w:r>
          </w:p>
        </w:tc>
        <w:tc>
          <w:tcPr>
            <w:tcW w:w="1276" w:type="dxa"/>
            <w:vAlign w:val="center"/>
          </w:tcPr>
          <w:p w14:paraId="472689A0" w14:textId="77777777" w:rsidR="00554BF5" w:rsidRPr="00375405" w:rsidRDefault="00554BF5" w:rsidP="00594679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Nositelj izrade nacrta prijedloga akta</w:t>
            </w:r>
          </w:p>
        </w:tc>
        <w:tc>
          <w:tcPr>
            <w:tcW w:w="1276" w:type="dxa"/>
            <w:vAlign w:val="center"/>
          </w:tcPr>
          <w:p w14:paraId="2C7A8FF9" w14:textId="77777777" w:rsidR="00554BF5" w:rsidRPr="00375405" w:rsidRDefault="00554BF5" w:rsidP="00594679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Predlagatelj akta </w:t>
            </w:r>
          </w:p>
        </w:tc>
        <w:tc>
          <w:tcPr>
            <w:tcW w:w="992" w:type="dxa"/>
            <w:vAlign w:val="center"/>
          </w:tcPr>
          <w:p w14:paraId="74F21CEB" w14:textId="77777777" w:rsidR="00554BF5" w:rsidRPr="00375405" w:rsidRDefault="00554BF5" w:rsidP="00594679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Donositelj akta</w:t>
            </w:r>
          </w:p>
        </w:tc>
        <w:tc>
          <w:tcPr>
            <w:tcW w:w="1134" w:type="dxa"/>
            <w:vAlign w:val="center"/>
          </w:tcPr>
          <w:p w14:paraId="074C5EEE" w14:textId="77777777" w:rsidR="00554BF5" w:rsidRPr="00375405" w:rsidRDefault="00554BF5" w:rsidP="00594679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Očekivano vrijeme donošenja akta</w:t>
            </w:r>
          </w:p>
        </w:tc>
        <w:tc>
          <w:tcPr>
            <w:tcW w:w="1134" w:type="dxa"/>
            <w:vAlign w:val="center"/>
          </w:tcPr>
          <w:p w14:paraId="17E2982C" w14:textId="77777777" w:rsidR="00554BF5" w:rsidRPr="00375405" w:rsidRDefault="00554BF5" w:rsidP="00594679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Trajanje savjetovanja</w:t>
            </w:r>
          </w:p>
        </w:tc>
        <w:tc>
          <w:tcPr>
            <w:tcW w:w="1134" w:type="dxa"/>
            <w:vAlign w:val="center"/>
          </w:tcPr>
          <w:p w14:paraId="6AF47CF0" w14:textId="77777777" w:rsidR="00554BF5" w:rsidRPr="00375405" w:rsidRDefault="00554BF5" w:rsidP="00594679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Okvirno vrijeme provedbe internetskog savjetovanja / očekivano vrijeme</w:t>
            </w:r>
          </w:p>
        </w:tc>
        <w:tc>
          <w:tcPr>
            <w:tcW w:w="1134" w:type="dxa"/>
            <w:vAlign w:val="center"/>
          </w:tcPr>
          <w:p w14:paraId="406A02CA" w14:textId="77777777" w:rsidR="00554BF5" w:rsidRPr="00375405" w:rsidRDefault="00554BF5" w:rsidP="00594679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Ostali predviđeni načini provedbe savjetovanja  /očekivano vrijeme </w:t>
            </w:r>
          </w:p>
        </w:tc>
      </w:tr>
      <w:tr w:rsidR="00554BF5" w:rsidRPr="00375405" w14:paraId="03F29B7B" w14:textId="77777777" w:rsidTr="001674A1">
        <w:trPr>
          <w:trHeight w:val="1056"/>
          <w:jc w:val="center"/>
        </w:trPr>
        <w:tc>
          <w:tcPr>
            <w:tcW w:w="421" w:type="dxa"/>
            <w:vAlign w:val="center"/>
          </w:tcPr>
          <w:p w14:paraId="36FD9B23" w14:textId="77777777" w:rsidR="00554BF5" w:rsidRPr="00375405" w:rsidRDefault="00554BF5" w:rsidP="00594679">
            <w:pPr>
              <w:pStyle w:val="t-9-8"/>
              <w:spacing w:before="0" w:beforeAutospacing="0" w:after="0" w:afterAutospacing="0"/>
              <w:ind w:left="-120" w:right="-111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sz w:val="16"/>
                <w:szCs w:val="16"/>
              </w:rPr>
              <w:t xml:space="preserve">„5. </w:t>
            </w:r>
          </w:p>
        </w:tc>
        <w:tc>
          <w:tcPr>
            <w:tcW w:w="1984" w:type="dxa"/>
            <w:vAlign w:val="center"/>
          </w:tcPr>
          <w:p w14:paraId="3A3554D3" w14:textId="0F202113" w:rsidR="00554BF5" w:rsidRPr="00375405" w:rsidRDefault="00554BF5" w:rsidP="00594679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375405">
              <w:rPr>
                <w:rFonts w:cstheme="minorHAnsi"/>
                <w:sz w:val="16"/>
                <w:szCs w:val="16"/>
              </w:rPr>
              <w:t xml:space="preserve">Prijedlog </w:t>
            </w:r>
            <w:r w:rsidRPr="00375405">
              <w:rPr>
                <w:rFonts w:cstheme="minorHAnsi"/>
                <w:bCs/>
                <w:sz w:val="16"/>
                <w:szCs w:val="16"/>
              </w:rPr>
              <w:t xml:space="preserve">Odluke o  dopuni Odluke o imenima naselja, ulica i trgova u Gradu Požegi i ostalim naseljima                   </w:t>
            </w:r>
          </w:p>
        </w:tc>
        <w:tc>
          <w:tcPr>
            <w:tcW w:w="1276" w:type="dxa"/>
            <w:vAlign w:val="center"/>
          </w:tcPr>
          <w:p w14:paraId="2B03E497" w14:textId="2364153E" w:rsidR="00554BF5" w:rsidRPr="00375405" w:rsidRDefault="00554BF5" w:rsidP="00594679">
            <w:pPr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75405">
              <w:rPr>
                <w:rFonts w:cstheme="minorHAnsi"/>
                <w:bCs/>
                <w:color w:val="000000"/>
                <w:sz w:val="16"/>
                <w:szCs w:val="16"/>
              </w:rPr>
              <w:t xml:space="preserve">Upravni odjel za samoupravu 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Grada Požege </w:t>
            </w:r>
          </w:p>
        </w:tc>
        <w:tc>
          <w:tcPr>
            <w:tcW w:w="1276" w:type="dxa"/>
            <w:vAlign w:val="center"/>
          </w:tcPr>
          <w:p w14:paraId="4F6548B3" w14:textId="77777777" w:rsidR="00554BF5" w:rsidRPr="00375405" w:rsidRDefault="00554BF5" w:rsidP="00594679">
            <w:pPr>
              <w:pStyle w:val="t-9-8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sz w:val="16"/>
                <w:szCs w:val="16"/>
              </w:rPr>
              <w:t xml:space="preserve">Odbor za određivanje imena ulica i trgova Gradskog vijeća Grada Požege </w:t>
            </w:r>
          </w:p>
        </w:tc>
        <w:tc>
          <w:tcPr>
            <w:tcW w:w="992" w:type="dxa"/>
            <w:vAlign w:val="center"/>
          </w:tcPr>
          <w:p w14:paraId="7BA2DEAE" w14:textId="77777777" w:rsidR="00554BF5" w:rsidRPr="00375405" w:rsidRDefault="00554BF5" w:rsidP="00554BF5">
            <w:pPr>
              <w:pStyle w:val="t-9-8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sz w:val="16"/>
                <w:szCs w:val="16"/>
              </w:rPr>
              <w:t xml:space="preserve">Gradsko vijeće Grada Požege </w:t>
            </w:r>
          </w:p>
        </w:tc>
        <w:tc>
          <w:tcPr>
            <w:tcW w:w="1134" w:type="dxa"/>
            <w:vAlign w:val="center"/>
          </w:tcPr>
          <w:p w14:paraId="42F91223" w14:textId="77777777" w:rsidR="00554BF5" w:rsidRDefault="00554BF5" w:rsidP="00594679">
            <w:pPr>
              <w:pStyle w:val="t-9-8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sz w:val="16"/>
                <w:szCs w:val="16"/>
              </w:rPr>
              <w:t>mjesec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37540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245A961" w14:textId="13446C3D" w:rsidR="00554BF5" w:rsidRPr="00375405" w:rsidRDefault="00554BF5" w:rsidP="00594679">
            <w:pPr>
              <w:pStyle w:val="t-9-8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sz w:val="16"/>
                <w:szCs w:val="16"/>
              </w:rPr>
              <w:t xml:space="preserve">rujan- listopad </w:t>
            </w:r>
          </w:p>
        </w:tc>
        <w:tc>
          <w:tcPr>
            <w:tcW w:w="1134" w:type="dxa"/>
            <w:vAlign w:val="center"/>
          </w:tcPr>
          <w:p w14:paraId="357FC4EE" w14:textId="77777777" w:rsidR="00554BF5" w:rsidRPr="00375405" w:rsidRDefault="00554BF5" w:rsidP="00594679">
            <w:pPr>
              <w:pStyle w:val="t-9-8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sz w:val="16"/>
                <w:szCs w:val="16"/>
              </w:rPr>
              <w:t>30 dana</w:t>
            </w:r>
          </w:p>
        </w:tc>
        <w:tc>
          <w:tcPr>
            <w:tcW w:w="1134" w:type="dxa"/>
            <w:vAlign w:val="center"/>
          </w:tcPr>
          <w:p w14:paraId="6B5B7F80" w14:textId="77777777" w:rsidR="00554BF5" w:rsidRDefault="00554BF5" w:rsidP="00594679">
            <w:pPr>
              <w:pStyle w:val="t-9-8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sz w:val="16"/>
                <w:szCs w:val="16"/>
              </w:rPr>
              <w:t>mjesec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37540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1B2BE60" w14:textId="71D3F499" w:rsidR="00554BF5" w:rsidRPr="00375405" w:rsidRDefault="00554BF5" w:rsidP="00594679">
            <w:pPr>
              <w:pStyle w:val="t-9-8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sz w:val="16"/>
                <w:szCs w:val="16"/>
              </w:rPr>
              <w:t>lipanj-srpanj“</w:t>
            </w:r>
          </w:p>
        </w:tc>
        <w:tc>
          <w:tcPr>
            <w:tcW w:w="1134" w:type="dxa"/>
            <w:vAlign w:val="center"/>
          </w:tcPr>
          <w:p w14:paraId="413E092B" w14:textId="77777777" w:rsidR="00554BF5" w:rsidRPr="00375405" w:rsidRDefault="00554BF5" w:rsidP="00594679">
            <w:pPr>
              <w:pStyle w:val="t-9-8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540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</w:t>
            </w:r>
          </w:p>
        </w:tc>
      </w:tr>
    </w:tbl>
    <w:p w14:paraId="0D437489" w14:textId="77777777" w:rsidR="00554BF5" w:rsidRPr="001674A1" w:rsidRDefault="00554BF5" w:rsidP="00554BF5">
      <w:pPr>
        <w:spacing w:before="240" w:after="240"/>
        <w:jc w:val="center"/>
        <w:rPr>
          <w:rFonts w:cstheme="minorHAnsi"/>
        </w:rPr>
      </w:pPr>
      <w:r w:rsidRPr="001674A1">
        <w:rPr>
          <w:rFonts w:cstheme="minorHAnsi"/>
        </w:rPr>
        <w:t>III.</w:t>
      </w:r>
    </w:p>
    <w:p w14:paraId="6FDA5DBE" w14:textId="77777777" w:rsidR="00554BF5" w:rsidRPr="00375405" w:rsidRDefault="00554BF5" w:rsidP="00554BF5">
      <w:pPr>
        <w:spacing w:after="240"/>
        <w:ind w:firstLine="708"/>
        <w:jc w:val="both"/>
        <w:rPr>
          <w:rFonts w:cstheme="minorHAnsi"/>
        </w:rPr>
      </w:pPr>
      <w:r w:rsidRPr="00375405">
        <w:rPr>
          <w:rFonts w:cstheme="minorHAnsi"/>
        </w:rPr>
        <w:t>Ovaj će se Plan objaviti na službenoj internetskoj stranici Grada Požege (</w:t>
      </w:r>
      <w:hyperlink r:id="rId7" w:history="1">
        <w:r w:rsidRPr="00375405">
          <w:rPr>
            <w:rStyle w:val="Hiperveza"/>
            <w:rFonts w:eastAsiaTheme="majorEastAsia" w:cstheme="minorHAnsi"/>
            <w:color w:val="auto"/>
            <w:u w:val="none"/>
          </w:rPr>
          <w:t>www.pozega.hr</w:t>
        </w:r>
      </w:hyperlink>
      <w:r w:rsidRPr="00375405">
        <w:rPr>
          <w:rFonts w:cstheme="minorHAnsi"/>
        </w:rPr>
        <w:t>) i u Službenim novinama Grada Požege.</w:t>
      </w:r>
    </w:p>
    <w:p w14:paraId="274B4826" w14:textId="77777777" w:rsidR="00554BF5" w:rsidRPr="00375405" w:rsidRDefault="00554BF5" w:rsidP="001674A1">
      <w:pPr>
        <w:ind w:left="5812"/>
        <w:jc w:val="center"/>
        <w:rPr>
          <w:rFonts w:cstheme="minorHAnsi"/>
        </w:rPr>
      </w:pPr>
      <w:bookmarkStart w:id="0" w:name="_Hlk83193608"/>
      <w:r w:rsidRPr="00375405">
        <w:rPr>
          <w:rFonts w:cstheme="minorHAnsi"/>
        </w:rPr>
        <w:t>GRADONAČELNIK</w:t>
      </w:r>
    </w:p>
    <w:p w14:paraId="62F3B054" w14:textId="3E631E9D" w:rsidR="00CD57B7" w:rsidRPr="001674A1" w:rsidRDefault="00554BF5" w:rsidP="001674A1">
      <w:pPr>
        <w:ind w:left="5812"/>
        <w:jc w:val="center"/>
        <w:rPr>
          <w:rFonts w:cstheme="minorHAnsi"/>
        </w:rPr>
      </w:pPr>
      <w:r w:rsidRPr="00375405">
        <w:rPr>
          <w:rFonts w:cstheme="minorHAnsi"/>
        </w:rPr>
        <w:t>prof.dr.sc. Borislav Miličević</w:t>
      </w:r>
      <w:bookmarkEnd w:id="0"/>
      <w:r w:rsidR="0076401F">
        <w:rPr>
          <w:rFonts w:cstheme="minorHAnsi"/>
        </w:rPr>
        <w:t>, v.r.</w:t>
      </w:r>
    </w:p>
    <w:sectPr w:rsidR="00CD57B7" w:rsidRPr="001674A1" w:rsidSect="00167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B67D6"/>
    <w:rsid w:val="001674A1"/>
    <w:rsid w:val="002357A9"/>
    <w:rsid w:val="0029539D"/>
    <w:rsid w:val="00343B88"/>
    <w:rsid w:val="00375405"/>
    <w:rsid w:val="00405D94"/>
    <w:rsid w:val="00554BF5"/>
    <w:rsid w:val="005712A1"/>
    <w:rsid w:val="0076401F"/>
    <w:rsid w:val="00945839"/>
    <w:rsid w:val="00A017D6"/>
    <w:rsid w:val="00AA622C"/>
    <w:rsid w:val="00CD57B7"/>
    <w:rsid w:val="00D3474B"/>
    <w:rsid w:val="00DC315C"/>
    <w:rsid w:val="00DC3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3C5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375405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zeg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2</cp:revision>
  <cp:lastPrinted>2014-11-26T14:09:00Z</cp:lastPrinted>
  <dcterms:created xsi:type="dcterms:W3CDTF">2026-06-11T11:22:00Z</dcterms:created>
  <dcterms:modified xsi:type="dcterms:W3CDTF">2026-06-11T11:22:00Z</dcterms:modified>
</cp:coreProperties>
</file>