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9AB2" w14:textId="453C9B1F" w:rsidR="00DB4732" w:rsidRPr="00DB4732" w:rsidRDefault="00DB4732" w:rsidP="00DB4732">
      <w:pPr>
        <w:suppressAutoHyphens w:val="0"/>
        <w:autoSpaceDN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502215974"/>
      <w:r w:rsidRPr="00DB4732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59EA15F" wp14:editId="7A6AF852">
            <wp:extent cx="314325" cy="428625"/>
            <wp:effectExtent l="0" t="0" r="9525" b="9525"/>
            <wp:docPr id="113706680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868B1" w14:textId="77777777" w:rsidR="00DB4732" w:rsidRPr="00DB4732" w:rsidRDefault="00DB4732" w:rsidP="00DB4732">
      <w:pPr>
        <w:suppressAutoHyphens w:val="0"/>
        <w:autoSpaceDN/>
        <w:ind w:right="5244"/>
        <w:jc w:val="center"/>
        <w:rPr>
          <w:rFonts w:ascii="Calibri" w:hAnsi="Calibri" w:cs="Calibri"/>
          <w:sz w:val="22"/>
          <w:szCs w:val="22"/>
        </w:rPr>
      </w:pPr>
      <w:r w:rsidRPr="00DB4732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09539D3" w14:textId="3E92A4BB" w:rsidR="00DB4732" w:rsidRPr="00DB4732" w:rsidRDefault="00DB4732" w:rsidP="00DB4732">
      <w:pPr>
        <w:suppressAutoHyphens w:val="0"/>
        <w:autoSpaceDN/>
        <w:ind w:right="5244"/>
        <w:jc w:val="center"/>
        <w:rPr>
          <w:rFonts w:ascii="Calibri" w:hAnsi="Calibri" w:cs="Calibri"/>
          <w:sz w:val="22"/>
          <w:szCs w:val="22"/>
        </w:rPr>
      </w:pPr>
      <w:r w:rsidRPr="00DB4732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C362E64" wp14:editId="74AAB878">
            <wp:simplePos x="0" y="0"/>
            <wp:positionH relativeFrom="column">
              <wp:posOffset>-8255</wp:posOffset>
            </wp:positionH>
            <wp:positionV relativeFrom="paragraph">
              <wp:posOffset>121285</wp:posOffset>
            </wp:positionV>
            <wp:extent cx="355600" cy="347980"/>
            <wp:effectExtent l="0" t="0" r="6350" b="0"/>
            <wp:wrapNone/>
            <wp:docPr id="80392591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732">
        <w:rPr>
          <w:rFonts w:ascii="Calibri" w:hAnsi="Calibri" w:cs="Calibri"/>
          <w:sz w:val="22"/>
          <w:szCs w:val="22"/>
        </w:rPr>
        <w:t>POŽEŠKO-SLAVONSKA ŽUPANIJA</w:t>
      </w:r>
    </w:p>
    <w:p w14:paraId="47D8204E" w14:textId="51337815" w:rsidR="00DB4732" w:rsidRPr="00DB4732" w:rsidRDefault="00DB4732" w:rsidP="00DB4732">
      <w:pPr>
        <w:suppressAutoHyphens w:val="0"/>
        <w:autoSpaceDN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DB4732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B0B09A7" w14:textId="617E1A91" w:rsidR="00CF6E3E" w:rsidRPr="00DB4732" w:rsidRDefault="00BD6581" w:rsidP="00DB473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 xml:space="preserve">Upravni odjel za </w:t>
      </w:r>
      <w:bookmarkEnd w:id="0"/>
      <w:r w:rsidR="00CF6E3E" w:rsidRPr="00DB4732">
        <w:rPr>
          <w:rFonts w:asciiTheme="minorHAnsi" w:hAnsiTheme="minorHAnsi" w:cstheme="minorHAnsi"/>
          <w:sz w:val="22"/>
          <w:szCs w:val="22"/>
        </w:rPr>
        <w:t>samoupravu</w:t>
      </w:r>
    </w:p>
    <w:p w14:paraId="07429499" w14:textId="057BDF76" w:rsidR="00CF6E3E" w:rsidRPr="00DB4732" w:rsidRDefault="00BD6581" w:rsidP="00DB4732">
      <w:pPr>
        <w:ind w:right="5244"/>
        <w:jc w:val="center"/>
        <w:rPr>
          <w:rFonts w:asciiTheme="minorHAnsi" w:hAnsiTheme="minorHAnsi" w:cstheme="minorHAnsi"/>
          <w:sz w:val="18"/>
          <w:szCs w:val="18"/>
        </w:rPr>
      </w:pPr>
      <w:r w:rsidRPr="00DB4732">
        <w:rPr>
          <w:rFonts w:asciiTheme="minorHAnsi" w:hAnsiTheme="minorHAnsi" w:cstheme="minorHAnsi"/>
          <w:sz w:val="18"/>
          <w:szCs w:val="18"/>
        </w:rPr>
        <w:t>Povjerenstvo za provedbu javnog natječaja</w:t>
      </w:r>
    </w:p>
    <w:p w14:paraId="5337A1BC" w14:textId="52B87676" w:rsidR="00BD6581" w:rsidRPr="00DB4732" w:rsidRDefault="00CF6E3E" w:rsidP="00DB4732">
      <w:pPr>
        <w:spacing w:after="240"/>
        <w:ind w:right="5244"/>
        <w:jc w:val="center"/>
        <w:rPr>
          <w:rFonts w:asciiTheme="minorHAnsi" w:hAnsiTheme="minorHAnsi" w:cstheme="minorHAnsi"/>
          <w:sz w:val="18"/>
          <w:szCs w:val="18"/>
        </w:rPr>
      </w:pPr>
      <w:r w:rsidRPr="00DB4732">
        <w:rPr>
          <w:rStyle w:val="bold"/>
          <w:rFonts w:asciiTheme="minorHAnsi" w:hAnsiTheme="minorHAnsi" w:cstheme="minorHAnsi"/>
          <w:color w:val="231F20"/>
          <w:sz w:val="18"/>
          <w:szCs w:val="18"/>
          <w:bdr w:val="none" w:sz="0" w:space="0" w:color="auto" w:frame="1"/>
        </w:rPr>
        <w:t>za prijam u radni odnos spremača</w:t>
      </w:r>
    </w:p>
    <w:p w14:paraId="173C8954" w14:textId="58056711" w:rsidR="00BD6581" w:rsidRPr="00DB4732" w:rsidRDefault="00BD6581" w:rsidP="00BD6581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  <w:lang w:val="de-DE"/>
        </w:rPr>
        <w:t>KLASA:112-01/2</w:t>
      </w:r>
      <w:r w:rsidR="001C48AB" w:rsidRPr="00DB4732">
        <w:rPr>
          <w:rFonts w:asciiTheme="minorHAnsi" w:hAnsiTheme="minorHAnsi" w:cstheme="minorHAnsi"/>
          <w:sz w:val="22"/>
          <w:szCs w:val="22"/>
          <w:lang w:val="de-DE"/>
        </w:rPr>
        <w:t>4</w:t>
      </w:r>
      <w:r w:rsidRPr="00DB4732">
        <w:rPr>
          <w:rFonts w:asciiTheme="minorHAnsi" w:hAnsiTheme="minorHAnsi" w:cstheme="minorHAnsi"/>
          <w:sz w:val="22"/>
          <w:szCs w:val="22"/>
          <w:lang w:val="de-DE"/>
        </w:rPr>
        <w:t>-0</w:t>
      </w:r>
      <w:r w:rsidR="00CF6E3E" w:rsidRPr="00DB4732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DB4732">
        <w:rPr>
          <w:rFonts w:asciiTheme="minorHAnsi" w:hAnsiTheme="minorHAnsi" w:cstheme="minorHAnsi"/>
          <w:sz w:val="22"/>
          <w:szCs w:val="22"/>
          <w:lang w:val="de-DE"/>
        </w:rPr>
        <w:t>/</w:t>
      </w:r>
      <w:r w:rsidR="00CF6E3E" w:rsidRPr="00DB4732">
        <w:rPr>
          <w:rFonts w:asciiTheme="minorHAnsi" w:hAnsiTheme="minorHAnsi" w:cstheme="minorHAnsi"/>
          <w:sz w:val="22"/>
          <w:szCs w:val="22"/>
          <w:lang w:val="de-DE"/>
        </w:rPr>
        <w:t>3</w:t>
      </w:r>
      <w:r w:rsidR="001C48AB" w:rsidRPr="00DB4732">
        <w:rPr>
          <w:rFonts w:asciiTheme="minorHAnsi" w:hAnsiTheme="minorHAnsi" w:cstheme="minorHAnsi"/>
          <w:sz w:val="22"/>
          <w:szCs w:val="22"/>
          <w:lang w:val="de-DE"/>
        </w:rPr>
        <w:t>2</w:t>
      </w:r>
    </w:p>
    <w:p w14:paraId="086D2600" w14:textId="5473C63C" w:rsidR="00BD6581" w:rsidRPr="00DB4732" w:rsidRDefault="00BD6581" w:rsidP="00BD6581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URBROJ: 2177-1-0</w:t>
      </w:r>
      <w:r w:rsidR="00CF6E3E" w:rsidRPr="00DB4732">
        <w:rPr>
          <w:rFonts w:asciiTheme="minorHAnsi" w:hAnsiTheme="minorHAnsi" w:cstheme="minorHAnsi"/>
          <w:sz w:val="22"/>
          <w:szCs w:val="22"/>
        </w:rPr>
        <w:t>4</w:t>
      </w:r>
      <w:r w:rsidRPr="00DB4732">
        <w:rPr>
          <w:rFonts w:asciiTheme="minorHAnsi" w:hAnsiTheme="minorHAnsi" w:cstheme="minorHAnsi"/>
          <w:sz w:val="22"/>
          <w:szCs w:val="22"/>
        </w:rPr>
        <w:t>/01-2</w:t>
      </w:r>
      <w:r w:rsidR="001C48AB" w:rsidRPr="00DB4732">
        <w:rPr>
          <w:rFonts w:asciiTheme="minorHAnsi" w:hAnsiTheme="minorHAnsi" w:cstheme="minorHAnsi"/>
          <w:sz w:val="22"/>
          <w:szCs w:val="22"/>
        </w:rPr>
        <w:t>4</w:t>
      </w:r>
      <w:r w:rsidRPr="00DB4732">
        <w:rPr>
          <w:rFonts w:asciiTheme="minorHAnsi" w:hAnsiTheme="minorHAnsi" w:cstheme="minorHAnsi"/>
          <w:sz w:val="22"/>
          <w:szCs w:val="22"/>
        </w:rPr>
        <w:t>-</w:t>
      </w:r>
      <w:r w:rsidR="00CF6E3E" w:rsidRPr="00DB4732">
        <w:rPr>
          <w:rFonts w:asciiTheme="minorHAnsi" w:hAnsiTheme="minorHAnsi" w:cstheme="minorHAnsi"/>
          <w:sz w:val="22"/>
          <w:szCs w:val="22"/>
        </w:rPr>
        <w:t>13</w:t>
      </w:r>
    </w:p>
    <w:p w14:paraId="5E57703E" w14:textId="635C45C0" w:rsidR="00BD6581" w:rsidRPr="00DB4732" w:rsidRDefault="00BD6581" w:rsidP="00DB473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 xml:space="preserve">Požega, </w:t>
      </w:r>
      <w:r w:rsidR="00CF6E3E" w:rsidRPr="00DB4732">
        <w:rPr>
          <w:rFonts w:asciiTheme="minorHAnsi" w:hAnsiTheme="minorHAnsi" w:cstheme="minorHAnsi"/>
          <w:sz w:val="22"/>
          <w:szCs w:val="22"/>
        </w:rPr>
        <w:t>14</w:t>
      </w:r>
      <w:r w:rsidR="001C48AB" w:rsidRPr="00DB4732">
        <w:rPr>
          <w:rFonts w:asciiTheme="minorHAnsi" w:hAnsiTheme="minorHAnsi" w:cstheme="minorHAnsi"/>
          <w:sz w:val="22"/>
          <w:szCs w:val="22"/>
        </w:rPr>
        <w:t xml:space="preserve">. </w:t>
      </w:r>
      <w:r w:rsidR="00CF6E3E" w:rsidRPr="00DB4732">
        <w:rPr>
          <w:rFonts w:asciiTheme="minorHAnsi" w:hAnsiTheme="minorHAnsi" w:cstheme="minorHAnsi"/>
          <w:sz w:val="22"/>
          <w:szCs w:val="22"/>
        </w:rPr>
        <w:t>kolovoza</w:t>
      </w:r>
      <w:r w:rsidR="001C48AB" w:rsidRPr="00DB4732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6BE324CF" w14:textId="09226D1C" w:rsidR="00BD6581" w:rsidRPr="00DB4732" w:rsidRDefault="00BD6581" w:rsidP="00DB4732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 xml:space="preserve">Na temelju članka 20. stavka 4. i članka 22. stavka 5. Zakona o službenicima i namještenicima u lokalnoj i područnoj (regionalnoj) samoupravi (Narodne novine, broj: 86/08., 61/11., 4/18. i 112/19.) </w:t>
      </w:r>
      <w:r w:rsidRPr="00DB4732">
        <w:rPr>
          <w:rFonts w:asciiTheme="minorHAnsi" w:eastAsia="Arial Unicode MS" w:hAnsiTheme="minorHAnsi" w:cstheme="minorHAnsi"/>
          <w:sz w:val="22"/>
          <w:szCs w:val="22"/>
        </w:rPr>
        <w:t xml:space="preserve">i </w:t>
      </w:r>
      <w:r w:rsidRPr="00DB4732">
        <w:rPr>
          <w:rFonts w:asciiTheme="minorHAnsi" w:hAnsiTheme="minorHAnsi" w:cstheme="minorHAnsi"/>
          <w:sz w:val="22"/>
          <w:szCs w:val="22"/>
        </w:rPr>
        <w:t xml:space="preserve">Rješenja o osnivanju i imenovanju Povjerenstva za provedbu javnog natječaja za prijam u </w:t>
      </w:r>
      <w:r w:rsidR="00CF6E3E" w:rsidRPr="00DB4732">
        <w:rPr>
          <w:rStyle w:val="bold"/>
          <w:rFonts w:asciiTheme="minorHAnsi" w:hAnsiTheme="minorHAnsi" w:cstheme="minorHAnsi"/>
          <w:color w:val="231F20"/>
          <w:sz w:val="18"/>
          <w:szCs w:val="18"/>
          <w:bdr w:val="none" w:sz="0" w:space="0" w:color="auto" w:frame="1"/>
        </w:rPr>
        <w:t>radni odnos spremača</w:t>
      </w:r>
      <w:r w:rsidR="001C48AB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 u Upravni odjel za </w:t>
      </w:r>
      <w:r w:rsidR="00CF6E3E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samoupravu</w:t>
      </w:r>
      <w:r w:rsidR="001C48AB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 Grada Požege, (Službene novine Grada Požege, broj 1</w:t>
      </w:r>
      <w:r w:rsidR="00CF6E3E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3</w:t>
      </w:r>
      <w:r w:rsidR="001C48AB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/24</w:t>
      </w:r>
      <w:r w:rsidR="00CF6E3E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.</w:t>
      </w:r>
      <w:r w:rsidRPr="00DB4732">
        <w:rPr>
          <w:rFonts w:asciiTheme="minorHAnsi" w:hAnsiTheme="minorHAnsi" w:cstheme="minorHAnsi"/>
          <w:sz w:val="22"/>
          <w:szCs w:val="22"/>
        </w:rPr>
        <w:t xml:space="preserve">), Povjerenstvo za provedbu javnog natječaja za prijam u </w:t>
      </w:r>
      <w:r w:rsidR="00CF6E3E" w:rsidRPr="00DB4732">
        <w:rPr>
          <w:rFonts w:asciiTheme="minorHAnsi" w:hAnsiTheme="minorHAnsi" w:cstheme="minorHAnsi"/>
          <w:sz w:val="22"/>
          <w:szCs w:val="22"/>
        </w:rPr>
        <w:t>radni odnos spremača</w:t>
      </w:r>
      <w:r w:rsidRPr="00DB4732">
        <w:rPr>
          <w:rFonts w:asciiTheme="minorHAnsi" w:hAnsiTheme="minorHAnsi" w:cstheme="minorHAnsi"/>
          <w:sz w:val="22"/>
          <w:szCs w:val="22"/>
        </w:rPr>
        <w:t xml:space="preserve">  (u nastavku teksta: Povjerenstvo za provedbu javnog natječaja), objavljuje </w:t>
      </w:r>
    </w:p>
    <w:p w14:paraId="429B9A95" w14:textId="77777777" w:rsidR="00BD6581" w:rsidRPr="00DB4732" w:rsidRDefault="00BD6581" w:rsidP="00BD6581">
      <w:pPr>
        <w:jc w:val="center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P O Z I V</w:t>
      </w:r>
    </w:p>
    <w:p w14:paraId="66860E35" w14:textId="5F867977" w:rsidR="00BD6581" w:rsidRPr="00DB4732" w:rsidRDefault="00BD6581" w:rsidP="00DB4732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 xml:space="preserve">za usmeni dio provjere znanja i sposobnosti (intervju) </w:t>
      </w:r>
    </w:p>
    <w:p w14:paraId="7595B681" w14:textId="385D33AE" w:rsidR="00BD6581" w:rsidRPr="00DB4732" w:rsidRDefault="00BD6581" w:rsidP="00DB4732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 xml:space="preserve">I. Povjerenstvo za provedbu javnog natječaja provelo je </w:t>
      </w:r>
      <w:r w:rsidR="00CF6E3E" w:rsidRPr="00DB4732">
        <w:rPr>
          <w:rFonts w:asciiTheme="minorHAnsi" w:hAnsiTheme="minorHAnsi" w:cstheme="minorHAnsi"/>
          <w:sz w:val="22"/>
          <w:szCs w:val="22"/>
        </w:rPr>
        <w:t>14. kolovoza</w:t>
      </w:r>
      <w:r w:rsidR="001C48AB" w:rsidRPr="00DB4732">
        <w:rPr>
          <w:rFonts w:asciiTheme="minorHAnsi" w:hAnsiTheme="minorHAnsi" w:cstheme="minorHAnsi"/>
          <w:sz w:val="22"/>
          <w:szCs w:val="22"/>
        </w:rPr>
        <w:t xml:space="preserve"> 2024.</w:t>
      </w:r>
      <w:r w:rsidRPr="00DB4732">
        <w:rPr>
          <w:rFonts w:asciiTheme="minorHAnsi" w:hAnsiTheme="minorHAnsi" w:cstheme="minorHAnsi"/>
          <w:sz w:val="22"/>
          <w:szCs w:val="22"/>
        </w:rPr>
        <w:t xml:space="preserve"> godine pisano testiranje kandidata za prijam u </w:t>
      </w:r>
      <w:r w:rsidR="00CF6E3E" w:rsidRPr="00DB4732">
        <w:rPr>
          <w:rFonts w:asciiTheme="minorHAnsi" w:hAnsiTheme="minorHAnsi" w:cstheme="minorHAnsi"/>
          <w:sz w:val="22"/>
          <w:szCs w:val="22"/>
        </w:rPr>
        <w:t>radni odnos spremača</w:t>
      </w:r>
      <w:r w:rsidR="001C48AB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 u Upravni odjel za </w:t>
      </w:r>
      <w:r w:rsidR="00CF6E3E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samoupravu</w:t>
      </w:r>
      <w:r w:rsidR="001C48AB" w:rsidRPr="00DB4732">
        <w:rPr>
          <w:rStyle w:val="bold"/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 xml:space="preserve"> Grada Požege, </w:t>
      </w:r>
      <w:r w:rsidRPr="00DB4732">
        <w:rPr>
          <w:rFonts w:asciiTheme="minorHAnsi" w:hAnsiTheme="minorHAnsi" w:cstheme="minorHAnsi"/>
          <w:sz w:val="22"/>
          <w:szCs w:val="22"/>
        </w:rPr>
        <w:t>kojem je pristupi</w:t>
      </w:r>
      <w:r w:rsidR="00CF6E3E" w:rsidRPr="00DB4732">
        <w:rPr>
          <w:rFonts w:asciiTheme="minorHAnsi" w:hAnsiTheme="minorHAnsi" w:cstheme="minorHAnsi"/>
          <w:sz w:val="22"/>
          <w:szCs w:val="22"/>
        </w:rPr>
        <w:t>lo</w:t>
      </w:r>
      <w:r w:rsidRPr="00DB4732">
        <w:rPr>
          <w:rFonts w:asciiTheme="minorHAnsi" w:hAnsiTheme="minorHAnsi" w:cstheme="minorHAnsi"/>
          <w:sz w:val="22"/>
          <w:szCs w:val="22"/>
        </w:rPr>
        <w:t xml:space="preserve"> </w:t>
      </w:r>
      <w:r w:rsidR="00CF6E3E" w:rsidRPr="00DB4732">
        <w:rPr>
          <w:rFonts w:asciiTheme="minorHAnsi" w:hAnsiTheme="minorHAnsi" w:cstheme="minorHAnsi"/>
          <w:sz w:val="22"/>
          <w:szCs w:val="22"/>
        </w:rPr>
        <w:t>pet kandidata, dok dva kandidata nisu pristupila pisanom testiranju</w:t>
      </w:r>
      <w:r w:rsidRPr="00DB47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E72E45" w14:textId="5B11C665" w:rsidR="00BD6581" w:rsidRPr="00DB4732" w:rsidRDefault="001233FF" w:rsidP="00DB473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Kandidat</w:t>
      </w:r>
      <w:r w:rsidR="00CF6E3E" w:rsidRPr="00DB4732">
        <w:rPr>
          <w:rFonts w:asciiTheme="minorHAnsi" w:hAnsiTheme="minorHAnsi" w:cstheme="minorHAnsi"/>
          <w:sz w:val="22"/>
          <w:szCs w:val="22"/>
        </w:rPr>
        <w:t>i iz donje tablice</w:t>
      </w:r>
      <w:r w:rsidR="00FF01AB" w:rsidRPr="00DB4732">
        <w:rPr>
          <w:rFonts w:asciiTheme="minorHAnsi" w:hAnsiTheme="minorHAnsi" w:cstheme="minorHAnsi"/>
          <w:sz w:val="22"/>
          <w:szCs w:val="22"/>
        </w:rPr>
        <w:t xml:space="preserve"> (Tablica 1)</w:t>
      </w:r>
      <w:r w:rsidR="00CF6E3E" w:rsidRPr="00DB4732">
        <w:rPr>
          <w:rFonts w:asciiTheme="minorHAnsi" w:hAnsiTheme="minorHAnsi" w:cstheme="minorHAnsi"/>
          <w:sz w:val="22"/>
          <w:szCs w:val="22"/>
        </w:rPr>
        <w:t xml:space="preserve"> </w:t>
      </w:r>
      <w:r w:rsidRPr="00DB4732">
        <w:rPr>
          <w:rFonts w:asciiTheme="minorHAnsi" w:hAnsiTheme="minorHAnsi" w:cstheme="minorHAnsi"/>
          <w:sz w:val="22"/>
          <w:szCs w:val="22"/>
        </w:rPr>
        <w:t>ostvari</w:t>
      </w:r>
      <w:r w:rsidR="00CF6E3E" w:rsidRPr="00DB4732">
        <w:rPr>
          <w:rFonts w:asciiTheme="minorHAnsi" w:hAnsiTheme="minorHAnsi" w:cstheme="minorHAnsi"/>
          <w:sz w:val="22"/>
          <w:szCs w:val="22"/>
        </w:rPr>
        <w:t>li</w:t>
      </w:r>
      <w:r w:rsidRPr="00DB4732">
        <w:rPr>
          <w:rFonts w:asciiTheme="minorHAnsi" w:hAnsiTheme="minorHAnsi" w:cstheme="minorHAnsi"/>
          <w:sz w:val="22"/>
          <w:szCs w:val="22"/>
        </w:rPr>
        <w:t xml:space="preserve"> </w:t>
      </w:r>
      <w:r w:rsidR="00CF6E3E" w:rsidRPr="00DB4732">
        <w:rPr>
          <w:rFonts w:asciiTheme="minorHAnsi" w:hAnsiTheme="minorHAnsi" w:cstheme="minorHAnsi"/>
          <w:sz w:val="22"/>
          <w:szCs w:val="22"/>
        </w:rPr>
        <w:t>su</w:t>
      </w:r>
      <w:r w:rsidRPr="00DB4732">
        <w:rPr>
          <w:rFonts w:asciiTheme="minorHAnsi" w:hAnsiTheme="minorHAnsi" w:cstheme="minorHAnsi"/>
          <w:sz w:val="22"/>
          <w:szCs w:val="22"/>
        </w:rPr>
        <w:t xml:space="preserve"> najmanje 50% ukupnog broja bodova na pisanom testiranju, slijedom čega se smatra da </w:t>
      </w:r>
      <w:r w:rsidR="00CF6E3E" w:rsidRPr="00DB4732">
        <w:rPr>
          <w:rFonts w:asciiTheme="minorHAnsi" w:hAnsiTheme="minorHAnsi" w:cstheme="minorHAnsi"/>
          <w:sz w:val="22"/>
          <w:szCs w:val="22"/>
        </w:rPr>
        <w:t>su</w:t>
      </w:r>
      <w:r w:rsidRPr="00DB4732">
        <w:rPr>
          <w:rFonts w:asciiTheme="minorHAnsi" w:hAnsiTheme="minorHAnsi" w:cstheme="minorHAnsi"/>
          <w:sz w:val="22"/>
          <w:szCs w:val="22"/>
        </w:rPr>
        <w:t xml:space="preserve"> položi</w:t>
      </w:r>
      <w:r w:rsidR="00CF6E3E" w:rsidRPr="00DB4732">
        <w:rPr>
          <w:rFonts w:asciiTheme="minorHAnsi" w:hAnsiTheme="minorHAnsi" w:cstheme="minorHAnsi"/>
          <w:sz w:val="22"/>
          <w:szCs w:val="22"/>
        </w:rPr>
        <w:t>li</w:t>
      </w:r>
      <w:r w:rsidRPr="00DB4732">
        <w:rPr>
          <w:rFonts w:asciiTheme="minorHAnsi" w:hAnsiTheme="minorHAnsi" w:cstheme="minorHAnsi"/>
          <w:sz w:val="22"/>
          <w:szCs w:val="22"/>
        </w:rPr>
        <w:t xml:space="preserve"> test, te se ovim putem poziva</w:t>
      </w:r>
      <w:r w:rsidR="00CF6E3E" w:rsidRPr="00DB4732">
        <w:rPr>
          <w:rFonts w:asciiTheme="minorHAnsi" w:hAnsiTheme="minorHAnsi" w:cstheme="minorHAnsi"/>
          <w:sz w:val="22"/>
          <w:szCs w:val="22"/>
        </w:rPr>
        <w:t>ju</w:t>
      </w:r>
      <w:r w:rsidRPr="00DB4732">
        <w:rPr>
          <w:rFonts w:asciiTheme="minorHAnsi" w:hAnsiTheme="minorHAnsi" w:cstheme="minorHAnsi"/>
          <w:sz w:val="22"/>
          <w:szCs w:val="22"/>
        </w:rPr>
        <w:t xml:space="preserve"> na usmeni dio testiranja, koji će se održati</w:t>
      </w:r>
      <w:r w:rsidR="006D6FB2" w:rsidRPr="00DB4732">
        <w:rPr>
          <w:rFonts w:asciiTheme="minorHAnsi" w:hAnsiTheme="minorHAnsi" w:cstheme="minorHAnsi"/>
          <w:sz w:val="22"/>
          <w:szCs w:val="22"/>
        </w:rPr>
        <w:t xml:space="preserve"> </w:t>
      </w:r>
      <w:r w:rsidR="00CF6E3E" w:rsidRPr="00DB4732">
        <w:rPr>
          <w:rFonts w:asciiTheme="minorHAnsi" w:hAnsiTheme="minorHAnsi" w:cstheme="minorHAnsi"/>
          <w:sz w:val="22"/>
          <w:szCs w:val="22"/>
        </w:rPr>
        <w:t>14</w:t>
      </w:r>
      <w:r w:rsidR="006D6FB2" w:rsidRPr="00DB4732">
        <w:rPr>
          <w:rFonts w:asciiTheme="minorHAnsi" w:hAnsiTheme="minorHAnsi" w:cstheme="minorHAnsi"/>
          <w:sz w:val="22"/>
          <w:szCs w:val="22"/>
        </w:rPr>
        <w:t xml:space="preserve">. </w:t>
      </w:r>
      <w:r w:rsidR="00CF6E3E" w:rsidRPr="00DB4732">
        <w:rPr>
          <w:rFonts w:asciiTheme="minorHAnsi" w:hAnsiTheme="minorHAnsi" w:cstheme="minorHAnsi"/>
          <w:sz w:val="22"/>
          <w:szCs w:val="22"/>
        </w:rPr>
        <w:t>kolovoza</w:t>
      </w:r>
      <w:r w:rsidR="006D6FB2" w:rsidRPr="00DB4732">
        <w:rPr>
          <w:rFonts w:asciiTheme="minorHAnsi" w:hAnsiTheme="minorHAnsi" w:cstheme="minorHAnsi"/>
          <w:sz w:val="22"/>
          <w:szCs w:val="22"/>
        </w:rPr>
        <w:t xml:space="preserve"> 2024. godine</w:t>
      </w:r>
      <w:r w:rsidRPr="00DB4732">
        <w:rPr>
          <w:rFonts w:asciiTheme="minorHAnsi" w:hAnsiTheme="minorHAnsi" w:cstheme="minorHAnsi"/>
          <w:sz w:val="22"/>
          <w:szCs w:val="22"/>
        </w:rPr>
        <w:t xml:space="preserve"> u službenim prostorijama Grada Požege (</w:t>
      </w:r>
      <w:r w:rsidR="00CF6E3E" w:rsidRPr="00DB4732">
        <w:rPr>
          <w:rFonts w:asciiTheme="minorHAnsi" w:hAnsiTheme="minorHAnsi" w:cstheme="minorHAnsi"/>
          <w:sz w:val="22"/>
          <w:szCs w:val="22"/>
        </w:rPr>
        <w:t>soba broj 9, I. kat</w:t>
      </w:r>
      <w:r w:rsidRPr="00DB4732">
        <w:rPr>
          <w:rFonts w:asciiTheme="minorHAnsi" w:hAnsiTheme="minorHAnsi" w:cstheme="minorHAnsi"/>
          <w:sz w:val="22"/>
          <w:szCs w:val="22"/>
        </w:rPr>
        <w:t>), Trg sv. Trojstva 1</w:t>
      </w:r>
      <w:r w:rsidR="00CF6E3E" w:rsidRPr="00DB473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Reetkatablice"/>
        <w:tblW w:w="0" w:type="dxa"/>
        <w:jc w:val="center"/>
        <w:tblLook w:val="04A0" w:firstRow="1" w:lastRow="0" w:firstColumn="1" w:lastColumn="0" w:noHBand="0" w:noVBand="1"/>
      </w:tblPr>
      <w:tblGrid>
        <w:gridCol w:w="708"/>
        <w:gridCol w:w="2268"/>
        <w:gridCol w:w="1179"/>
      </w:tblGrid>
      <w:tr w:rsidR="00CF6E3E" w:rsidRPr="00DB4732" w14:paraId="1A60505A" w14:textId="77777777" w:rsidTr="00DB4732">
        <w:trPr>
          <w:jc w:val="center"/>
        </w:trPr>
        <w:tc>
          <w:tcPr>
            <w:tcW w:w="708" w:type="dxa"/>
            <w:vAlign w:val="center"/>
          </w:tcPr>
          <w:p w14:paraId="34FF749A" w14:textId="318B39FF" w:rsidR="00CF6E3E" w:rsidRPr="00DB4732" w:rsidRDefault="00CF6E3E" w:rsidP="001233F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7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R. BROJ</w:t>
            </w:r>
          </w:p>
        </w:tc>
        <w:tc>
          <w:tcPr>
            <w:tcW w:w="2268" w:type="dxa"/>
            <w:vAlign w:val="center"/>
          </w:tcPr>
          <w:p w14:paraId="4728F53D" w14:textId="4EF48B17" w:rsidR="00CF6E3E" w:rsidRPr="00DB4732" w:rsidRDefault="00CF6E3E" w:rsidP="00CF6E3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7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Lozinka kandidata</w:t>
            </w:r>
          </w:p>
        </w:tc>
        <w:tc>
          <w:tcPr>
            <w:tcW w:w="1179" w:type="dxa"/>
            <w:vAlign w:val="center"/>
          </w:tcPr>
          <w:p w14:paraId="0954EEF8" w14:textId="57CB76CF" w:rsidR="00CF6E3E" w:rsidRPr="00DB4732" w:rsidRDefault="00CF6E3E" w:rsidP="001233F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7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intervjua</w:t>
            </w:r>
          </w:p>
        </w:tc>
      </w:tr>
      <w:tr w:rsidR="00CF6E3E" w:rsidRPr="00DB4732" w14:paraId="38D9D9C5" w14:textId="77777777" w:rsidTr="00DB4732">
        <w:trPr>
          <w:jc w:val="center"/>
        </w:trPr>
        <w:tc>
          <w:tcPr>
            <w:tcW w:w="708" w:type="dxa"/>
            <w:vAlign w:val="center"/>
          </w:tcPr>
          <w:p w14:paraId="7BF73F45" w14:textId="3CB1D34D" w:rsidR="00CF6E3E" w:rsidRPr="00DB4732" w:rsidRDefault="00CF6E3E" w:rsidP="00CF6E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57432B35" w14:textId="5FF9F5FB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="Calibri" w:hAnsi="Calibri" w:cs="Calibri"/>
                <w:b/>
                <w:sz w:val="22"/>
                <w:szCs w:val="22"/>
              </w:rPr>
              <w:t>MD62042</w:t>
            </w:r>
          </w:p>
        </w:tc>
        <w:tc>
          <w:tcPr>
            <w:tcW w:w="1179" w:type="dxa"/>
            <w:vAlign w:val="center"/>
          </w:tcPr>
          <w:p w14:paraId="46DD74E2" w14:textId="26F62765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11:30 h</w:t>
            </w:r>
          </w:p>
        </w:tc>
      </w:tr>
      <w:tr w:rsidR="00CF6E3E" w:rsidRPr="00DB4732" w14:paraId="00166FC1" w14:textId="77777777" w:rsidTr="00DB4732">
        <w:trPr>
          <w:jc w:val="center"/>
        </w:trPr>
        <w:tc>
          <w:tcPr>
            <w:tcW w:w="708" w:type="dxa"/>
            <w:vAlign w:val="center"/>
          </w:tcPr>
          <w:p w14:paraId="188421FA" w14:textId="6D877199" w:rsidR="00CF6E3E" w:rsidRPr="00DB4732" w:rsidRDefault="00CF6E3E" w:rsidP="00CF6E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14:paraId="20182B45" w14:textId="3A1DBFEC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="Calibri" w:hAnsi="Calibri" w:cs="Calibri"/>
                <w:b/>
                <w:sz w:val="22"/>
                <w:szCs w:val="22"/>
              </w:rPr>
              <w:t>AO71518</w:t>
            </w:r>
          </w:p>
        </w:tc>
        <w:tc>
          <w:tcPr>
            <w:tcW w:w="1179" w:type="dxa"/>
            <w:vAlign w:val="center"/>
          </w:tcPr>
          <w:p w14:paraId="5A40B96D" w14:textId="2FBCD169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11:45 h</w:t>
            </w:r>
          </w:p>
        </w:tc>
      </w:tr>
      <w:tr w:rsidR="00CF6E3E" w:rsidRPr="00DB4732" w14:paraId="65F54F0E" w14:textId="77777777" w:rsidTr="00DB4732">
        <w:trPr>
          <w:jc w:val="center"/>
        </w:trPr>
        <w:tc>
          <w:tcPr>
            <w:tcW w:w="708" w:type="dxa"/>
            <w:vAlign w:val="center"/>
          </w:tcPr>
          <w:p w14:paraId="77C9FAD4" w14:textId="14CF74F3" w:rsidR="00CF6E3E" w:rsidRPr="00DB4732" w:rsidRDefault="00CF6E3E" w:rsidP="00CF6E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1AA88E4E" w14:textId="533C99FB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="Calibri" w:hAnsi="Calibri" w:cs="Calibri"/>
                <w:b/>
                <w:sz w:val="22"/>
                <w:szCs w:val="22"/>
              </w:rPr>
              <w:t>NS79838</w:t>
            </w:r>
          </w:p>
        </w:tc>
        <w:tc>
          <w:tcPr>
            <w:tcW w:w="1179" w:type="dxa"/>
            <w:vAlign w:val="center"/>
          </w:tcPr>
          <w:p w14:paraId="4F680E31" w14:textId="0C05030F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12:00 h</w:t>
            </w:r>
          </w:p>
        </w:tc>
      </w:tr>
      <w:tr w:rsidR="00CF6E3E" w:rsidRPr="00DB4732" w14:paraId="57BC516D" w14:textId="77777777" w:rsidTr="00DB4732">
        <w:trPr>
          <w:jc w:val="center"/>
        </w:trPr>
        <w:tc>
          <w:tcPr>
            <w:tcW w:w="708" w:type="dxa"/>
            <w:vAlign w:val="center"/>
          </w:tcPr>
          <w:p w14:paraId="6C3C564B" w14:textId="50F8131C" w:rsidR="00CF6E3E" w:rsidRPr="00DB4732" w:rsidRDefault="00CF6E3E" w:rsidP="00CF6E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61C75D07" w14:textId="1D8BA847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="Calibri" w:hAnsi="Calibri" w:cs="Calibri"/>
                <w:b/>
                <w:sz w:val="22"/>
                <w:szCs w:val="22"/>
              </w:rPr>
              <w:t>BV21185</w:t>
            </w:r>
          </w:p>
        </w:tc>
        <w:tc>
          <w:tcPr>
            <w:tcW w:w="1179" w:type="dxa"/>
            <w:vAlign w:val="center"/>
          </w:tcPr>
          <w:p w14:paraId="3848B108" w14:textId="0F9D58BE" w:rsidR="00CF6E3E" w:rsidRPr="00DB4732" w:rsidRDefault="00FF01AB" w:rsidP="00FF01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732">
              <w:rPr>
                <w:rFonts w:asciiTheme="minorHAnsi" w:hAnsiTheme="minorHAnsi" w:cstheme="minorHAnsi"/>
                <w:sz w:val="22"/>
                <w:szCs w:val="22"/>
              </w:rPr>
              <w:t>12:15 h</w:t>
            </w:r>
          </w:p>
        </w:tc>
      </w:tr>
    </w:tbl>
    <w:p w14:paraId="7B1CBE00" w14:textId="5C7E1B14" w:rsidR="00FF01AB" w:rsidRPr="00DB4732" w:rsidRDefault="00FF01AB" w:rsidP="00DB4732">
      <w:pPr>
        <w:spacing w:after="24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DB4732">
        <w:rPr>
          <w:rFonts w:asciiTheme="minorHAnsi" w:hAnsiTheme="minorHAnsi" w:cstheme="minorHAnsi"/>
          <w:i/>
          <w:iCs/>
          <w:sz w:val="16"/>
          <w:szCs w:val="16"/>
        </w:rPr>
        <w:t>Tablica 1.</w:t>
      </w:r>
    </w:p>
    <w:p w14:paraId="58E70D58" w14:textId="77777777" w:rsidR="00BD6581" w:rsidRPr="00DB4732" w:rsidRDefault="00BD6581" w:rsidP="00DB473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II. Ovaj će se Poziv objaviti na službenoj internetskoj stranici Grada Požege (</w:t>
      </w:r>
      <w:hyperlink r:id="rId6" w:history="1">
        <w:r w:rsidRPr="00DB4732">
          <w:rPr>
            <w:rStyle w:val="Hiperveza"/>
            <w:rFonts w:asciiTheme="minorHAnsi" w:hAnsiTheme="minorHAnsi" w:cstheme="minorHAnsi"/>
            <w:sz w:val="22"/>
            <w:szCs w:val="22"/>
          </w:rPr>
          <w:t>www.pozega.hr</w:t>
        </w:r>
      </w:hyperlink>
      <w:r w:rsidRPr="00DB4732">
        <w:rPr>
          <w:rFonts w:asciiTheme="minorHAnsi" w:hAnsiTheme="minorHAnsi" w:cstheme="minorHAnsi"/>
          <w:sz w:val="22"/>
          <w:szCs w:val="22"/>
        </w:rPr>
        <w:t>) i na oglasnoj ploči Grada Požege.</w:t>
      </w:r>
    </w:p>
    <w:p w14:paraId="2C8A99AC" w14:textId="77777777" w:rsidR="006D6FB2" w:rsidRPr="00DB4732" w:rsidRDefault="006D6FB2" w:rsidP="00BD6581">
      <w:pPr>
        <w:rPr>
          <w:rFonts w:asciiTheme="minorHAnsi" w:hAnsiTheme="minorHAnsi" w:cstheme="minorHAnsi"/>
          <w:sz w:val="22"/>
          <w:szCs w:val="22"/>
        </w:rPr>
      </w:pPr>
    </w:p>
    <w:p w14:paraId="65CB52F0" w14:textId="2045134F" w:rsidR="00BD6581" w:rsidRPr="00DB4732" w:rsidRDefault="00DB4732" w:rsidP="00DB4732">
      <w:pPr>
        <w:spacing w:line="360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</w:t>
      </w:r>
      <w:r w:rsidR="00BD6581" w:rsidRPr="00DB4732">
        <w:rPr>
          <w:rFonts w:asciiTheme="minorHAnsi" w:hAnsiTheme="minorHAnsi" w:cstheme="minorHAnsi"/>
          <w:sz w:val="22"/>
          <w:szCs w:val="22"/>
        </w:rPr>
        <w:t>EDNI</w:t>
      </w:r>
      <w:r w:rsidR="00FF01AB" w:rsidRPr="00DB4732">
        <w:rPr>
          <w:rFonts w:asciiTheme="minorHAnsi" w:hAnsiTheme="minorHAnsi" w:cstheme="minorHAnsi"/>
          <w:sz w:val="22"/>
          <w:szCs w:val="22"/>
        </w:rPr>
        <w:t>K</w:t>
      </w:r>
      <w:r w:rsidR="00BD6581" w:rsidRPr="00DB4732">
        <w:rPr>
          <w:rFonts w:asciiTheme="minorHAnsi" w:hAnsiTheme="minorHAnsi" w:cstheme="minorHAnsi"/>
          <w:sz w:val="22"/>
          <w:szCs w:val="22"/>
        </w:rPr>
        <w:t xml:space="preserve"> POVJERENSTVA:</w:t>
      </w:r>
    </w:p>
    <w:p w14:paraId="750DBE65" w14:textId="6170AAFB" w:rsidR="00BD6581" w:rsidRPr="00DB4732" w:rsidRDefault="00FF01AB" w:rsidP="00DB4732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Josip Pavković</w:t>
      </w:r>
      <w:r w:rsidR="00BD6581" w:rsidRPr="00DB4732">
        <w:rPr>
          <w:rFonts w:asciiTheme="minorHAnsi" w:hAnsiTheme="minorHAnsi" w:cstheme="minorHAnsi"/>
          <w:sz w:val="22"/>
          <w:szCs w:val="22"/>
        </w:rPr>
        <w:t>.</w:t>
      </w:r>
      <w:r w:rsidR="00FF24A3" w:rsidRPr="00DB4732">
        <w:rPr>
          <w:rFonts w:asciiTheme="minorHAnsi" w:hAnsiTheme="minorHAnsi" w:cstheme="minorHAnsi"/>
          <w:sz w:val="22"/>
          <w:szCs w:val="22"/>
        </w:rPr>
        <w:t>, v.r.</w:t>
      </w:r>
    </w:p>
    <w:p w14:paraId="2B4E2CCB" w14:textId="77777777" w:rsidR="00BD6581" w:rsidRPr="00DB4732" w:rsidRDefault="00BD6581" w:rsidP="00DB4732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71192436" w14:textId="3A5C5905" w:rsidR="00BD6581" w:rsidRPr="00DB4732" w:rsidRDefault="00BD6581" w:rsidP="00DB4732">
      <w:pPr>
        <w:spacing w:line="360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ČLAN</w:t>
      </w:r>
      <w:r w:rsidR="00FF01AB" w:rsidRPr="00DB4732">
        <w:rPr>
          <w:rFonts w:asciiTheme="minorHAnsi" w:hAnsiTheme="minorHAnsi" w:cstheme="minorHAnsi"/>
          <w:sz w:val="22"/>
          <w:szCs w:val="22"/>
        </w:rPr>
        <w:t>ICE</w:t>
      </w:r>
      <w:r w:rsidRPr="00DB4732">
        <w:rPr>
          <w:rFonts w:asciiTheme="minorHAnsi" w:hAnsiTheme="minorHAnsi" w:cstheme="minorHAnsi"/>
          <w:sz w:val="22"/>
          <w:szCs w:val="22"/>
        </w:rPr>
        <w:t xml:space="preserve"> POVJERENSTVA:</w:t>
      </w:r>
    </w:p>
    <w:p w14:paraId="492CA4A8" w14:textId="22978129" w:rsidR="00BD6581" w:rsidRPr="00DB4732" w:rsidRDefault="00DB4732" w:rsidP="00DB4732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F01AB" w:rsidRPr="00DB4732">
        <w:rPr>
          <w:rFonts w:asciiTheme="minorHAnsi" w:hAnsiTheme="minorHAnsi" w:cstheme="minorHAnsi"/>
          <w:sz w:val="22"/>
          <w:szCs w:val="22"/>
        </w:rPr>
        <w:t>vana Ćališ, dipl.oec., v.r.</w:t>
      </w:r>
    </w:p>
    <w:p w14:paraId="65CA9CFD" w14:textId="2942C09C" w:rsidR="00BD6581" w:rsidRPr="00DB4732" w:rsidRDefault="00FF01AB" w:rsidP="00DB4732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DB4732">
        <w:rPr>
          <w:rFonts w:asciiTheme="minorHAnsi" w:hAnsiTheme="minorHAnsi" w:cstheme="minorHAnsi"/>
          <w:sz w:val="22"/>
          <w:szCs w:val="22"/>
        </w:rPr>
        <w:t>Gordana Gajer, v.r.</w:t>
      </w:r>
    </w:p>
    <w:sectPr w:rsidR="00BD6581" w:rsidRPr="00DB4732" w:rsidSect="00DB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1"/>
    <w:rsid w:val="001233FF"/>
    <w:rsid w:val="001C48AB"/>
    <w:rsid w:val="006D6FB2"/>
    <w:rsid w:val="00735A7B"/>
    <w:rsid w:val="00BD6581"/>
    <w:rsid w:val="00BE751D"/>
    <w:rsid w:val="00CF6E3E"/>
    <w:rsid w:val="00D8115F"/>
    <w:rsid w:val="00D973E9"/>
    <w:rsid w:val="00DB4732"/>
    <w:rsid w:val="00FF01AB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95A8"/>
  <w15:chartTrackingRefBased/>
  <w15:docId w15:val="{DA43D9CF-2E52-40D1-BB6C-789489E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581"/>
    <w:rPr>
      <w:color w:val="0563C1" w:themeColor="hyperlink"/>
      <w:u w:val="single"/>
    </w:rPr>
  </w:style>
  <w:style w:type="character" w:customStyle="1" w:styleId="bold">
    <w:name w:val="bold"/>
    <w:basedOn w:val="Zadanifontodlomka"/>
    <w:rsid w:val="00BD6581"/>
  </w:style>
  <w:style w:type="table" w:styleId="Reetkatablice">
    <w:name w:val="Table Grid"/>
    <w:basedOn w:val="Obinatablica"/>
    <w:uiPriority w:val="39"/>
    <w:rsid w:val="00CF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EG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2024-08-14T08:18:00Z</dcterms:created>
  <dcterms:modified xsi:type="dcterms:W3CDTF">2024-08-14T08:18:00Z</dcterms:modified>
</cp:coreProperties>
</file>