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6566" w14:textId="07E8C28E" w:rsidR="00FC43A0" w:rsidRPr="00EF2958" w:rsidRDefault="00FC43A0" w:rsidP="00FC43A0">
      <w:pPr>
        <w:ind w:left="142" w:right="496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drawing>
          <wp:inline distT="0" distB="0" distL="0" distR="0" wp14:anchorId="1692D7BF" wp14:editId="5190686F">
            <wp:extent cx="314325" cy="428625"/>
            <wp:effectExtent l="0" t="0" r="9525" b="9525"/>
            <wp:docPr id="162523644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B793" w14:textId="77777777" w:rsidR="00FC43A0" w:rsidRPr="00EF2958" w:rsidRDefault="00FC43A0" w:rsidP="00FC43A0">
      <w:pPr>
        <w:ind w:right="4961"/>
        <w:jc w:val="center"/>
        <w:rPr>
          <w:rFonts w:ascii="Calibri" w:hAnsi="Calibri" w:cs="Calibri"/>
        </w:rPr>
      </w:pPr>
      <w:r w:rsidRPr="00EF2958">
        <w:rPr>
          <w:rFonts w:ascii="Calibri" w:hAnsi="Calibri" w:cs="Calibri"/>
        </w:rPr>
        <w:t>R  E  P  U  B  L  I  K  A    H  R  V  A  T  S  K  A</w:t>
      </w:r>
    </w:p>
    <w:p w14:paraId="00183AC1" w14:textId="77777777" w:rsidR="00FC43A0" w:rsidRPr="00EF2958" w:rsidRDefault="00FC43A0" w:rsidP="00FC43A0">
      <w:pPr>
        <w:ind w:right="4961"/>
        <w:jc w:val="center"/>
        <w:rPr>
          <w:rFonts w:ascii="Calibri" w:hAnsi="Calibri" w:cs="Calibri"/>
        </w:rPr>
      </w:pPr>
      <w:r w:rsidRPr="00EF2958">
        <w:rPr>
          <w:rFonts w:ascii="Calibri" w:hAnsi="Calibri" w:cs="Calibri"/>
        </w:rPr>
        <w:t>POŽEŠKO-SLAVONSKA ŽUPANIJA</w:t>
      </w:r>
    </w:p>
    <w:p w14:paraId="3C92A201" w14:textId="702A0837" w:rsidR="00FC43A0" w:rsidRPr="00EF2958" w:rsidRDefault="00FC43A0" w:rsidP="00FC43A0">
      <w:pPr>
        <w:ind w:right="4961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CBA557" wp14:editId="6BDBF3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0070163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</w:rPr>
        <w:t>GRAD POŽEGA</w:t>
      </w:r>
    </w:p>
    <w:p w14:paraId="2FB79BF8" w14:textId="2098B043" w:rsidR="002A5C1F" w:rsidRPr="002A5C1F" w:rsidRDefault="002A5C1F" w:rsidP="00FC43A0">
      <w:pPr>
        <w:ind w:right="4961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Upravni odjel za samoupravu</w:t>
      </w:r>
    </w:p>
    <w:p w14:paraId="655FBE2B" w14:textId="314F778B" w:rsidR="002A5C1F" w:rsidRDefault="002A5C1F" w:rsidP="00FC43A0">
      <w:pPr>
        <w:ind w:right="4961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Povjerenstvo za provedbu  javnog natječaja</w:t>
      </w:r>
    </w:p>
    <w:p w14:paraId="0F5D4F6B" w14:textId="21F073D6" w:rsidR="002A5C1F" w:rsidRPr="002A5C1F" w:rsidRDefault="002A5C1F" w:rsidP="00FC43A0">
      <w:pPr>
        <w:spacing w:after="240"/>
        <w:ind w:right="4961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za prijam u radni odnsos spremača</w:t>
      </w:r>
    </w:p>
    <w:p w14:paraId="1CFCFB86" w14:textId="7E465E4F" w:rsidR="002A5C1F" w:rsidRPr="002A5C1F" w:rsidRDefault="002A5C1F" w:rsidP="002A5C1F">
      <w:pPr>
        <w:ind w:left="142" w:right="50" w:hanging="142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KLASA: 112-01/24-0</w:t>
      </w:r>
      <w:r>
        <w:rPr>
          <w:rFonts w:ascii="Calibri" w:hAnsi="Calibri" w:cs="Calibri"/>
          <w:bCs/>
        </w:rPr>
        <w:t>2</w:t>
      </w:r>
      <w:r w:rsidRPr="002A5C1F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32</w:t>
      </w:r>
    </w:p>
    <w:p w14:paraId="304A0731" w14:textId="77777777" w:rsidR="002A5C1F" w:rsidRPr="002A5C1F" w:rsidRDefault="002A5C1F" w:rsidP="002A5C1F">
      <w:pPr>
        <w:ind w:left="142" w:right="50" w:hanging="142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URBROJ: 2177/01-04/01-24-3</w:t>
      </w:r>
    </w:p>
    <w:p w14:paraId="2302AF88" w14:textId="3C90D0EE" w:rsidR="002A5C1F" w:rsidRPr="002A5C1F" w:rsidRDefault="002A5C1F" w:rsidP="00FC43A0">
      <w:pPr>
        <w:spacing w:after="240"/>
        <w:ind w:left="142" w:right="50" w:hanging="142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Požega, </w:t>
      </w:r>
      <w:r>
        <w:rPr>
          <w:rFonts w:ascii="Calibri" w:hAnsi="Calibri" w:cs="Calibri"/>
          <w:bCs/>
        </w:rPr>
        <w:t>7. kolovoza</w:t>
      </w:r>
      <w:r w:rsidRPr="002A5C1F">
        <w:rPr>
          <w:rFonts w:ascii="Calibri" w:hAnsi="Calibri" w:cs="Calibri"/>
          <w:bCs/>
        </w:rPr>
        <w:t xml:space="preserve"> 2024.</w:t>
      </w:r>
    </w:p>
    <w:p w14:paraId="68795AC5" w14:textId="0B5E9D86" w:rsidR="002A5C1F" w:rsidRPr="002A5C1F" w:rsidRDefault="002A5C1F" w:rsidP="00FC43A0">
      <w:pPr>
        <w:spacing w:after="240"/>
        <w:ind w:firstLine="142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Na temelju članka 20. stavka 4. i članka 22., u svezi s člankom 116. Zakona o službenicima i namještenicima u lokalnoj i područnoj (regionalnoj) samoupravi (Narodne novine,  broj: 86/08., </w:t>
      </w:r>
      <w:r w:rsidRPr="002A5C1F">
        <w:rPr>
          <w:rFonts w:ascii="Calibri" w:eastAsia="Arial Unicode MS" w:hAnsi="Calibri" w:cs="Calibri"/>
          <w:bCs/>
        </w:rPr>
        <w:t xml:space="preserve">61/11., 4/18. i 112/19.) i Rješenja </w:t>
      </w:r>
      <w:r w:rsidRPr="002A5C1F">
        <w:rPr>
          <w:rFonts w:ascii="Calibri" w:hAnsi="Calibri" w:cs="Calibri"/>
          <w:bCs/>
        </w:rPr>
        <w:t xml:space="preserve">o  osnivanju i imenovanju Povjerenstva za provedbu javnog natječaja za prijam u radni odnos spremača </w:t>
      </w:r>
      <w:bookmarkStart w:id="0" w:name="_Hlk170723727"/>
      <w:r w:rsidRPr="002A5C1F">
        <w:rPr>
          <w:rStyle w:val="bold"/>
          <w:rFonts w:ascii="Calibri" w:hAnsi="Calibri" w:cs="Calibri"/>
          <w:bdr w:val="none" w:sz="0" w:space="0" w:color="auto" w:frame="1"/>
        </w:rPr>
        <w:t>(Službene novine Grada Požege, broj: 13/24.)</w:t>
      </w:r>
      <w:bookmarkEnd w:id="0"/>
      <w:r w:rsidRPr="002A5C1F">
        <w:rPr>
          <w:rStyle w:val="bold"/>
          <w:rFonts w:ascii="Calibri" w:hAnsi="Calibri" w:cs="Calibri"/>
          <w:bdr w:val="none" w:sz="0" w:space="0" w:color="auto" w:frame="1"/>
        </w:rPr>
        <w:t xml:space="preserve">, </w:t>
      </w:r>
      <w:r w:rsidRPr="002A5C1F">
        <w:rPr>
          <w:rFonts w:ascii="Calibri" w:hAnsi="Calibri" w:cs="Calibri"/>
          <w:bCs/>
        </w:rPr>
        <w:t>objavljuje se sljedeća</w:t>
      </w:r>
    </w:p>
    <w:p w14:paraId="26FD4C35" w14:textId="77777777" w:rsidR="002A5C1F" w:rsidRPr="00FC43A0" w:rsidRDefault="002A5C1F" w:rsidP="00FC43A0">
      <w:pPr>
        <w:spacing w:after="240"/>
        <w:ind w:left="142" w:hanging="142"/>
        <w:jc w:val="center"/>
        <w:rPr>
          <w:rFonts w:ascii="Calibri" w:hAnsi="Calibri" w:cs="Calibri"/>
          <w:bCs/>
        </w:rPr>
      </w:pPr>
      <w:r w:rsidRPr="00FC43A0">
        <w:rPr>
          <w:rFonts w:ascii="Calibri" w:hAnsi="Calibri" w:cs="Calibri"/>
          <w:bCs/>
        </w:rPr>
        <w:t>LISTA KANDIDATA I POZIV</w:t>
      </w:r>
    </w:p>
    <w:p w14:paraId="5E61593B" w14:textId="77777777" w:rsidR="002A5C1F" w:rsidRPr="002A5C1F" w:rsidRDefault="002A5C1F" w:rsidP="00FC43A0">
      <w:pPr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na prethodnu provjeru znanja i sposobnosti (pisano testiranje) kandidata prijavljenih </w:t>
      </w:r>
    </w:p>
    <w:p w14:paraId="57A90D51" w14:textId="77777777" w:rsidR="002A5C1F" w:rsidRPr="002A5C1F" w:rsidRDefault="002A5C1F" w:rsidP="00FC43A0">
      <w:pPr>
        <w:spacing w:after="240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na javni natječaj za prijam u radni odnos spremača </w:t>
      </w:r>
    </w:p>
    <w:p w14:paraId="7D41098E" w14:textId="0ACD3CDA" w:rsidR="002A5C1F" w:rsidRPr="002A5C1F" w:rsidRDefault="002A5C1F" w:rsidP="00FC43A0">
      <w:pPr>
        <w:pStyle w:val="tekst"/>
        <w:spacing w:before="0"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2A5C1F">
        <w:rPr>
          <w:rFonts w:ascii="Calibri" w:hAnsi="Calibri" w:cs="Calibri"/>
          <w:bCs/>
          <w:sz w:val="22"/>
          <w:szCs w:val="22"/>
        </w:rPr>
        <w:t xml:space="preserve">I.  Javni natječaj za prijam u radni odnos spremača </w:t>
      </w:r>
      <w:r w:rsidRPr="002A5C1F"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>u Upravni odjel za samoupravu Grada Požege,</w:t>
      </w:r>
      <w:r w:rsidR="00CB1BA9"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</w:t>
      </w:r>
      <w:r w:rsidRPr="002A5C1F">
        <w:rPr>
          <w:rFonts w:ascii="Calibri" w:hAnsi="Calibri" w:cs="Calibri"/>
          <w:bCs/>
          <w:sz w:val="22"/>
          <w:szCs w:val="22"/>
        </w:rPr>
        <w:t>(u nastavku teksta: natječaj), objavljen je u Narodnim novinama, broj: 85/24. od 19. srpnja 2024. godine, na Hrvatskom zavodu za zapošljavanje, Područni ured Požega, te na oglasnoj ploči i na službenoj internetskoj stranici Grada Požege.</w:t>
      </w:r>
    </w:p>
    <w:p w14:paraId="1DA7ACAF" w14:textId="1B78B821" w:rsidR="002A5C1F" w:rsidRDefault="002A5C1F" w:rsidP="00FC43A0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II.  Povjerenstvo za provedbu javnog natječaja za prijam u radni odnos spremača (u nastavku teksta: Povjerenstvo), utvrdilo je sljedeću: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2A5C1F" w:rsidRPr="002A5C1F" w14:paraId="5456D62E" w14:textId="77777777" w:rsidTr="00BA3DDF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28F6E762" w14:textId="77777777" w:rsidR="002A5C1F" w:rsidRPr="002A5C1F" w:rsidRDefault="002A5C1F" w:rsidP="00BA3DDF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F">
              <w:rPr>
                <w:rFonts w:ascii="Calibri" w:hAnsi="Calibri" w:cs="Calibri"/>
                <w:b/>
                <w:sz w:val="22"/>
                <w:szCs w:val="22"/>
              </w:rPr>
              <w:t>LISTU KANDIDATA</w:t>
            </w:r>
          </w:p>
          <w:p w14:paraId="23176A54" w14:textId="77777777" w:rsidR="002A5C1F" w:rsidRPr="002A5C1F" w:rsidRDefault="002A5C1F" w:rsidP="00BA3DDF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A5C1F">
              <w:rPr>
                <w:rFonts w:ascii="Calibri" w:hAnsi="Calibri" w:cs="Calibri"/>
                <w:bCs/>
                <w:sz w:val="22"/>
                <w:szCs w:val="22"/>
              </w:rPr>
              <w:t>koji ispunjavaju formalne uvjete propisane natječajem</w:t>
            </w:r>
          </w:p>
        </w:tc>
      </w:tr>
      <w:tr w:rsidR="002A5C1F" w:rsidRPr="002A5C1F" w14:paraId="16224324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F5C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E6F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 xml:space="preserve">LOZINKA KANDIDATA </w:t>
            </w:r>
          </w:p>
        </w:tc>
      </w:tr>
      <w:tr w:rsidR="002A5C1F" w:rsidRPr="002A5C1F" w14:paraId="3407690F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540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26E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MD62042</w:t>
            </w:r>
          </w:p>
        </w:tc>
      </w:tr>
      <w:tr w:rsidR="002A5C1F" w:rsidRPr="002A5C1F" w14:paraId="42CD605B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8C9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73AC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SI35818</w:t>
            </w:r>
          </w:p>
        </w:tc>
      </w:tr>
      <w:tr w:rsidR="002A5C1F" w:rsidRPr="002A5C1F" w14:paraId="7798F55C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8DA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C37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BK37867</w:t>
            </w:r>
          </w:p>
        </w:tc>
      </w:tr>
      <w:tr w:rsidR="002A5C1F" w:rsidRPr="002A5C1F" w14:paraId="317080BB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D125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2B3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AO71518</w:t>
            </w:r>
          </w:p>
        </w:tc>
      </w:tr>
      <w:tr w:rsidR="002A5C1F" w:rsidRPr="002A5C1F" w14:paraId="31FC76BB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626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CD4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KP67799</w:t>
            </w:r>
          </w:p>
        </w:tc>
      </w:tr>
      <w:tr w:rsidR="002A5C1F" w:rsidRPr="002A5C1F" w14:paraId="687BA54E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A51F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127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NS79838</w:t>
            </w:r>
          </w:p>
        </w:tc>
      </w:tr>
      <w:tr w:rsidR="002A5C1F" w:rsidRPr="002A5C1F" w14:paraId="29381118" w14:textId="77777777" w:rsidTr="00BA3DDF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DC1" w14:textId="77777777" w:rsidR="002A5C1F" w:rsidRPr="002A5C1F" w:rsidRDefault="002A5C1F" w:rsidP="00BA3DDF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EF3" w14:textId="77777777" w:rsidR="002A5C1F" w:rsidRPr="002A5C1F" w:rsidRDefault="002A5C1F" w:rsidP="00BA3DDF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>BV21185</w:t>
            </w:r>
          </w:p>
        </w:tc>
      </w:tr>
    </w:tbl>
    <w:p w14:paraId="66F47DC3" w14:textId="77777777" w:rsidR="002A5C1F" w:rsidRPr="002A5C1F" w:rsidRDefault="002A5C1F" w:rsidP="002A5C1F">
      <w:pPr>
        <w:tabs>
          <w:tab w:val="num" w:pos="0"/>
        </w:tabs>
        <w:ind w:left="142" w:hanging="142"/>
        <w:jc w:val="both"/>
        <w:rPr>
          <w:rFonts w:ascii="Calibri" w:hAnsi="Calibri" w:cs="Calibri"/>
          <w:bCs/>
        </w:rPr>
      </w:pPr>
    </w:p>
    <w:p w14:paraId="4C899CF2" w14:textId="4BBD1E55" w:rsidR="002A5C1F" w:rsidRPr="002A5C1F" w:rsidRDefault="002A5C1F" w:rsidP="00FC43A0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Povjerenstvo poziva kandidata s gornje liste na prethodnu provjeru znanja putem pisanog testiranja koje će se održati u </w:t>
      </w:r>
      <w:r w:rsidRPr="002A5C1F">
        <w:rPr>
          <w:rFonts w:ascii="Calibri" w:hAnsi="Calibri" w:cs="Calibri"/>
          <w:b/>
          <w:u w:val="single"/>
        </w:rPr>
        <w:t>srijedu, 14. kolovoza 2024., s početkom u 9,00 sati u Gradskoj vijećnici, Trg Sv. Trojstva 1, 34000 Požega.</w:t>
      </w:r>
    </w:p>
    <w:p w14:paraId="5656DA76" w14:textId="77777777" w:rsidR="002A5C1F" w:rsidRDefault="002A5C1F" w:rsidP="002A5C1F">
      <w:pPr>
        <w:tabs>
          <w:tab w:val="num" w:pos="0"/>
        </w:tabs>
        <w:jc w:val="both"/>
        <w:rPr>
          <w:rFonts w:ascii="Calibri" w:hAnsi="Calibri" w:cs="Calibri"/>
          <w:bCs/>
        </w:rPr>
      </w:pPr>
    </w:p>
    <w:p w14:paraId="0E41B008" w14:textId="31418A35" w:rsidR="002A5C1F" w:rsidRPr="002A5C1F" w:rsidRDefault="002A5C1F" w:rsidP="00FC43A0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lastRenderedPageBreak/>
        <w:t>III. PRAVILA TESTIRANJA</w:t>
      </w:r>
    </w:p>
    <w:p w14:paraId="7F17478C" w14:textId="2B411553" w:rsidR="002A5C1F" w:rsidRPr="002A5C1F" w:rsidRDefault="002A5C1F" w:rsidP="00FC43A0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Ako kandidat ne pristupi testiranju smatra se da je povukao prijavu na natječaj. </w:t>
      </w:r>
    </w:p>
    <w:p w14:paraId="3B20C0D1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7291EE9C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Nakon utvrđivanja identiteta kandidata, započinje se sa pisanjem testa.</w:t>
      </w:r>
    </w:p>
    <w:p w14:paraId="637BCAF5" w14:textId="77777777" w:rsidR="002A5C1F" w:rsidRPr="002A5C1F" w:rsidRDefault="002A5C1F" w:rsidP="00CB1BA9">
      <w:pPr>
        <w:ind w:right="-142"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Kandidatima će biti podijeljena pitanja za testiranje iz Statuta Grada Požege (Službene novine Grada Požege, broj: 2/21. i 11/22.) i O</w:t>
      </w:r>
      <w:r w:rsidRPr="002A5C1F">
        <w:rPr>
          <w:rFonts w:ascii="Calibri" w:hAnsi="Calibri" w:cs="Calibri"/>
        </w:rPr>
        <w:t xml:space="preserve">dluke o ustrojstvu upravnih tijela Grada Požege (Službene novine Grada Požege, broj: 19/13., 8/14., 9/16., 14/16., 19/18., 12/21. i 22/21.- pročišćeni tekst, 11/22. i 20/23.). </w:t>
      </w:r>
      <w:r w:rsidRPr="002A5C1F">
        <w:rPr>
          <w:rFonts w:ascii="Calibri" w:eastAsia="Arial Unicode MS" w:hAnsi="Calibri" w:cs="Calibri"/>
          <w:bCs/>
        </w:rPr>
        <w:t>S</w:t>
      </w:r>
      <w:r w:rsidRPr="002A5C1F">
        <w:rPr>
          <w:rFonts w:ascii="Calibri" w:hAnsi="Calibri" w:cs="Calibri"/>
          <w:bCs/>
        </w:rPr>
        <w:t>vaki točan odgovor nosi 1 bod po pitanju, odnosno sveukupno 10 bodova.</w:t>
      </w:r>
    </w:p>
    <w:p w14:paraId="1F26159D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1317DE23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Testiranje traje maksimalno 45 minuta.</w:t>
      </w:r>
    </w:p>
    <w:p w14:paraId="15B19DBD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Intervju se provodi s kandidatima koji su ostvarili najmanje 50% bodova iz provjere znanja na provedenom testiranju. Rezultati intervjua boduju se od 1 do 10 bodova.</w:t>
      </w:r>
    </w:p>
    <w:p w14:paraId="59FD17E7" w14:textId="77777777" w:rsid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0C0748FB" w14:textId="2610F2F2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Intervju će se održati </w:t>
      </w:r>
      <w:r w:rsidRPr="002A5C1F">
        <w:rPr>
          <w:rFonts w:ascii="Calibri" w:hAnsi="Calibri" w:cs="Calibri"/>
          <w:bCs/>
          <w:u w:val="single"/>
        </w:rPr>
        <w:t>isti dan</w:t>
      </w:r>
      <w:r>
        <w:rPr>
          <w:rFonts w:ascii="Calibri" w:hAnsi="Calibri" w:cs="Calibri"/>
          <w:bCs/>
        </w:rPr>
        <w:t xml:space="preserve"> kao i pisana provjera znanja i sposobnosti (testiranje) kandidata, </w:t>
      </w:r>
      <w:r w:rsidRPr="002A5C1F">
        <w:rPr>
          <w:rFonts w:ascii="Calibri" w:hAnsi="Calibri" w:cs="Calibri"/>
          <w:b/>
          <w:u w:val="single"/>
        </w:rPr>
        <w:t>odnosno dana 14. kolovoza 2024. godine</w:t>
      </w:r>
      <w:r>
        <w:rPr>
          <w:rFonts w:ascii="Calibri" w:hAnsi="Calibri" w:cs="Calibri"/>
          <w:bCs/>
        </w:rPr>
        <w:t xml:space="preserve">, a </w:t>
      </w:r>
      <w:r w:rsidRPr="002A5C1F">
        <w:rPr>
          <w:rFonts w:ascii="Calibri" w:hAnsi="Calibri" w:cs="Calibri"/>
          <w:bCs/>
          <w:u w:val="single"/>
        </w:rPr>
        <w:t>o terminu</w:t>
      </w:r>
      <w:r>
        <w:rPr>
          <w:rFonts w:ascii="Calibri" w:hAnsi="Calibri" w:cs="Calibri"/>
          <w:bCs/>
        </w:rPr>
        <w:t xml:space="preserve"> intervjua kandidati će biti obaviješteni prilikom </w:t>
      </w:r>
      <w:r w:rsidRPr="002A5C1F">
        <w:rPr>
          <w:rFonts w:ascii="Calibri" w:hAnsi="Calibri" w:cs="Calibri"/>
          <w:bCs/>
          <w:u w:val="single"/>
        </w:rPr>
        <w:t>dolaska na pisanu provjeru</w:t>
      </w:r>
      <w:r>
        <w:rPr>
          <w:rFonts w:ascii="Calibri" w:hAnsi="Calibri" w:cs="Calibri"/>
          <w:bCs/>
        </w:rPr>
        <w:t>.</w:t>
      </w:r>
    </w:p>
    <w:p w14:paraId="5D8AD441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Nakon provedenog postupka, Povjerenstvo sastavlja izvješće o provedenom postupku i utvrđuje rang-listu kandidata prema ukupnom broju ostvarenih bodova na pisanom testiranju i intervjuu.</w:t>
      </w:r>
    </w:p>
    <w:p w14:paraId="31FDAB90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Povjerenstvo dostavlja pročleniku Upravnog odjela za samoupravu Grada Požege (u nastavku teksta: pročelnik Upravnog odjela) izvješće o provedenom postupku koje potpisuju svi članovi Povjerenstva.</w:t>
      </w:r>
    </w:p>
    <w:p w14:paraId="6BAB8701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Pročelnik Upravnog odjela donosi rješenje o prijmu u službu koje dostavlja svim kandidatima prijavljenim na natječaj.</w:t>
      </w:r>
    </w:p>
    <w:p w14:paraId="2E672D72" w14:textId="77777777" w:rsidR="002A5C1F" w:rsidRPr="002A5C1F" w:rsidRDefault="002A5C1F" w:rsidP="002A5C1F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Izabrani kandidat mora dostaviti uvjerenje o zdravstvenoj sposobnosti prije donošenja rješenja o prijmu u službu. </w:t>
      </w:r>
    </w:p>
    <w:p w14:paraId="47474076" w14:textId="77777777" w:rsidR="002A5C1F" w:rsidRPr="002A5C1F" w:rsidRDefault="002A5C1F" w:rsidP="00FC43A0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Protiv rješenja o prijmu u službu dopuštena je žalba koja se podnosi Gradonačelniku Grada Požege, u roku petnaest dana od dana dostave rješenja o prijmu u službu.</w:t>
      </w:r>
    </w:p>
    <w:p w14:paraId="4E084048" w14:textId="77777777" w:rsidR="002A5C1F" w:rsidRPr="002A5C1F" w:rsidRDefault="002A5C1F" w:rsidP="00FC43A0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IV. Ova lista kandidata i poziv objavljuje se na službenoj internetskoj stranici Grada Požege (</w:t>
      </w:r>
      <w:hyperlink r:id="rId8" w:history="1">
        <w:r w:rsidRPr="002A5C1F">
          <w:rPr>
            <w:rStyle w:val="Hiperveza"/>
            <w:rFonts w:ascii="Calibri" w:hAnsi="Calibri" w:cs="Calibri"/>
            <w:bCs/>
          </w:rPr>
          <w:t>www.pozega.hr</w:t>
        </w:r>
      </w:hyperlink>
      <w:r w:rsidRPr="002A5C1F">
        <w:rPr>
          <w:rFonts w:ascii="Calibri" w:hAnsi="Calibri" w:cs="Calibri"/>
          <w:bCs/>
        </w:rPr>
        <w:t>) i na oglasnoj ploči Grada Požege.</w:t>
      </w:r>
    </w:p>
    <w:p w14:paraId="670C66E9" w14:textId="77777777" w:rsidR="002A5C1F" w:rsidRPr="002A5C1F" w:rsidRDefault="002A5C1F" w:rsidP="002A5C1F">
      <w:pPr>
        <w:jc w:val="both"/>
        <w:rPr>
          <w:rFonts w:ascii="Calibri" w:hAnsi="Calibri" w:cs="Calibri"/>
          <w:bCs/>
        </w:rPr>
      </w:pPr>
    </w:p>
    <w:p w14:paraId="61D4D687" w14:textId="464F93FA" w:rsidR="002A5C1F" w:rsidRPr="002A5C1F" w:rsidRDefault="002A5C1F" w:rsidP="00FC43A0">
      <w:pPr>
        <w:ind w:left="5387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PREDSJEDNI</w:t>
      </w:r>
      <w:r w:rsidR="00FC43A0">
        <w:rPr>
          <w:rFonts w:ascii="Calibri" w:hAnsi="Calibri" w:cs="Calibri"/>
          <w:bCs/>
        </w:rPr>
        <w:t>K</w:t>
      </w:r>
      <w:r w:rsidRPr="002A5C1F">
        <w:rPr>
          <w:rFonts w:ascii="Calibri" w:hAnsi="Calibri" w:cs="Calibri"/>
          <w:bCs/>
        </w:rPr>
        <w:t xml:space="preserve"> POVJERENSTVA:</w:t>
      </w:r>
    </w:p>
    <w:p w14:paraId="3D36E9BC" w14:textId="77777777" w:rsidR="002A5C1F" w:rsidRPr="002A5C1F" w:rsidRDefault="002A5C1F" w:rsidP="00FC43A0">
      <w:pPr>
        <w:spacing w:after="240" w:line="276" w:lineRule="auto"/>
        <w:ind w:left="5387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Josip Pavković, mag.iur., v.r.</w:t>
      </w:r>
    </w:p>
    <w:p w14:paraId="021322FA" w14:textId="19A45AF3" w:rsidR="002A5C1F" w:rsidRPr="002A5C1F" w:rsidRDefault="002A5C1F" w:rsidP="00FC43A0">
      <w:pPr>
        <w:spacing w:line="276" w:lineRule="auto"/>
        <w:ind w:left="5387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ČLANOVI POVJERENSTVA:</w:t>
      </w:r>
    </w:p>
    <w:p w14:paraId="33317802" w14:textId="5141ECE6" w:rsidR="002A5C1F" w:rsidRPr="002A5C1F" w:rsidRDefault="002A5C1F" w:rsidP="00FC43A0">
      <w:pPr>
        <w:spacing w:line="276" w:lineRule="auto"/>
        <w:ind w:left="5387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Ivana Ćališ, dipl.oec., v.r.</w:t>
      </w:r>
    </w:p>
    <w:p w14:paraId="06BF0F01" w14:textId="5E9199C2" w:rsidR="00A906E9" w:rsidRPr="00FC43A0" w:rsidRDefault="002A5C1F" w:rsidP="00FC43A0">
      <w:pPr>
        <w:spacing w:line="276" w:lineRule="auto"/>
        <w:ind w:left="5387"/>
        <w:contextualSpacing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Gordana Gajer, v.r.</w:t>
      </w:r>
    </w:p>
    <w:sectPr w:rsidR="00A906E9" w:rsidRPr="00FC43A0" w:rsidSect="00FC43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A02B" w14:textId="77777777" w:rsidR="00005082" w:rsidRDefault="00005082">
      <w:r>
        <w:separator/>
      </w:r>
    </w:p>
  </w:endnote>
  <w:endnote w:type="continuationSeparator" w:id="0">
    <w:p w14:paraId="1B6F9FBE" w14:textId="77777777" w:rsidR="00005082" w:rsidRDefault="0000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443395"/>
      <w:docPartObj>
        <w:docPartGallery w:val="Page Numbers (Bottom of Page)"/>
        <w:docPartUnique/>
      </w:docPartObj>
    </w:sdtPr>
    <w:sdtContent>
      <w:p w14:paraId="0373806A" w14:textId="6F6737E2" w:rsidR="002A5C1F" w:rsidRDefault="00FC43A0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FEACB57" wp14:editId="39BA7C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59087526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4935805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789A6" w14:textId="77777777" w:rsidR="00FC43A0" w:rsidRPr="00FC43A0" w:rsidRDefault="00FC43A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FC43A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C43A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C43A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C43A0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C43A0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7430670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5814170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54183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EACB57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0AN9z44DAACW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" filled="f" stroked="f">
                    <v:textbox inset="0,0,0,0">
                      <w:txbxContent>
                        <w:p w14:paraId="0D8789A6" w14:textId="77777777" w:rsidR="00FC43A0" w:rsidRPr="00FC43A0" w:rsidRDefault="00FC43A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FC4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4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C4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C43A0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C43A0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D25D1" w14:textId="77777777" w:rsidR="00005082" w:rsidRDefault="00005082">
      <w:r>
        <w:separator/>
      </w:r>
    </w:p>
  </w:footnote>
  <w:footnote w:type="continuationSeparator" w:id="0">
    <w:p w14:paraId="64195108" w14:textId="77777777" w:rsidR="00005082" w:rsidRDefault="00005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F"/>
    <w:rsid w:val="00005082"/>
    <w:rsid w:val="001918EA"/>
    <w:rsid w:val="002A5C1F"/>
    <w:rsid w:val="003F5C8F"/>
    <w:rsid w:val="00652E2E"/>
    <w:rsid w:val="00723BCB"/>
    <w:rsid w:val="007D6207"/>
    <w:rsid w:val="00A906E9"/>
    <w:rsid w:val="00B05622"/>
    <w:rsid w:val="00BA00DA"/>
    <w:rsid w:val="00CB1BA9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5ACF7"/>
  <w15:chartTrackingRefBased/>
  <w15:docId w15:val="{C555AF47-0E7D-4624-9C89-01F9185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1F"/>
    <w:pPr>
      <w:spacing w:after="0" w:line="240" w:lineRule="auto"/>
    </w:pPr>
    <w:rPr>
      <w:rFonts w:asciiTheme="minorHAnsi" w:hAnsiTheme="minorHAnsi"/>
      <w:noProof/>
      <w:kern w:val="0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A5C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5C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C1F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C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C1F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C1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C1F"/>
    <w:pPr>
      <w:keepNext/>
      <w:keepLines/>
      <w:spacing w:before="4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C1F"/>
    <w:pPr>
      <w:keepNext/>
      <w:keepLines/>
      <w:spacing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C1F"/>
    <w:pPr>
      <w:keepNext/>
      <w:keepLines/>
      <w:spacing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5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C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C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C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C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C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C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C1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5C1F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A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C1F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A5C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5C1F"/>
    <w:pPr>
      <w:spacing w:before="160" w:after="160" w:line="278" w:lineRule="auto"/>
      <w:jc w:val="center"/>
    </w:pPr>
    <w:rPr>
      <w:rFonts w:ascii="Calibri" w:hAnsi="Calibri"/>
      <w:i/>
      <w:iCs/>
      <w:noProof w:val="0"/>
      <w:color w:val="404040" w:themeColor="text1" w:themeTint="BF"/>
      <w:kern w:val="2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A5C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5C1F"/>
    <w:pPr>
      <w:spacing w:after="160" w:line="278" w:lineRule="auto"/>
      <w:ind w:left="720"/>
      <w:contextualSpacing/>
    </w:pPr>
    <w:rPr>
      <w:rFonts w:ascii="Calibri" w:hAnsi="Calibri"/>
      <w:noProof w:val="0"/>
      <w:kern w:val="2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A5C1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/>
      <w:i/>
      <w:iCs/>
      <w:noProof w:val="0"/>
      <w:color w:val="0F4761" w:themeColor="accent1" w:themeShade="BF"/>
      <w:kern w:val="2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C1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5C1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A5C1F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2A5C1F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A5C1F"/>
    <w:rPr>
      <w:rFonts w:ascii="Times New Roman" w:eastAsia="Times New Roman" w:hAnsi="Times New Roman" w:cs="Times New Roman"/>
      <w:kern w:val="0"/>
      <w:sz w:val="24"/>
      <w:lang w:eastAsia="hr-HR"/>
      <w14:ligatures w14:val="none"/>
    </w:rPr>
  </w:style>
  <w:style w:type="paragraph" w:customStyle="1" w:styleId="tekst">
    <w:name w:val="tekst"/>
    <w:basedOn w:val="Normal"/>
    <w:rsid w:val="002A5C1F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2A5C1F"/>
  </w:style>
  <w:style w:type="paragraph" w:styleId="Zaglavlje">
    <w:name w:val="header"/>
    <w:basedOn w:val="Normal"/>
    <w:link w:val="ZaglavljeChar"/>
    <w:uiPriority w:val="99"/>
    <w:unhideWhenUsed/>
    <w:rsid w:val="002A5C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C1F"/>
    <w:rPr>
      <w:rFonts w:asciiTheme="minorHAnsi" w:hAnsiTheme="minorHAnsi"/>
      <w:noProof/>
      <w:kern w:val="0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A5C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C1F"/>
    <w:rPr>
      <w:rFonts w:asciiTheme="minorHAnsi" w:hAnsiTheme="minorHAnsi"/>
      <w:noProof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Križanac</cp:lastModifiedBy>
  <cp:revision>3</cp:revision>
  <dcterms:created xsi:type="dcterms:W3CDTF">2024-08-07T08:22:00Z</dcterms:created>
  <dcterms:modified xsi:type="dcterms:W3CDTF">2024-08-07T12:36:00Z</dcterms:modified>
</cp:coreProperties>
</file>